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947" w:rsidRPr="004A4E12" w:rsidRDefault="00674003" w:rsidP="00EA3273">
      <w:pPr>
        <w:jc w:val="center"/>
        <w:rPr>
          <w:rFonts w:ascii="Times New Roman" w:hAnsi="Times New Roman" w:cs="Times New Roman"/>
          <w:b/>
          <w:color w:val="auto"/>
          <w:sz w:val="28"/>
          <w:szCs w:val="28"/>
        </w:rPr>
      </w:pPr>
      <w:r>
        <w:rPr>
          <w:rFonts w:ascii="Times New Roman" w:hAnsi="Times New Roman" w:cs="Times New Roman"/>
          <w:b/>
          <w:color w:val="auto"/>
          <w:sz w:val="28"/>
          <w:szCs w:val="28"/>
        </w:rPr>
        <w:t>ПРОГНОЗ</w:t>
      </w:r>
    </w:p>
    <w:p w:rsidR="00D06C5D" w:rsidRDefault="00D06C5D" w:rsidP="00EA3273">
      <w:pPr>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051947" w:rsidRPr="004A4E12">
        <w:rPr>
          <w:rFonts w:ascii="Times New Roman" w:hAnsi="Times New Roman" w:cs="Times New Roman"/>
          <w:b/>
          <w:color w:val="auto"/>
          <w:sz w:val="28"/>
          <w:szCs w:val="28"/>
        </w:rPr>
        <w:t>социально-экономического развития</w:t>
      </w:r>
      <w:r w:rsidR="00522CD3">
        <w:rPr>
          <w:rFonts w:ascii="Times New Roman" w:hAnsi="Times New Roman" w:cs="Times New Roman"/>
          <w:b/>
          <w:color w:val="auto"/>
          <w:sz w:val="28"/>
          <w:szCs w:val="28"/>
        </w:rPr>
        <w:t xml:space="preserve"> города Щигры</w:t>
      </w:r>
      <w:r w:rsidR="00051947" w:rsidRPr="004A4E12">
        <w:rPr>
          <w:rFonts w:ascii="Times New Roman" w:hAnsi="Times New Roman" w:cs="Times New Roman"/>
          <w:b/>
          <w:color w:val="auto"/>
          <w:sz w:val="28"/>
          <w:szCs w:val="28"/>
        </w:rPr>
        <w:t xml:space="preserve"> </w:t>
      </w:r>
    </w:p>
    <w:p w:rsidR="00051947" w:rsidRPr="004A4E12" w:rsidRDefault="00051947" w:rsidP="00EA3273">
      <w:pPr>
        <w:jc w:val="center"/>
        <w:rPr>
          <w:rFonts w:ascii="Times New Roman" w:hAnsi="Times New Roman" w:cs="Times New Roman"/>
          <w:b/>
          <w:color w:val="auto"/>
          <w:sz w:val="28"/>
          <w:szCs w:val="28"/>
        </w:rPr>
      </w:pPr>
      <w:r w:rsidRPr="004A4E12">
        <w:rPr>
          <w:rFonts w:ascii="Times New Roman" w:hAnsi="Times New Roman" w:cs="Times New Roman"/>
          <w:b/>
          <w:color w:val="auto"/>
          <w:sz w:val="28"/>
          <w:szCs w:val="28"/>
        </w:rPr>
        <w:t>на 20</w:t>
      </w:r>
      <w:r w:rsidR="00A81C17" w:rsidRPr="004A4E12">
        <w:rPr>
          <w:rFonts w:ascii="Times New Roman" w:hAnsi="Times New Roman" w:cs="Times New Roman"/>
          <w:b/>
          <w:color w:val="auto"/>
          <w:sz w:val="28"/>
          <w:szCs w:val="28"/>
        </w:rPr>
        <w:t>2</w:t>
      </w:r>
      <w:r w:rsidR="004A4E12" w:rsidRPr="004A4E12">
        <w:rPr>
          <w:rFonts w:ascii="Times New Roman" w:hAnsi="Times New Roman" w:cs="Times New Roman"/>
          <w:b/>
          <w:color w:val="auto"/>
          <w:sz w:val="28"/>
          <w:szCs w:val="28"/>
        </w:rPr>
        <w:t>3</w:t>
      </w:r>
      <w:r w:rsidRPr="004A4E12">
        <w:rPr>
          <w:rFonts w:ascii="Times New Roman" w:hAnsi="Times New Roman" w:cs="Times New Roman"/>
          <w:b/>
          <w:color w:val="auto"/>
          <w:sz w:val="28"/>
          <w:szCs w:val="28"/>
        </w:rPr>
        <w:t xml:space="preserve"> год и </w:t>
      </w:r>
      <w:r w:rsidR="00F759E9" w:rsidRPr="004A4E12">
        <w:rPr>
          <w:rFonts w:ascii="Times New Roman" w:hAnsi="Times New Roman" w:cs="Times New Roman"/>
          <w:b/>
          <w:color w:val="auto"/>
          <w:sz w:val="28"/>
          <w:szCs w:val="28"/>
        </w:rPr>
        <w:t xml:space="preserve">на </w:t>
      </w:r>
      <w:r w:rsidRPr="004A4E12">
        <w:rPr>
          <w:rFonts w:ascii="Times New Roman" w:hAnsi="Times New Roman" w:cs="Times New Roman"/>
          <w:b/>
          <w:color w:val="auto"/>
          <w:sz w:val="28"/>
          <w:szCs w:val="28"/>
        </w:rPr>
        <w:t>плановый период 20</w:t>
      </w:r>
      <w:r w:rsidR="006F73D5" w:rsidRPr="004A4E12">
        <w:rPr>
          <w:rFonts w:ascii="Times New Roman" w:hAnsi="Times New Roman" w:cs="Times New Roman"/>
          <w:b/>
          <w:color w:val="auto"/>
          <w:sz w:val="28"/>
          <w:szCs w:val="28"/>
        </w:rPr>
        <w:t>2</w:t>
      </w:r>
      <w:r w:rsidR="004A4E12" w:rsidRPr="004A4E12">
        <w:rPr>
          <w:rFonts w:ascii="Times New Roman" w:hAnsi="Times New Roman" w:cs="Times New Roman"/>
          <w:b/>
          <w:color w:val="auto"/>
          <w:sz w:val="28"/>
          <w:szCs w:val="28"/>
        </w:rPr>
        <w:t>4</w:t>
      </w:r>
      <w:r w:rsidRPr="004A4E12">
        <w:rPr>
          <w:rFonts w:ascii="Times New Roman" w:hAnsi="Times New Roman" w:cs="Times New Roman"/>
          <w:b/>
          <w:color w:val="auto"/>
          <w:sz w:val="28"/>
          <w:szCs w:val="28"/>
        </w:rPr>
        <w:t xml:space="preserve"> и 202</w:t>
      </w:r>
      <w:r w:rsidR="004A4E12" w:rsidRPr="004A4E12">
        <w:rPr>
          <w:rFonts w:ascii="Times New Roman" w:hAnsi="Times New Roman" w:cs="Times New Roman"/>
          <w:b/>
          <w:color w:val="auto"/>
          <w:sz w:val="28"/>
          <w:szCs w:val="28"/>
        </w:rPr>
        <w:t>5</w:t>
      </w:r>
      <w:r w:rsidRPr="004A4E12">
        <w:rPr>
          <w:rFonts w:ascii="Times New Roman" w:hAnsi="Times New Roman" w:cs="Times New Roman"/>
          <w:b/>
          <w:color w:val="auto"/>
          <w:sz w:val="28"/>
          <w:szCs w:val="28"/>
        </w:rPr>
        <w:t xml:space="preserve"> годов</w:t>
      </w:r>
    </w:p>
    <w:p w:rsidR="00051947" w:rsidRPr="004A4E12" w:rsidRDefault="00051947" w:rsidP="00EA3273">
      <w:pPr>
        <w:ind w:firstLine="709"/>
        <w:jc w:val="center"/>
        <w:rPr>
          <w:rFonts w:ascii="Times New Roman" w:hAnsi="Times New Roman" w:cs="Times New Roman"/>
          <w:b/>
          <w:color w:val="auto"/>
          <w:sz w:val="28"/>
          <w:szCs w:val="28"/>
        </w:rPr>
      </w:pPr>
    </w:p>
    <w:p w:rsidR="00500AD7" w:rsidRDefault="008C5458" w:rsidP="001527BB">
      <w:pPr>
        <w:pStyle w:val="BodyTextIndent21"/>
        <w:rPr>
          <w:szCs w:val="28"/>
        </w:rPr>
      </w:pPr>
      <w:r w:rsidRPr="00540735">
        <w:rPr>
          <w:szCs w:val="28"/>
        </w:rPr>
        <w:t xml:space="preserve">Прогноз социально-экономического развития </w:t>
      </w:r>
      <w:r w:rsidR="00415829">
        <w:rPr>
          <w:szCs w:val="28"/>
        </w:rPr>
        <w:t xml:space="preserve">города Щигры </w:t>
      </w:r>
      <w:r w:rsidRPr="00540735">
        <w:rPr>
          <w:szCs w:val="28"/>
        </w:rPr>
        <w:t>Курской области на 202</w:t>
      </w:r>
      <w:r w:rsidR="00540735" w:rsidRPr="00540735">
        <w:rPr>
          <w:szCs w:val="28"/>
        </w:rPr>
        <w:t>3</w:t>
      </w:r>
      <w:r w:rsidRPr="00540735">
        <w:rPr>
          <w:szCs w:val="28"/>
        </w:rPr>
        <w:t xml:space="preserve"> год и на плановый период 202</w:t>
      </w:r>
      <w:r w:rsidR="00540735" w:rsidRPr="00540735">
        <w:rPr>
          <w:szCs w:val="28"/>
        </w:rPr>
        <w:t>4</w:t>
      </w:r>
      <w:r w:rsidRPr="00540735">
        <w:rPr>
          <w:szCs w:val="28"/>
        </w:rPr>
        <w:t xml:space="preserve"> и 202</w:t>
      </w:r>
      <w:r w:rsidR="00540735" w:rsidRPr="00540735">
        <w:rPr>
          <w:szCs w:val="28"/>
        </w:rPr>
        <w:t>5</w:t>
      </w:r>
      <w:r w:rsidR="00415829">
        <w:rPr>
          <w:szCs w:val="28"/>
        </w:rPr>
        <w:t xml:space="preserve"> годов (далее – П</w:t>
      </w:r>
      <w:r w:rsidRPr="00540735">
        <w:rPr>
          <w:szCs w:val="28"/>
        </w:rPr>
        <w:t xml:space="preserve">рогноз) </w:t>
      </w:r>
      <w:r w:rsidR="00500AD7">
        <w:rPr>
          <w:szCs w:val="28"/>
        </w:rPr>
        <w:t>подготовлен Финансово-экономическим управлением администрации города Щигры на основании:</w:t>
      </w:r>
    </w:p>
    <w:p w:rsidR="00500AD7" w:rsidRDefault="00500AD7" w:rsidP="001527BB">
      <w:pPr>
        <w:pStyle w:val="BodyTextIndent21"/>
        <w:rPr>
          <w:szCs w:val="28"/>
        </w:rPr>
      </w:pPr>
      <w:r>
        <w:rPr>
          <w:szCs w:val="28"/>
        </w:rPr>
        <w:t>Бюджетного кодекса Российской Федерации;</w:t>
      </w:r>
    </w:p>
    <w:p w:rsidR="008C5458" w:rsidRPr="0037487F" w:rsidRDefault="00500AD7" w:rsidP="001527BB">
      <w:pPr>
        <w:pStyle w:val="BodyTextIndent21"/>
        <w:rPr>
          <w:szCs w:val="28"/>
        </w:rPr>
      </w:pPr>
      <w:r>
        <w:rPr>
          <w:szCs w:val="28"/>
        </w:rPr>
        <w:t>постановления</w:t>
      </w:r>
      <w:r w:rsidR="008C5458" w:rsidRPr="00540735">
        <w:rPr>
          <w:szCs w:val="28"/>
        </w:rPr>
        <w:t xml:space="preserve"> </w:t>
      </w:r>
      <w:r>
        <w:rPr>
          <w:szCs w:val="28"/>
        </w:rPr>
        <w:t xml:space="preserve">администрации города Щигры Курской области от 28.04.2020 №154 «Об утверждении </w:t>
      </w:r>
      <w:proofErr w:type="gramStart"/>
      <w:r>
        <w:rPr>
          <w:szCs w:val="28"/>
        </w:rPr>
        <w:t>Порядка разработки прогноза социально-экономического развития города</w:t>
      </w:r>
      <w:proofErr w:type="gramEnd"/>
      <w:r>
        <w:rPr>
          <w:szCs w:val="28"/>
        </w:rPr>
        <w:t xml:space="preserve"> Щигры Курской области</w:t>
      </w:r>
      <w:r w:rsidR="00D06C5D">
        <w:rPr>
          <w:szCs w:val="28"/>
        </w:rPr>
        <w:t>»;</w:t>
      </w:r>
    </w:p>
    <w:p w:rsidR="00A71401" w:rsidRDefault="006E4923" w:rsidP="00A71401">
      <w:pPr>
        <w:pStyle w:val="BodyTextIndent21"/>
        <w:rPr>
          <w:rFonts w:eastAsia="Arial Unicode MS"/>
          <w:snapToGrid/>
          <w:szCs w:val="28"/>
        </w:rPr>
      </w:pPr>
      <w:r>
        <w:rPr>
          <w:rFonts w:eastAsia="Arial Unicode MS"/>
          <w:snapToGrid/>
          <w:szCs w:val="28"/>
        </w:rPr>
        <w:t xml:space="preserve">статистических данных о социально-экономическом развитии города  за 2021 год и за </w:t>
      </w:r>
      <w:r w:rsidR="00585484">
        <w:rPr>
          <w:rFonts w:eastAsia="Arial Unicode MS"/>
          <w:snapToGrid/>
          <w:szCs w:val="28"/>
        </w:rPr>
        <w:t xml:space="preserve">истекший период </w:t>
      </w:r>
      <w:r>
        <w:rPr>
          <w:rFonts w:eastAsia="Arial Unicode MS"/>
          <w:snapToGrid/>
          <w:szCs w:val="28"/>
        </w:rPr>
        <w:t>202</w:t>
      </w:r>
      <w:r w:rsidR="00585484">
        <w:rPr>
          <w:rFonts w:eastAsia="Arial Unicode MS"/>
          <w:snapToGrid/>
          <w:szCs w:val="28"/>
        </w:rPr>
        <w:t>2</w:t>
      </w:r>
      <w:r>
        <w:rPr>
          <w:rFonts w:eastAsia="Arial Unicode MS"/>
          <w:snapToGrid/>
          <w:szCs w:val="28"/>
        </w:rPr>
        <w:t xml:space="preserve"> год</w:t>
      </w:r>
      <w:r w:rsidR="00585484">
        <w:rPr>
          <w:rFonts w:eastAsia="Arial Unicode MS"/>
          <w:snapToGrid/>
          <w:szCs w:val="28"/>
        </w:rPr>
        <w:t>а</w:t>
      </w:r>
      <w:proofErr w:type="gramStart"/>
      <w:r>
        <w:rPr>
          <w:rFonts w:eastAsia="Arial Unicode MS"/>
          <w:snapToGrid/>
          <w:szCs w:val="28"/>
        </w:rPr>
        <w:t xml:space="preserve"> </w:t>
      </w:r>
      <w:r w:rsidR="00585484">
        <w:rPr>
          <w:rFonts w:eastAsia="Arial Unicode MS"/>
          <w:snapToGrid/>
          <w:szCs w:val="28"/>
        </w:rPr>
        <w:t>;</w:t>
      </w:r>
      <w:proofErr w:type="gramEnd"/>
    </w:p>
    <w:p w:rsidR="00585484" w:rsidRPr="00A71401" w:rsidRDefault="00585484" w:rsidP="00A71401">
      <w:pPr>
        <w:pStyle w:val="BodyTextIndent21"/>
        <w:rPr>
          <w:rFonts w:eastAsia="Arial Unicode MS"/>
          <w:snapToGrid/>
          <w:szCs w:val="28"/>
        </w:rPr>
      </w:pPr>
      <w:r>
        <w:rPr>
          <w:rFonts w:eastAsia="Arial Unicode MS"/>
          <w:snapToGrid/>
          <w:szCs w:val="28"/>
        </w:rPr>
        <w:t>анализа состояния экономики города в 2022 году;</w:t>
      </w:r>
    </w:p>
    <w:p w:rsidR="008C5458" w:rsidRPr="00540735" w:rsidRDefault="008C5458" w:rsidP="00A71401">
      <w:pPr>
        <w:pStyle w:val="BodyTextIndent21"/>
        <w:rPr>
          <w:szCs w:val="28"/>
        </w:rPr>
      </w:pPr>
      <w:r w:rsidRPr="00540735">
        <w:rPr>
          <w:szCs w:val="28"/>
        </w:rPr>
        <w:t xml:space="preserve">предложений </w:t>
      </w:r>
      <w:r w:rsidR="00585484">
        <w:rPr>
          <w:szCs w:val="28"/>
        </w:rPr>
        <w:t>хозяйствующих субъектов по планированию своей деятельности на 2023 год и на плановый период до 2025 года;</w:t>
      </w:r>
    </w:p>
    <w:p w:rsidR="00585484" w:rsidRDefault="00585484" w:rsidP="00585484">
      <w:pPr>
        <w:pStyle w:val="BodyTextIndent21"/>
        <w:rPr>
          <w:szCs w:val="28"/>
        </w:rPr>
      </w:pPr>
      <w:r>
        <w:rPr>
          <w:szCs w:val="28"/>
        </w:rPr>
        <w:t>индексов-дефляторов, разработанных Министерством экономического развития Российской Федерации.</w:t>
      </w:r>
    </w:p>
    <w:p w:rsidR="00C40081" w:rsidRDefault="00585484" w:rsidP="00585484">
      <w:pPr>
        <w:pStyle w:val="BodyTextIndent21"/>
        <w:rPr>
          <w:szCs w:val="28"/>
        </w:rPr>
      </w:pPr>
      <w:r>
        <w:rPr>
          <w:szCs w:val="28"/>
        </w:rPr>
        <w:t xml:space="preserve">Прогноз разработан на вариативной основе в двух вариантах – базовом и консервативном. Прогноз сформирован в целом по городу </w:t>
      </w:r>
      <w:r w:rsidR="00C40081">
        <w:rPr>
          <w:szCs w:val="28"/>
        </w:rPr>
        <w:t>Щигры</w:t>
      </w:r>
      <w:r>
        <w:rPr>
          <w:szCs w:val="28"/>
        </w:rPr>
        <w:t xml:space="preserve"> и по видам экономической деятельности.</w:t>
      </w:r>
      <w:r w:rsidR="00C40081">
        <w:rPr>
          <w:szCs w:val="28"/>
        </w:rPr>
        <w:t xml:space="preserve"> </w:t>
      </w:r>
    </w:p>
    <w:p w:rsidR="00C40081" w:rsidRDefault="00C40081" w:rsidP="00585484">
      <w:pPr>
        <w:pStyle w:val="BodyTextIndent21"/>
        <w:rPr>
          <w:szCs w:val="28"/>
        </w:rPr>
      </w:pPr>
      <w:r>
        <w:rPr>
          <w:szCs w:val="28"/>
        </w:rPr>
        <w:t>Согласно статье 173 Бюджетного кодекса Российской Федерации, прогноз разработан путем уточнения показателей 2023 и 2024 годов и дополнения параметров 2025 года.</w:t>
      </w:r>
    </w:p>
    <w:p w:rsidR="00C40081" w:rsidRDefault="00C40081" w:rsidP="00585484">
      <w:pPr>
        <w:pStyle w:val="BodyTextIndent21"/>
        <w:rPr>
          <w:szCs w:val="28"/>
        </w:rPr>
      </w:pPr>
      <w:r>
        <w:rPr>
          <w:szCs w:val="28"/>
        </w:rPr>
        <w:t>Прогноз социально-экономического развития является основной для формирования бюджета города Щигры на 2023 – 2025 годы. Показатели социально-экономического прогноза города Щигры на 2023 год и плановый период 2024-2025 годов отражены в Приложении</w:t>
      </w:r>
      <w:r w:rsidR="00F76AC6">
        <w:rPr>
          <w:szCs w:val="28"/>
        </w:rPr>
        <w:t xml:space="preserve"> №1</w:t>
      </w:r>
      <w:r>
        <w:rPr>
          <w:szCs w:val="28"/>
        </w:rPr>
        <w:t>.</w:t>
      </w:r>
    </w:p>
    <w:p w:rsidR="00E84E5E" w:rsidRDefault="00C40081" w:rsidP="00585484">
      <w:pPr>
        <w:pStyle w:val="BodyTextIndent21"/>
        <w:rPr>
          <w:szCs w:val="28"/>
        </w:rPr>
      </w:pPr>
      <w:r>
        <w:rPr>
          <w:szCs w:val="28"/>
        </w:rPr>
        <w:t>Пояснительная записка подготовлена по базовому вари</w:t>
      </w:r>
      <w:r w:rsidR="00BB79A8">
        <w:rPr>
          <w:szCs w:val="28"/>
        </w:rPr>
        <w:t>а</w:t>
      </w:r>
      <w:r>
        <w:rPr>
          <w:szCs w:val="28"/>
        </w:rPr>
        <w:t>нту по направлениям сфер деятельности.</w:t>
      </w:r>
    </w:p>
    <w:p w:rsidR="00E84E5E" w:rsidRDefault="00E84E5E" w:rsidP="00585484">
      <w:pPr>
        <w:pStyle w:val="BodyTextIndent21"/>
        <w:rPr>
          <w:szCs w:val="28"/>
        </w:rPr>
      </w:pPr>
    </w:p>
    <w:p w:rsidR="00E84E5E" w:rsidRDefault="00E84E5E" w:rsidP="00E84E5E">
      <w:pPr>
        <w:pStyle w:val="af1"/>
        <w:numPr>
          <w:ilvl w:val="0"/>
          <w:numId w:val="13"/>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E84E5E">
        <w:rPr>
          <w:rFonts w:ascii="Times New Roman" w:eastAsia="Times New Roman" w:hAnsi="Times New Roman" w:cs="Times New Roman"/>
          <w:b/>
          <w:sz w:val="28"/>
          <w:szCs w:val="28"/>
        </w:rPr>
        <w:t>Промышленность</w:t>
      </w:r>
    </w:p>
    <w:p w:rsidR="00B95644" w:rsidRDefault="00B95644" w:rsidP="00B95644">
      <w:pPr>
        <w:ind w:firstLine="36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Основным показателе</w:t>
      </w:r>
      <w:r w:rsidRPr="00B95644">
        <w:rPr>
          <w:rFonts w:ascii="Times New Roman" w:hAnsi="Times New Roman" w:cs="Times New Roman"/>
          <w:sz w:val="28"/>
          <w:szCs w:val="28"/>
        </w:rPr>
        <w:t>м</w:t>
      </w:r>
      <w:r>
        <w:rPr>
          <w:rFonts w:ascii="Times New Roman" w:hAnsi="Times New Roman" w:cs="Times New Roman"/>
          <w:sz w:val="28"/>
          <w:szCs w:val="28"/>
        </w:rPr>
        <w:t xml:space="preserve">, характеризующим общее состояние промышленности, является объем отгруженных товаров собственного производства, выполненных работ и услуг собственными силами. </w:t>
      </w:r>
    </w:p>
    <w:p w:rsidR="0049616F" w:rsidRDefault="00B95644" w:rsidP="0049616F">
      <w:pPr>
        <w:ind w:firstLine="360"/>
        <w:jc w:val="both"/>
        <w:rPr>
          <w:rFonts w:ascii="Times New Roman" w:hAnsi="Times New Roman" w:cs="Times New Roman"/>
          <w:sz w:val="28"/>
          <w:szCs w:val="28"/>
        </w:rPr>
      </w:pPr>
      <w:r>
        <w:rPr>
          <w:rFonts w:ascii="Times New Roman" w:hAnsi="Times New Roman" w:cs="Times New Roman"/>
          <w:sz w:val="28"/>
          <w:szCs w:val="28"/>
        </w:rPr>
        <w:t xml:space="preserve">  При разработке показателей промышленности на прогнозируемый период учитывалось</w:t>
      </w:r>
      <w:r w:rsidR="00881D87">
        <w:rPr>
          <w:rFonts w:ascii="Times New Roman" w:hAnsi="Times New Roman" w:cs="Times New Roman"/>
          <w:sz w:val="28"/>
          <w:szCs w:val="28"/>
        </w:rPr>
        <w:t xml:space="preserve"> </w:t>
      </w:r>
      <w:r>
        <w:rPr>
          <w:rFonts w:ascii="Times New Roman" w:hAnsi="Times New Roman" w:cs="Times New Roman"/>
          <w:sz w:val="28"/>
          <w:szCs w:val="28"/>
        </w:rPr>
        <w:t>влияние</w:t>
      </w:r>
      <w:r w:rsidR="00881D87">
        <w:rPr>
          <w:rFonts w:ascii="Times New Roman" w:hAnsi="Times New Roman" w:cs="Times New Roman"/>
          <w:sz w:val="28"/>
          <w:szCs w:val="28"/>
        </w:rPr>
        <w:t xml:space="preserve"> как позитивных, так и негативных факторов. В качестве позитивных факторов роста рассматривались реализация инвестиционных проектов, модернизация производств, увеличение спроса, ввод новых мощностей.</w:t>
      </w:r>
    </w:p>
    <w:p w:rsidR="00E84E5E" w:rsidRPr="00E84E5E" w:rsidRDefault="00E84E5E" w:rsidP="0049616F">
      <w:pPr>
        <w:ind w:firstLine="360"/>
        <w:jc w:val="both"/>
        <w:rPr>
          <w:rFonts w:ascii="Times New Roman" w:hAnsi="Times New Roman" w:cs="Times New Roman"/>
          <w:sz w:val="28"/>
          <w:szCs w:val="28"/>
        </w:rPr>
      </w:pPr>
      <w:r w:rsidRPr="00E84E5E">
        <w:rPr>
          <w:rFonts w:ascii="Times New Roman" w:hAnsi="Times New Roman" w:cs="Times New Roman"/>
          <w:sz w:val="28"/>
          <w:szCs w:val="28"/>
        </w:rPr>
        <w:t xml:space="preserve">       За 2021 год предприятиями города Щигры  отгружено товаров собственного производства на сумму 8303 млн.  314,2  тыс. рублей, что выше объема отгруженных товаров собственного производства, </w:t>
      </w:r>
      <w:r w:rsidRPr="00E84E5E">
        <w:rPr>
          <w:rFonts w:ascii="Times New Roman" w:hAnsi="Times New Roman" w:cs="Times New Roman"/>
          <w:sz w:val="28"/>
          <w:szCs w:val="28"/>
        </w:rPr>
        <w:lastRenderedPageBreak/>
        <w:t>выполненных работ и услуг 2020 года на сумму 1503 млн. 632,4 тыс. рублей.</w:t>
      </w:r>
    </w:p>
    <w:p w:rsidR="00881D87"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 xml:space="preserve"> Индекс промышленного производства составил  84,9%. </w:t>
      </w:r>
    </w:p>
    <w:p w:rsidR="00E84E5E" w:rsidRPr="00E84E5E" w:rsidRDefault="00881D87" w:rsidP="00E84E5E">
      <w:pPr>
        <w:jc w:val="both"/>
        <w:rPr>
          <w:rFonts w:ascii="Times New Roman" w:hAnsi="Times New Roman" w:cs="Times New Roman"/>
          <w:sz w:val="28"/>
          <w:szCs w:val="28"/>
        </w:rPr>
      </w:pPr>
      <w:r>
        <w:rPr>
          <w:rFonts w:ascii="Times New Roman" w:hAnsi="Times New Roman" w:cs="Times New Roman"/>
          <w:sz w:val="28"/>
          <w:szCs w:val="28"/>
        </w:rPr>
        <w:t xml:space="preserve">         Основным видом экономической деятельности промышленных предприятий города Щигры является «Обрабатывающее</w:t>
      </w:r>
      <w:r w:rsidR="00F82959">
        <w:rPr>
          <w:rFonts w:ascii="Times New Roman" w:hAnsi="Times New Roman" w:cs="Times New Roman"/>
          <w:sz w:val="28"/>
          <w:szCs w:val="28"/>
        </w:rPr>
        <w:t xml:space="preserve"> производство»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Ведущими </w:t>
      </w:r>
      <w:r w:rsidR="00F82959">
        <w:rPr>
          <w:rFonts w:ascii="Times New Roman" w:hAnsi="Times New Roman" w:cs="Times New Roman"/>
          <w:sz w:val="28"/>
          <w:szCs w:val="28"/>
        </w:rPr>
        <w:t xml:space="preserve"> промышленными предприятиями обрабатывающей отрасли    города Щигры являются: АО «Щигровский КХП», АО «Геомаш», Щигровский филиал АО «ПРОЕКТ» Свежий хлеб», ООО «Щигровская перо</w:t>
      </w:r>
      <w:r w:rsidR="003C2EEB" w:rsidRPr="003C2EEB">
        <w:rPr>
          <w:rFonts w:ascii="Times New Roman" w:hAnsi="Times New Roman" w:cs="Times New Roman"/>
          <w:sz w:val="28"/>
          <w:szCs w:val="28"/>
        </w:rPr>
        <w:t xml:space="preserve">  - </w:t>
      </w:r>
      <w:r w:rsidR="00F82959">
        <w:rPr>
          <w:rFonts w:ascii="Times New Roman" w:hAnsi="Times New Roman" w:cs="Times New Roman"/>
          <w:sz w:val="28"/>
          <w:szCs w:val="28"/>
        </w:rPr>
        <w:t>пуховая фабрика».</w:t>
      </w:r>
      <w:r w:rsidR="00E84E5E" w:rsidRPr="00E84E5E">
        <w:rPr>
          <w:rFonts w:ascii="Times New Roman" w:hAnsi="Times New Roman" w:cs="Times New Roman"/>
          <w:sz w:val="28"/>
          <w:szCs w:val="28"/>
        </w:rPr>
        <w:t xml:space="preserve">                </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 xml:space="preserve">   </w:t>
      </w:r>
      <w:r w:rsidRPr="00E84E5E">
        <w:rPr>
          <w:rFonts w:ascii="Times New Roman" w:hAnsi="Times New Roman" w:cs="Times New Roman"/>
          <w:sz w:val="28"/>
          <w:szCs w:val="28"/>
        </w:rPr>
        <w:tab/>
      </w:r>
      <w:r w:rsidRPr="00E84E5E">
        <w:rPr>
          <w:rFonts w:ascii="Times New Roman" w:hAnsi="Times New Roman" w:cs="Times New Roman"/>
          <w:b/>
          <w:bCs/>
          <w:sz w:val="28"/>
          <w:szCs w:val="28"/>
        </w:rPr>
        <w:t xml:space="preserve"> АО «Щигровский  КХП</w:t>
      </w:r>
      <w:r w:rsidRPr="00F82959">
        <w:rPr>
          <w:rFonts w:ascii="Times New Roman" w:hAnsi="Times New Roman" w:cs="Times New Roman"/>
          <w:bCs/>
          <w:sz w:val="28"/>
          <w:szCs w:val="28"/>
        </w:rPr>
        <w:t>»</w:t>
      </w:r>
      <w:r w:rsidR="00F82959" w:rsidRPr="00F82959">
        <w:rPr>
          <w:rFonts w:ascii="Times New Roman" w:hAnsi="Times New Roman" w:cs="Times New Roman"/>
          <w:bCs/>
          <w:sz w:val="28"/>
          <w:szCs w:val="28"/>
        </w:rPr>
        <w:t xml:space="preserve">  в 2021 году</w:t>
      </w:r>
      <w:r w:rsidR="00F82959">
        <w:rPr>
          <w:rFonts w:ascii="Times New Roman" w:hAnsi="Times New Roman" w:cs="Times New Roman"/>
          <w:b/>
          <w:bCs/>
          <w:sz w:val="28"/>
          <w:szCs w:val="28"/>
        </w:rPr>
        <w:t xml:space="preserve"> </w:t>
      </w:r>
      <w:r w:rsidR="00F82959" w:rsidRPr="00F82959">
        <w:rPr>
          <w:rFonts w:ascii="Times New Roman" w:hAnsi="Times New Roman" w:cs="Times New Roman"/>
          <w:bCs/>
          <w:sz w:val="28"/>
          <w:szCs w:val="28"/>
        </w:rPr>
        <w:t>п</w:t>
      </w:r>
      <w:r w:rsidRPr="00E84E5E">
        <w:rPr>
          <w:rFonts w:ascii="Times New Roman" w:hAnsi="Times New Roman" w:cs="Times New Roman"/>
          <w:sz w:val="28"/>
          <w:szCs w:val="28"/>
        </w:rPr>
        <w:t xml:space="preserve">роизведено промышленной продукции на сумму 2 млрд. 599 млн.  500 тыс. рублей.   </w:t>
      </w:r>
    </w:p>
    <w:p w:rsidR="00E84E5E" w:rsidRP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Производство муки составило 20818,6 тонн повышение на 6818,6 тонн или на 48,7 %  больше по сравнению с 2020 годом. Крупными потребителями муки являются: ЗАО «</w:t>
      </w:r>
      <w:proofErr w:type="spellStart"/>
      <w:r w:rsidRPr="00E84E5E">
        <w:rPr>
          <w:rFonts w:ascii="Times New Roman" w:hAnsi="Times New Roman" w:cs="Times New Roman"/>
          <w:sz w:val="28"/>
          <w:szCs w:val="28"/>
        </w:rPr>
        <w:t>Конти-Рус</w:t>
      </w:r>
      <w:proofErr w:type="spellEnd"/>
      <w:r w:rsidRPr="00E84E5E">
        <w:rPr>
          <w:rFonts w:ascii="Times New Roman" w:hAnsi="Times New Roman" w:cs="Times New Roman"/>
          <w:sz w:val="28"/>
          <w:szCs w:val="28"/>
        </w:rPr>
        <w:t>», ЗАО «</w:t>
      </w:r>
      <w:proofErr w:type="spellStart"/>
      <w:r w:rsidRPr="00E84E5E">
        <w:rPr>
          <w:rFonts w:ascii="Times New Roman" w:hAnsi="Times New Roman" w:cs="Times New Roman"/>
          <w:sz w:val="28"/>
          <w:szCs w:val="28"/>
        </w:rPr>
        <w:t>Курскхлеб</w:t>
      </w:r>
      <w:proofErr w:type="spellEnd"/>
      <w:r w:rsidRPr="00E84E5E">
        <w:rPr>
          <w:rFonts w:ascii="Times New Roman" w:hAnsi="Times New Roman" w:cs="Times New Roman"/>
          <w:sz w:val="28"/>
          <w:szCs w:val="28"/>
        </w:rPr>
        <w:t>», ОАО «</w:t>
      </w:r>
      <w:proofErr w:type="spellStart"/>
      <w:r w:rsidRPr="00E84E5E">
        <w:rPr>
          <w:rFonts w:ascii="Times New Roman" w:hAnsi="Times New Roman" w:cs="Times New Roman"/>
          <w:sz w:val="28"/>
          <w:szCs w:val="28"/>
        </w:rPr>
        <w:t>Курскхлеб</w:t>
      </w:r>
      <w:proofErr w:type="spellEnd"/>
      <w:r w:rsidRPr="00E84E5E">
        <w:rPr>
          <w:rFonts w:ascii="Times New Roman" w:hAnsi="Times New Roman" w:cs="Times New Roman"/>
          <w:sz w:val="28"/>
          <w:szCs w:val="28"/>
        </w:rPr>
        <w:t xml:space="preserve">», ИП </w:t>
      </w:r>
      <w:proofErr w:type="spellStart"/>
      <w:r w:rsidRPr="00E84E5E">
        <w:rPr>
          <w:rFonts w:ascii="Times New Roman" w:hAnsi="Times New Roman" w:cs="Times New Roman"/>
          <w:sz w:val="28"/>
          <w:szCs w:val="28"/>
        </w:rPr>
        <w:t>Кугелев</w:t>
      </w:r>
      <w:proofErr w:type="spellEnd"/>
      <w:r w:rsidRPr="00E84E5E">
        <w:rPr>
          <w:rFonts w:ascii="Times New Roman" w:hAnsi="Times New Roman" w:cs="Times New Roman"/>
          <w:sz w:val="28"/>
          <w:szCs w:val="28"/>
        </w:rPr>
        <w:t xml:space="preserve"> С.Л.. Мука экспортируется в республику «Беларусь».</w:t>
      </w:r>
    </w:p>
    <w:p w:rsidR="00E84E5E" w:rsidRP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В 2021 году наблюдалось снижение производства  комбикормов (с учетом производства комбикорма из давальческого сырья) на 54543 тонны или на 29,9% ниже уровня 2020 года. Комбикорм из давальческого сырья производился для ОАО «Белгородский КХП», ООО «</w:t>
      </w:r>
      <w:proofErr w:type="spellStart"/>
      <w:r w:rsidRPr="00E84E5E">
        <w:rPr>
          <w:rFonts w:ascii="Times New Roman" w:hAnsi="Times New Roman" w:cs="Times New Roman"/>
          <w:sz w:val="28"/>
          <w:szCs w:val="28"/>
        </w:rPr>
        <w:t>Трионис</w:t>
      </w:r>
      <w:proofErr w:type="spellEnd"/>
      <w:r w:rsidRPr="00E84E5E">
        <w:rPr>
          <w:rFonts w:ascii="Times New Roman" w:hAnsi="Times New Roman" w:cs="Times New Roman"/>
          <w:sz w:val="28"/>
          <w:szCs w:val="28"/>
        </w:rPr>
        <w:t>» Белгородской области.</w:t>
      </w:r>
    </w:p>
    <w:p w:rsidR="00E84E5E" w:rsidRPr="00E84E5E" w:rsidRDefault="00E84E5E" w:rsidP="00E84E5E">
      <w:pPr>
        <w:ind w:firstLine="709"/>
        <w:jc w:val="both"/>
        <w:rPr>
          <w:rFonts w:ascii="Times New Roman" w:hAnsi="Times New Roman" w:cs="Times New Roman"/>
          <w:sz w:val="28"/>
          <w:szCs w:val="28"/>
        </w:rPr>
      </w:pPr>
      <w:r w:rsidRPr="00E84E5E">
        <w:rPr>
          <w:rFonts w:ascii="Times New Roman" w:hAnsi="Times New Roman" w:cs="Times New Roman"/>
          <w:sz w:val="28"/>
          <w:szCs w:val="28"/>
        </w:rPr>
        <w:t xml:space="preserve">Комбикорм производится в следующем ассортименте: для кур-несушек, для индейки, для крупного рогатого скота, для свиней и подсобного личного хозяйства. Самыми крупными потребителями комбикорма является: </w:t>
      </w:r>
      <w:proofErr w:type="gramStart"/>
      <w:r w:rsidRPr="00E84E5E">
        <w:rPr>
          <w:rFonts w:ascii="Times New Roman" w:hAnsi="Times New Roman" w:cs="Times New Roman"/>
          <w:sz w:val="28"/>
          <w:szCs w:val="28"/>
        </w:rPr>
        <w:t>ООО «</w:t>
      </w:r>
      <w:proofErr w:type="spellStart"/>
      <w:r w:rsidRPr="00E84E5E">
        <w:rPr>
          <w:rFonts w:ascii="Times New Roman" w:hAnsi="Times New Roman" w:cs="Times New Roman"/>
          <w:sz w:val="28"/>
          <w:szCs w:val="28"/>
        </w:rPr>
        <w:t>Агропромкомплектация</w:t>
      </w:r>
      <w:proofErr w:type="spellEnd"/>
      <w:r w:rsidRPr="00E84E5E">
        <w:rPr>
          <w:rFonts w:ascii="Times New Roman" w:hAnsi="Times New Roman" w:cs="Times New Roman"/>
          <w:sz w:val="28"/>
          <w:szCs w:val="28"/>
        </w:rPr>
        <w:t>» г. Курск, ООО АПК «Агроэко» г. Воронеж, ЗАО «Алексеевский  Бекон» г. Белгород, ЗАО  АПЦ «Фатежский» Курской области.</w:t>
      </w:r>
      <w:proofErr w:type="gramEnd"/>
    </w:p>
    <w:p w:rsidR="00E84E5E" w:rsidRPr="00E84E5E" w:rsidRDefault="00E84E5E" w:rsidP="00E84E5E">
      <w:pPr>
        <w:ind w:firstLine="709"/>
        <w:jc w:val="both"/>
        <w:rPr>
          <w:rFonts w:ascii="Times New Roman" w:hAnsi="Times New Roman" w:cs="Times New Roman"/>
          <w:sz w:val="28"/>
          <w:szCs w:val="28"/>
        </w:rPr>
      </w:pPr>
      <w:r w:rsidRPr="00E84E5E">
        <w:rPr>
          <w:rFonts w:ascii="Times New Roman" w:hAnsi="Times New Roman" w:cs="Times New Roman"/>
          <w:sz w:val="28"/>
          <w:szCs w:val="28"/>
        </w:rPr>
        <w:t>В настоящее время продолжается строительство дополнительных емкостей для хранения зерна между элеватором и железной дорогой.  Кроме того, на 2022 год запланирована замена ряда физически и морально устаревшего оборудования и объектов недвижимости. Продолжается строительство новых и модернизаци</w:t>
      </w:r>
      <w:r w:rsidR="00243931">
        <w:rPr>
          <w:rFonts w:ascii="Times New Roman" w:hAnsi="Times New Roman" w:cs="Times New Roman"/>
          <w:sz w:val="28"/>
          <w:szCs w:val="28"/>
        </w:rPr>
        <w:t>я</w:t>
      </w:r>
      <w:r w:rsidRPr="00E84E5E">
        <w:rPr>
          <w:rFonts w:ascii="Times New Roman" w:hAnsi="Times New Roman" w:cs="Times New Roman"/>
          <w:sz w:val="28"/>
          <w:szCs w:val="28"/>
        </w:rPr>
        <w:t xml:space="preserve"> действующих мощностей и инфраструктурных объектов АО «Щигровский КХП» с расширением объема хранения, производительности приемки, отгрузки, сушки и подработки, строительство нового въезда на территорию предприятия с весовой и лабораторией. </w:t>
      </w:r>
    </w:p>
    <w:p w:rsidR="00E84E5E" w:rsidRPr="00E84E5E" w:rsidRDefault="00E84E5E" w:rsidP="00E84E5E">
      <w:pPr>
        <w:ind w:firstLine="709"/>
        <w:jc w:val="both"/>
        <w:rPr>
          <w:rFonts w:ascii="Times New Roman" w:hAnsi="Times New Roman" w:cs="Times New Roman"/>
          <w:sz w:val="28"/>
          <w:szCs w:val="28"/>
        </w:rPr>
      </w:pPr>
      <w:r w:rsidRPr="00E84E5E">
        <w:rPr>
          <w:rFonts w:ascii="Times New Roman" w:hAnsi="Times New Roman" w:cs="Times New Roman"/>
          <w:sz w:val="28"/>
          <w:szCs w:val="28"/>
        </w:rPr>
        <w:t xml:space="preserve">           Индекс промышленного производства по предприятию составил  75,2 %.</w:t>
      </w:r>
    </w:p>
    <w:p w:rsidR="00E84E5E" w:rsidRPr="00E84E5E" w:rsidRDefault="00E84E5E" w:rsidP="00E84E5E">
      <w:pPr>
        <w:ind w:firstLine="709"/>
        <w:jc w:val="both"/>
        <w:rPr>
          <w:rFonts w:ascii="Times New Roman" w:hAnsi="Times New Roman" w:cs="Times New Roman"/>
          <w:sz w:val="28"/>
          <w:szCs w:val="28"/>
        </w:rPr>
      </w:pPr>
      <w:r w:rsidRPr="00E84E5E">
        <w:rPr>
          <w:rFonts w:ascii="Times New Roman" w:hAnsi="Times New Roman" w:cs="Times New Roman"/>
          <w:sz w:val="28"/>
          <w:szCs w:val="28"/>
        </w:rPr>
        <w:t>На прогнозируемый период 2023-2025 г.г.:</w:t>
      </w:r>
    </w:p>
    <w:p w:rsidR="00E84E5E" w:rsidRP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 xml:space="preserve">в условиях </w:t>
      </w:r>
      <w:r w:rsidRPr="00E84E5E">
        <w:rPr>
          <w:rFonts w:ascii="Times New Roman" w:hAnsi="Times New Roman" w:cs="Times New Roman"/>
          <w:b/>
          <w:bCs/>
          <w:sz w:val="28"/>
          <w:szCs w:val="28"/>
        </w:rPr>
        <w:t>базового варианта</w:t>
      </w:r>
      <w:r w:rsidRPr="00E84E5E">
        <w:rPr>
          <w:rFonts w:ascii="Times New Roman" w:hAnsi="Times New Roman" w:cs="Times New Roman"/>
          <w:sz w:val="28"/>
          <w:szCs w:val="28"/>
        </w:rPr>
        <w:t xml:space="preserve"> запланирован выпуск комбикорма от 126000 тонн в 2023 г.,  до 128190  тонн в 2025 году; выпуск муки от 20,4 тыс. тонн в 2023 г., до 20,9 тыс. тонн в 2025 г. Индекс промышленного производства по предприятию к 2025 году составит  100,2%. </w:t>
      </w:r>
    </w:p>
    <w:p w:rsidR="00E84E5E" w:rsidRPr="00E84E5E" w:rsidRDefault="00E84E5E" w:rsidP="0049616F">
      <w:pPr>
        <w:ind w:firstLine="708"/>
        <w:jc w:val="both"/>
        <w:rPr>
          <w:rFonts w:ascii="Times New Roman" w:hAnsi="Times New Roman" w:cs="Times New Roman"/>
          <w:b/>
          <w:bCs/>
          <w:sz w:val="28"/>
          <w:szCs w:val="28"/>
        </w:rPr>
      </w:pPr>
      <w:r w:rsidRPr="00E84E5E">
        <w:rPr>
          <w:rFonts w:ascii="Times New Roman" w:hAnsi="Times New Roman" w:cs="Times New Roman"/>
          <w:sz w:val="28"/>
          <w:szCs w:val="28"/>
        </w:rPr>
        <w:t xml:space="preserve">в условиях </w:t>
      </w:r>
      <w:r w:rsidRPr="00E84E5E">
        <w:rPr>
          <w:rFonts w:ascii="Times New Roman" w:hAnsi="Times New Roman" w:cs="Times New Roman"/>
          <w:b/>
          <w:bCs/>
          <w:sz w:val="28"/>
          <w:szCs w:val="28"/>
        </w:rPr>
        <w:t>консервативного варианта</w:t>
      </w:r>
      <w:r w:rsidRPr="00E84E5E">
        <w:rPr>
          <w:rFonts w:ascii="Times New Roman" w:hAnsi="Times New Roman" w:cs="Times New Roman"/>
          <w:sz w:val="28"/>
          <w:szCs w:val="28"/>
        </w:rPr>
        <w:t xml:space="preserve"> запланирован выпуск комбикорма до 126000 тонн к 2025 г.;  выпуск муки до 20,4 тыс</w:t>
      </w:r>
      <w:proofErr w:type="gramStart"/>
      <w:r w:rsidRPr="00E84E5E">
        <w:rPr>
          <w:rFonts w:ascii="Times New Roman" w:hAnsi="Times New Roman" w:cs="Times New Roman"/>
          <w:sz w:val="28"/>
          <w:szCs w:val="28"/>
        </w:rPr>
        <w:t>.т</w:t>
      </w:r>
      <w:proofErr w:type="gramEnd"/>
      <w:r w:rsidRPr="00E84E5E">
        <w:rPr>
          <w:rFonts w:ascii="Times New Roman" w:hAnsi="Times New Roman" w:cs="Times New Roman"/>
          <w:sz w:val="28"/>
          <w:szCs w:val="28"/>
        </w:rPr>
        <w:t xml:space="preserve">онн к 2025 г. Индекс промышленного производства по предприятию в 2025 году </w:t>
      </w:r>
      <w:r w:rsidRPr="00E84E5E">
        <w:rPr>
          <w:rFonts w:ascii="Times New Roman" w:hAnsi="Times New Roman" w:cs="Times New Roman"/>
          <w:sz w:val="28"/>
          <w:szCs w:val="28"/>
        </w:rPr>
        <w:lastRenderedPageBreak/>
        <w:t xml:space="preserve">составит  100%.                         </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ab/>
        <w:t xml:space="preserve">В связи с оптимизацией производства и перепрофилированием на производство сдобного печенья по итальянской технологии, </w:t>
      </w:r>
      <w:r w:rsidR="0049616F">
        <w:rPr>
          <w:rFonts w:ascii="Times New Roman" w:hAnsi="Times New Roman" w:cs="Times New Roman"/>
          <w:sz w:val="28"/>
          <w:szCs w:val="28"/>
        </w:rPr>
        <w:t xml:space="preserve">в </w:t>
      </w:r>
      <w:r w:rsidR="0049616F" w:rsidRPr="00E84E5E">
        <w:rPr>
          <w:rFonts w:ascii="Times New Roman" w:hAnsi="Times New Roman" w:cs="Times New Roman"/>
          <w:b/>
          <w:bCs/>
          <w:sz w:val="28"/>
          <w:szCs w:val="28"/>
        </w:rPr>
        <w:t>Щигровск</w:t>
      </w:r>
      <w:r w:rsidR="0049616F">
        <w:rPr>
          <w:rFonts w:ascii="Times New Roman" w:hAnsi="Times New Roman" w:cs="Times New Roman"/>
          <w:b/>
          <w:bCs/>
          <w:sz w:val="28"/>
          <w:szCs w:val="28"/>
        </w:rPr>
        <w:t>ом</w:t>
      </w:r>
      <w:r w:rsidR="0049616F" w:rsidRPr="00E84E5E">
        <w:rPr>
          <w:rFonts w:ascii="Times New Roman" w:hAnsi="Times New Roman" w:cs="Times New Roman"/>
          <w:b/>
          <w:bCs/>
          <w:sz w:val="28"/>
          <w:szCs w:val="28"/>
        </w:rPr>
        <w:t xml:space="preserve"> филиал</w:t>
      </w:r>
      <w:r w:rsidR="0049616F">
        <w:rPr>
          <w:rFonts w:ascii="Times New Roman" w:hAnsi="Times New Roman" w:cs="Times New Roman"/>
          <w:b/>
          <w:bCs/>
          <w:sz w:val="28"/>
          <w:szCs w:val="28"/>
        </w:rPr>
        <w:t>е</w:t>
      </w:r>
      <w:r w:rsidR="0049616F" w:rsidRPr="00E84E5E">
        <w:rPr>
          <w:rFonts w:ascii="Times New Roman" w:hAnsi="Times New Roman" w:cs="Times New Roman"/>
          <w:b/>
          <w:bCs/>
          <w:sz w:val="28"/>
          <w:szCs w:val="28"/>
        </w:rPr>
        <w:t xml:space="preserve">  АО «Проект «Свежий хлеб»</w:t>
      </w:r>
      <w:r w:rsidR="0049616F">
        <w:rPr>
          <w:rFonts w:ascii="Times New Roman" w:hAnsi="Times New Roman" w:cs="Times New Roman"/>
          <w:b/>
          <w:bCs/>
          <w:sz w:val="28"/>
          <w:szCs w:val="28"/>
        </w:rPr>
        <w:t xml:space="preserve"> </w:t>
      </w:r>
      <w:r w:rsidRPr="00E84E5E">
        <w:rPr>
          <w:rFonts w:ascii="Times New Roman" w:hAnsi="Times New Roman" w:cs="Times New Roman"/>
          <w:sz w:val="28"/>
          <w:szCs w:val="28"/>
        </w:rPr>
        <w:t>прогнозируется рост производства сухаробараночных изделий с 2200 тонн в 2022 году до 2290 тонн в 2025 году</w:t>
      </w:r>
      <w:proofErr w:type="gramStart"/>
      <w:r w:rsidRPr="00E84E5E">
        <w:rPr>
          <w:rFonts w:ascii="Times New Roman" w:hAnsi="Times New Roman" w:cs="Times New Roman"/>
          <w:sz w:val="28"/>
          <w:szCs w:val="28"/>
        </w:rPr>
        <w:t>.</w:t>
      </w:r>
      <w:proofErr w:type="gramEnd"/>
      <w:r w:rsidR="0049616F">
        <w:rPr>
          <w:rFonts w:ascii="Times New Roman" w:hAnsi="Times New Roman" w:cs="Times New Roman"/>
          <w:sz w:val="28"/>
          <w:szCs w:val="28"/>
        </w:rPr>
        <w:t xml:space="preserve"> </w:t>
      </w:r>
      <w:r w:rsidRPr="00E84E5E">
        <w:rPr>
          <w:rFonts w:ascii="Times New Roman" w:hAnsi="Times New Roman" w:cs="Times New Roman"/>
          <w:sz w:val="28"/>
          <w:szCs w:val="28"/>
        </w:rPr>
        <w:t xml:space="preserve"> (</w:t>
      </w:r>
      <w:proofErr w:type="gramStart"/>
      <w:r w:rsidRPr="00E84E5E">
        <w:rPr>
          <w:rFonts w:ascii="Times New Roman" w:hAnsi="Times New Roman" w:cs="Times New Roman"/>
          <w:sz w:val="28"/>
          <w:szCs w:val="28"/>
        </w:rPr>
        <w:t>в</w:t>
      </w:r>
      <w:proofErr w:type="gramEnd"/>
      <w:r w:rsidRPr="00E84E5E">
        <w:rPr>
          <w:rFonts w:ascii="Times New Roman" w:hAnsi="Times New Roman" w:cs="Times New Roman"/>
          <w:sz w:val="28"/>
          <w:szCs w:val="28"/>
        </w:rPr>
        <w:t xml:space="preserve"> 2020 году  1825 тонн).</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ab/>
        <w:t xml:space="preserve">Объем производства промышленной продукции составил 189 млн. 700 тыс. рублей, что больше 2020 года на 25 млн. 700 тыс. рублей. </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 xml:space="preserve"> </w:t>
      </w:r>
      <w:r w:rsidRPr="00E84E5E">
        <w:rPr>
          <w:rFonts w:ascii="Times New Roman" w:hAnsi="Times New Roman" w:cs="Times New Roman"/>
          <w:sz w:val="28"/>
          <w:szCs w:val="28"/>
        </w:rPr>
        <w:tab/>
        <w:t>В 2021 г.  произведено промышленной продукции:  сухаробараночных изделий – 2111тонн.</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ab/>
        <w:t>Производство  сухаробараночных изделий  за 2021 год повысилось на  15,7%, до 2025 года запланировано увеличение объемов до 8,5 % к уровню 2021 года.</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ab/>
        <w:t>На предприятии в тестовом режиме работает новая линия по производству сушек производительностью 15 тонн в сутки.</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 xml:space="preserve">    </w:t>
      </w:r>
      <w:r w:rsidRPr="00E84E5E">
        <w:rPr>
          <w:rFonts w:ascii="Times New Roman" w:hAnsi="Times New Roman" w:cs="Times New Roman"/>
          <w:sz w:val="28"/>
          <w:szCs w:val="28"/>
        </w:rPr>
        <w:tab/>
        <w:t xml:space="preserve">Индекс  промышленного производства по предприятию  составил 115,7 %.     </w:t>
      </w:r>
    </w:p>
    <w:p w:rsidR="00E84E5E" w:rsidRP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На прогнозируемый период 2023-2025 г.г.:</w:t>
      </w:r>
    </w:p>
    <w:p w:rsidR="00E84E5E" w:rsidRP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 xml:space="preserve">в условиях </w:t>
      </w:r>
      <w:r w:rsidRPr="00E84E5E">
        <w:rPr>
          <w:rFonts w:ascii="Times New Roman" w:hAnsi="Times New Roman" w:cs="Times New Roman"/>
          <w:b/>
          <w:bCs/>
          <w:sz w:val="28"/>
          <w:szCs w:val="28"/>
        </w:rPr>
        <w:t>базового варианта</w:t>
      </w:r>
      <w:r w:rsidRPr="00E84E5E">
        <w:rPr>
          <w:rFonts w:ascii="Times New Roman" w:hAnsi="Times New Roman" w:cs="Times New Roman"/>
          <w:sz w:val="28"/>
          <w:szCs w:val="28"/>
        </w:rPr>
        <w:t xml:space="preserve"> запланировано производство сухаробараночных изделий от 2250 тонн в 2023 г до 2290 тонн в 2025 г., Индекс физического объема по предприятию составит в 2025 году </w:t>
      </w:r>
      <w:proofErr w:type="gramStart"/>
      <w:r w:rsidRPr="00E84E5E">
        <w:rPr>
          <w:rFonts w:ascii="Times New Roman" w:hAnsi="Times New Roman" w:cs="Times New Roman"/>
          <w:sz w:val="28"/>
          <w:szCs w:val="28"/>
        </w:rPr>
        <w:t>до</w:t>
      </w:r>
      <w:proofErr w:type="gramEnd"/>
      <w:r w:rsidRPr="00E84E5E">
        <w:rPr>
          <w:rFonts w:ascii="Times New Roman" w:hAnsi="Times New Roman" w:cs="Times New Roman"/>
          <w:sz w:val="28"/>
          <w:szCs w:val="28"/>
        </w:rPr>
        <w:t xml:space="preserve"> 100,4%. </w:t>
      </w:r>
    </w:p>
    <w:p w:rsidR="00E84E5E" w:rsidRP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 xml:space="preserve">в условиях </w:t>
      </w:r>
      <w:r w:rsidRPr="00E84E5E">
        <w:rPr>
          <w:rFonts w:ascii="Times New Roman" w:hAnsi="Times New Roman" w:cs="Times New Roman"/>
          <w:b/>
          <w:bCs/>
          <w:sz w:val="28"/>
          <w:szCs w:val="28"/>
        </w:rPr>
        <w:t>консервативного варианта</w:t>
      </w:r>
      <w:r w:rsidRPr="00E84E5E">
        <w:rPr>
          <w:rFonts w:ascii="Times New Roman" w:hAnsi="Times New Roman" w:cs="Times New Roman"/>
          <w:sz w:val="28"/>
          <w:szCs w:val="28"/>
        </w:rPr>
        <w:t xml:space="preserve"> запланировано производство сухаробараночных изделий до 2250 тонн к 2025, Индекс физического объема по предприятию составит в  2025 году до 100,0%. </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ab/>
      </w:r>
      <w:r w:rsidRPr="00E84E5E">
        <w:rPr>
          <w:rFonts w:ascii="Times New Roman" w:hAnsi="Times New Roman" w:cs="Times New Roman"/>
          <w:b/>
          <w:bCs/>
          <w:sz w:val="28"/>
          <w:szCs w:val="28"/>
        </w:rPr>
        <w:t>АО «Геомаш»</w:t>
      </w:r>
      <w:r w:rsidR="0049616F">
        <w:rPr>
          <w:rFonts w:ascii="Times New Roman" w:hAnsi="Times New Roman" w:cs="Times New Roman"/>
          <w:b/>
          <w:bCs/>
          <w:sz w:val="28"/>
          <w:szCs w:val="28"/>
        </w:rPr>
        <w:t xml:space="preserve"> п</w:t>
      </w:r>
      <w:r w:rsidRPr="00E84E5E">
        <w:rPr>
          <w:rFonts w:ascii="Times New Roman" w:hAnsi="Times New Roman" w:cs="Times New Roman"/>
          <w:sz w:val="28"/>
          <w:szCs w:val="28"/>
        </w:rPr>
        <w:t xml:space="preserve">роизведено промышленной продукции на сумму 743 млн. 500 тыс. рублей. </w:t>
      </w:r>
    </w:p>
    <w:p w:rsidR="00E84E5E" w:rsidRP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 xml:space="preserve"> Объем производства промышленной продукции к прошлому году повысился  на  320,1 млн. руб. </w:t>
      </w:r>
      <w:r w:rsidR="00243931">
        <w:rPr>
          <w:rFonts w:ascii="Times New Roman" w:hAnsi="Times New Roman" w:cs="Times New Roman"/>
          <w:sz w:val="28"/>
          <w:szCs w:val="28"/>
        </w:rPr>
        <w:t>Увеличился</w:t>
      </w:r>
      <w:r w:rsidRPr="00E84E5E">
        <w:rPr>
          <w:rFonts w:ascii="Times New Roman" w:hAnsi="Times New Roman" w:cs="Times New Roman"/>
          <w:sz w:val="28"/>
          <w:szCs w:val="28"/>
        </w:rPr>
        <w:t xml:space="preserve">  выпуск  буровых установок. За 2021 год было выпущено 72 буровые установки,  за 2020 год 51 буровая установка. </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ab/>
        <w:t xml:space="preserve"> В дальнейшем прогнозируется рост выпуска буровых установок с 110 штук в 2023 году до 115 штук в 2025 году. </w:t>
      </w:r>
    </w:p>
    <w:p w:rsidR="00E84E5E" w:rsidRPr="00E84E5E" w:rsidRDefault="00E84E5E" w:rsidP="00E84E5E">
      <w:pPr>
        <w:jc w:val="both"/>
        <w:rPr>
          <w:rFonts w:ascii="Times New Roman" w:hAnsi="Times New Roman" w:cs="Times New Roman"/>
          <w:sz w:val="28"/>
          <w:szCs w:val="28"/>
        </w:rPr>
      </w:pPr>
      <w:r w:rsidRPr="00E84E5E">
        <w:rPr>
          <w:rFonts w:ascii="Times New Roman" w:hAnsi="Times New Roman" w:cs="Times New Roman"/>
          <w:sz w:val="28"/>
          <w:szCs w:val="28"/>
        </w:rPr>
        <w:tab/>
        <w:t>Индекс промышленного производства предприятия за 2021 год составил 141,2%.</w:t>
      </w:r>
    </w:p>
    <w:p w:rsidR="00E84E5E" w:rsidRP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На прогнозируемый период 2023-2025 г.г.</w:t>
      </w:r>
      <w:proofErr w:type="gramStart"/>
      <w:r w:rsidRPr="00E84E5E">
        <w:rPr>
          <w:rFonts w:ascii="Times New Roman" w:hAnsi="Times New Roman" w:cs="Times New Roman"/>
          <w:sz w:val="28"/>
          <w:szCs w:val="28"/>
        </w:rPr>
        <w:t xml:space="preserve"> :</w:t>
      </w:r>
      <w:proofErr w:type="gramEnd"/>
    </w:p>
    <w:p w:rsidR="00E84E5E" w:rsidRP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 xml:space="preserve">в условиях </w:t>
      </w:r>
      <w:r w:rsidRPr="00E84E5E">
        <w:rPr>
          <w:rFonts w:ascii="Times New Roman" w:hAnsi="Times New Roman" w:cs="Times New Roman"/>
          <w:b/>
          <w:bCs/>
          <w:sz w:val="28"/>
          <w:szCs w:val="28"/>
        </w:rPr>
        <w:t>базового варианта</w:t>
      </w:r>
      <w:r w:rsidRPr="00E84E5E">
        <w:rPr>
          <w:rFonts w:ascii="Times New Roman" w:hAnsi="Times New Roman" w:cs="Times New Roman"/>
          <w:sz w:val="28"/>
          <w:szCs w:val="28"/>
        </w:rPr>
        <w:t xml:space="preserve"> количество выпускаемых буровых установок составит от 109 штук в 2023 году до 111 штук в 2025 году. Индекс физического объема по предприятию ожидается  в 2023 году до 105,8 %. </w:t>
      </w:r>
    </w:p>
    <w:p w:rsidR="00E84E5E" w:rsidRDefault="00E84E5E" w:rsidP="00E84E5E">
      <w:pPr>
        <w:ind w:firstLine="708"/>
        <w:jc w:val="both"/>
        <w:rPr>
          <w:rFonts w:ascii="Times New Roman" w:hAnsi="Times New Roman" w:cs="Times New Roman"/>
          <w:sz w:val="28"/>
          <w:szCs w:val="28"/>
        </w:rPr>
      </w:pPr>
      <w:r w:rsidRPr="00E84E5E">
        <w:rPr>
          <w:rFonts w:ascii="Times New Roman" w:hAnsi="Times New Roman" w:cs="Times New Roman"/>
          <w:sz w:val="28"/>
          <w:szCs w:val="28"/>
        </w:rPr>
        <w:t xml:space="preserve">в условиях </w:t>
      </w:r>
      <w:r w:rsidRPr="00E84E5E">
        <w:rPr>
          <w:rFonts w:ascii="Times New Roman" w:hAnsi="Times New Roman" w:cs="Times New Roman"/>
          <w:b/>
          <w:bCs/>
          <w:sz w:val="28"/>
          <w:szCs w:val="28"/>
        </w:rPr>
        <w:t>консервативного варианта</w:t>
      </w:r>
      <w:r w:rsidRPr="00E84E5E">
        <w:rPr>
          <w:rFonts w:ascii="Times New Roman" w:hAnsi="Times New Roman" w:cs="Times New Roman"/>
          <w:sz w:val="28"/>
          <w:szCs w:val="28"/>
        </w:rPr>
        <w:t xml:space="preserve"> количество выпускаемых буровых установок составит до 109 штук в 2025 году. Индекс физического объема по предприятию ожидается в  2025 году до 100,9%.</w:t>
      </w:r>
    </w:p>
    <w:p w:rsidR="007A115E" w:rsidRDefault="007A115E" w:rsidP="00E84E5E">
      <w:pPr>
        <w:ind w:firstLine="708"/>
        <w:jc w:val="both"/>
        <w:rPr>
          <w:rFonts w:ascii="Times New Roman" w:hAnsi="Times New Roman" w:cs="Times New Roman"/>
          <w:sz w:val="28"/>
          <w:szCs w:val="28"/>
        </w:rPr>
      </w:pPr>
    </w:p>
    <w:p w:rsidR="007A115E" w:rsidRDefault="007A115E" w:rsidP="00E84E5E">
      <w:pPr>
        <w:ind w:firstLine="708"/>
        <w:jc w:val="both"/>
        <w:rPr>
          <w:rFonts w:ascii="Times New Roman" w:hAnsi="Times New Roman" w:cs="Times New Roman"/>
          <w:sz w:val="28"/>
          <w:szCs w:val="28"/>
        </w:rPr>
      </w:pPr>
    </w:p>
    <w:p w:rsidR="007A115E" w:rsidRPr="00E84E5E" w:rsidRDefault="007A115E" w:rsidP="00E84E5E">
      <w:pPr>
        <w:ind w:firstLine="708"/>
        <w:jc w:val="both"/>
        <w:rPr>
          <w:rFonts w:ascii="Times New Roman" w:hAnsi="Times New Roman" w:cs="Times New Roman"/>
          <w:sz w:val="28"/>
          <w:szCs w:val="28"/>
        </w:rPr>
      </w:pPr>
    </w:p>
    <w:p w:rsidR="00716EC1" w:rsidRPr="00716EC1" w:rsidRDefault="00716EC1" w:rsidP="00716EC1">
      <w:pPr>
        <w:pStyle w:val="af1"/>
        <w:numPr>
          <w:ilvl w:val="0"/>
          <w:numId w:val="13"/>
        </w:numPr>
        <w:jc w:val="center"/>
        <w:rPr>
          <w:rFonts w:ascii="Times New Roman" w:eastAsia="Times New Roman" w:hAnsi="Times New Roman" w:cs="Times New Roman"/>
          <w:b/>
          <w:sz w:val="28"/>
          <w:szCs w:val="28"/>
        </w:rPr>
      </w:pPr>
      <w:r w:rsidRPr="00716EC1">
        <w:rPr>
          <w:rFonts w:ascii="Times New Roman" w:hAnsi="Times New Roman" w:cs="Times New Roman"/>
          <w:b/>
          <w:sz w:val="28"/>
          <w:szCs w:val="28"/>
        </w:rPr>
        <w:lastRenderedPageBreak/>
        <w:t xml:space="preserve"> </w:t>
      </w:r>
      <w:r w:rsidRPr="00716EC1">
        <w:rPr>
          <w:rFonts w:ascii="Times New Roman" w:eastAsia="Times New Roman" w:hAnsi="Times New Roman" w:cs="Times New Roman"/>
          <w:b/>
          <w:sz w:val="28"/>
          <w:szCs w:val="28"/>
        </w:rPr>
        <w:t>Труд</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ab/>
        <w:t>Численность населения города Щигры по состоянию на  01.01.2022 года составляет  14556 человек.</w:t>
      </w:r>
    </w:p>
    <w:p w:rsidR="00716EC1" w:rsidRPr="00716EC1" w:rsidRDefault="00716EC1" w:rsidP="00716EC1">
      <w:pPr>
        <w:ind w:firstLine="708"/>
        <w:jc w:val="both"/>
        <w:rPr>
          <w:rFonts w:ascii="Times New Roman" w:hAnsi="Times New Roman" w:cs="Times New Roman"/>
          <w:sz w:val="28"/>
          <w:szCs w:val="28"/>
        </w:rPr>
      </w:pPr>
      <w:r w:rsidRPr="00716EC1">
        <w:rPr>
          <w:rFonts w:ascii="Times New Roman" w:hAnsi="Times New Roman" w:cs="Times New Roman"/>
          <w:sz w:val="28"/>
          <w:szCs w:val="28"/>
        </w:rPr>
        <w:t xml:space="preserve">Фонд начисленной заработной платы по полному кругу в 2021 году составил 1 млрд. 546 млн. 179 тыс. рублей, что на 3,9 % выше отчетного 2020 года, где фонд оплаты составлял 1 млрд. 488 млн. 597,7 тыс. рублей. </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ab/>
        <w:t>Численность занятых в экономике в 2021 году – 3985,2  человек, что ниже уровня 2020 года на 252,8 человек</w:t>
      </w:r>
      <w:r w:rsidR="00C4130E">
        <w:rPr>
          <w:rFonts w:ascii="Times New Roman" w:hAnsi="Times New Roman" w:cs="Times New Roman"/>
          <w:sz w:val="28"/>
          <w:szCs w:val="28"/>
        </w:rPr>
        <w:t xml:space="preserve"> и составляет 27 % от общей численности населения</w:t>
      </w:r>
      <w:r w:rsidRPr="00716EC1">
        <w:rPr>
          <w:rFonts w:ascii="Times New Roman" w:hAnsi="Times New Roman" w:cs="Times New Roman"/>
          <w:sz w:val="28"/>
          <w:szCs w:val="28"/>
        </w:rPr>
        <w:t>.</w:t>
      </w:r>
      <w:r w:rsidR="00C4130E" w:rsidRPr="00C4130E">
        <w:rPr>
          <w:rFonts w:ascii="Times New Roman" w:hAnsi="Times New Roman" w:cs="Times New Roman"/>
          <w:sz w:val="28"/>
          <w:szCs w:val="28"/>
        </w:rPr>
        <w:t xml:space="preserve"> </w:t>
      </w:r>
      <w:r w:rsidR="00C4130E" w:rsidRPr="00B70698">
        <w:rPr>
          <w:rFonts w:ascii="Times New Roman" w:hAnsi="Times New Roman" w:cs="Times New Roman"/>
          <w:sz w:val="28"/>
          <w:szCs w:val="28"/>
        </w:rPr>
        <w:t xml:space="preserve">Численность занятых в экономике в 2020 году – 4 </w:t>
      </w:r>
      <w:r w:rsidR="00C4130E">
        <w:rPr>
          <w:rFonts w:ascii="Times New Roman" w:hAnsi="Times New Roman" w:cs="Times New Roman"/>
          <w:sz w:val="28"/>
          <w:szCs w:val="28"/>
        </w:rPr>
        <w:t>238</w:t>
      </w:r>
      <w:r w:rsidR="00C4130E" w:rsidRPr="00B70698">
        <w:rPr>
          <w:rFonts w:ascii="Times New Roman" w:hAnsi="Times New Roman" w:cs="Times New Roman"/>
          <w:sz w:val="28"/>
          <w:szCs w:val="28"/>
        </w:rPr>
        <w:t xml:space="preserve"> человек, что ниже уровня 2019 года на </w:t>
      </w:r>
      <w:r w:rsidR="00C4130E">
        <w:rPr>
          <w:rFonts w:ascii="Times New Roman" w:hAnsi="Times New Roman" w:cs="Times New Roman"/>
          <w:sz w:val="28"/>
          <w:szCs w:val="28"/>
        </w:rPr>
        <w:t>174</w:t>
      </w:r>
      <w:r w:rsidR="00C4130E" w:rsidRPr="00B70698">
        <w:rPr>
          <w:rFonts w:ascii="Times New Roman" w:hAnsi="Times New Roman" w:cs="Times New Roman"/>
          <w:sz w:val="28"/>
          <w:szCs w:val="28"/>
        </w:rPr>
        <w:t xml:space="preserve"> человек</w:t>
      </w:r>
      <w:r w:rsidR="00C4130E">
        <w:rPr>
          <w:rFonts w:ascii="Times New Roman" w:hAnsi="Times New Roman" w:cs="Times New Roman"/>
          <w:sz w:val="28"/>
          <w:szCs w:val="28"/>
        </w:rPr>
        <w:t>а- 29% от</w:t>
      </w:r>
      <w:r w:rsidR="00C4130E" w:rsidRPr="00C4130E">
        <w:rPr>
          <w:rFonts w:ascii="Times New Roman" w:hAnsi="Times New Roman" w:cs="Times New Roman"/>
          <w:sz w:val="28"/>
          <w:szCs w:val="28"/>
        </w:rPr>
        <w:t xml:space="preserve"> </w:t>
      </w:r>
      <w:r w:rsidR="00C4130E">
        <w:rPr>
          <w:rFonts w:ascii="Times New Roman" w:hAnsi="Times New Roman" w:cs="Times New Roman"/>
          <w:sz w:val="28"/>
          <w:szCs w:val="28"/>
        </w:rPr>
        <w:t>общей численности населения.</w:t>
      </w:r>
    </w:p>
    <w:p w:rsidR="00716EC1" w:rsidRPr="00716EC1" w:rsidRDefault="00716EC1" w:rsidP="00716EC1">
      <w:pPr>
        <w:ind w:firstLine="708"/>
        <w:jc w:val="both"/>
        <w:rPr>
          <w:rFonts w:ascii="Times New Roman" w:hAnsi="Times New Roman" w:cs="Times New Roman"/>
          <w:sz w:val="28"/>
          <w:szCs w:val="28"/>
        </w:rPr>
      </w:pPr>
      <w:r w:rsidRPr="00716EC1">
        <w:rPr>
          <w:rFonts w:ascii="Times New Roman" w:hAnsi="Times New Roman" w:cs="Times New Roman"/>
          <w:sz w:val="28"/>
          <w:szCs w:val="28"/>
        </w:rPr>
        <w:t>Уменьшилась численность в сфере обрабатывающего производства на 108 человек.</w:t>
      </w:r>
    </w:p>
    <w:p w:rsidR="00716EC1" w:rsidRPr="00716EC1" w:rsidRDefault="00716EC1" w:rsidP="00716EC1">
      <w:pPr>
        <w:ind w:firstLine="708"/>
        <w:jc w:val="both"/>
        <w:rPr>
          <w:rFonts w:ascii="Times New Roman" w:hAnsi="Times New Roman" w:cs="Times New Roman"/>
          <w:sz w:val="28"/>
          <w:szCs w:val="28"/>
        </w:rPr>
      </w:pPr>
      <w:r w:rsidRPr="00716EC1">
        <w:rPr>
          <w:rFonts w:ascii="Times New Roman" w:hAnsi="Times New Roman" w:cs="Times New Roman"/>
          <w:sz w:val="28"/>
          <w:szCs w:val="28"/>
        </w:rPr>
        <w:t xml:space="preserve">По АО «Геомаш» на 58 человек снизилась численность в связи с реорганизацией производства и сокращением работников. В 2022 году  прогнозируется уменьшение численности  на 31 работника. К  2025 году численность </w:t>
      </w:r>
      <w:proofErr w:type="gramStart"/>
      <w:r w:rsidRPr="00716EC1">
        <w:rPr>
          <w:rFonts w:ascii="Times New Roman" w:hAnsi="Times New Roman" w:cs="Times New Roman"/>
          <w:sz w:val="28"/>
          <w:szCs w:val="28"/>
        </w:rPr>
        <w:t>работающих</w:t>
      </w:r>
      <w:proofErr w:type="gramEnd"/>
      <w:r w:rsidRPr="00716EC1">
        <w:rPr>
          <w:rFonts w:ascii="Times New Roman" w:hAnsi="Times New Roman" w:cs="Times New Roman"/>
          <w:sz w:val="28"/>
          <w:szCs w:val="28"/>
        </w:rPr>
        <w:t xml:space="preserve"> останется на уровне 2022 года.</w:t>
      </w:r>
    </w:p>
    <w:p w:rsidR="00716EC1" w:rsidRPr="00716EC1" w:rsidRDefault="00716EC1" w:rsidP="00716EC1">
      <w:pPr>
        <w:ind w:firstLine="708"/>
        <w:jc w:val="both"/>
        <w:rPr>
          <w:rFonts w:ascii="Times New Roman" w:hAnsi="Times New Roman" w:cs="Times New Roman"/>
          <w:sz w:val="28"/>
          <w:szCs w:val="28"/>
        </w:rPr>
      </w:pPr>
      <w:r w:rsidRPr="00716EC1">
        <w:rPr>
          <w:rFonts w:ascii="Times New Roman" w:hAnsi="Times New Roman" w:cs="Times New Roman"/>
          <w:sz w:val="28"/>
          <w:szCs w:val="28"/>
        </w:rPr>
        <w:t xml:space="preserve">В 2021 году в АО «Щигровский КХП»  численность снизилась  на 8 человек. В 2022 году планируется увеличение  на 2 человека. В 2022-2023 годах прогнозируется численность работников  на уровне 2022 года - 315 человек.  </w:t>
      </w:r>
    </w:p>
    <w:p w:rsidR="00716EC1" w:rsidRPr="00716EC1" w:rsidRDefault="00716EC1" w:rsidP="00716EC1">
      <w:pPr>
        <w:ind w:firstLine="708"/>
        <w:jc w:val="both"/>
        <w:rPr>
          <w:rFonts w:ascii="Times New Roman" w:hAnsi="Times New Roman" w:cs="Times New Roman"/>
          <w:sz w:val="28"/>
          <w:szCs w:val="28"/>
        </w:rPr>
      </w:pPr>
      <w:r w:rsidRPr="00716EC1">
        <w:rPr>
          <w:rFonts w:ascii="Times New Roman" w:hAnsi="Times New Roman" w:cs="Times New Roman"/>
          <w:sz w:val="28"/>
          <w:szCs w:val="28"/>
        </w:rPr>
        <w:t>В отношении предприятия ООО «ГлобалТрейд» в соответствии с определением Арбитражного суда Курской области от 12.12.2019 по делу №А35-7660/2019 введена процедура банкротства.</w:t>
      </w:r>
    </w:p>
    <w:p w:rsidR="00716EC1" w:rsidRPr="00716EC1" w:rsidRDefault="00716EC1" w:rsidP="00716EC1">
      <w:pPr>
        <w:ind w:firstLine="708"/>
        <w:jc w:val="both"/>
        <w:rPr>
          <w:rFonts w:ascii="Times New Roman" w:hAnsi="Times New Roman" w:cs="Times New Roman"/>
          <w:sz w:val="28"/>
          <w:szCs w:val="28"/>
        </w:rPr>
      </w:pPr>
      <w:r w:rsidRPr="00716EC1">
        <w:rPr>
          <w:rFonts w:ascii="Times New Roman" w:hAnsi="Times New Roman" w:cs="Times New Roman"/>
          <w:sz w:val="28"/>
          <w:szCs w:val="28"/>
        </w:rPr>
        <w:t xml:space="preserve">В сфере обработки древесины и производства изделий из дерева задействовано 131 </w:t>
      </w:r>
      <w:proofErr w:type="gramStart"/>
      <w:r w:rsidRPr="00716EC1">
        <w:rPr>
          <w:rFonts w:ascii="Times New Roman" w:hAnsi="Times New Roman" w:cs="Times New Roman"/>
          <w:sz w:val="28"/>
          <w:szCs w:val="28"/>
        </w:rPr>
        <w:t>работающий</w:t>
      </w:r>
      <w:proofErr w:type="gramEnd"/>
      <w:r w:rsidRPr="00716EC1">
        <w:rPr>
          <w:rFonts w:ascii="Times New Roman" w:hAnsi="Times New Roman" w:cs="Times New Roman"/>
          <w:sz w:val="28"/>
          <w:szCs w:val="28"/>
        </w:rPr>
        <w:t>.  На 2023-2025годы  планируется увеличение численности  до 155 человек.</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ab/>
      </w:r>
      <w:r w:rsidRPr="00716EC1">
        <w:rPr>
          <w:rFonts w:ascii="Times New Roman" w:hAnsi="Times New Roman" w:cs="Times New Roman"/>
          <w:sz w:val="28"/>
          <w:szCs w:val="28"/>
        </w:rPr>
        <w:tab/>
        <w:t xml:space="preserve">В строительстве снижение численности на 7 человек в связи с прекращением производственной деятельности предприятий ООО «Вероника» </w:t>
      </w:r>
      <w:proofErr w:type="gramStart"/>
      <w:r w:rsidRPr="00716EC1">
        <w:rPr>
          <w:rFonts w:ascii="Times New Roman" w:hAnsi="Times New Roman" w:cs="Times New Roman"/>
          <w:sz w:val="28"/>
          <w:szCs w:val="28"/>
        </w:rPr>
        <w:t>и ООО</w:t>
      </w:r>
      <w:proofErr w:type="gramEnd"/>
      <w:r w:rsidRPr="00716EC1">
        <w:rPr>
          <w:rFonts w:ascii="Times New Roman" w:hAnsi="Times New Roman" w:cs="Times New Roman"/>
          <w:sz w:val="28"/>
          <w:szCs w:val="28"/>
        </w:rPr>
        <w:t xml:space="preserve"> «Стройсервис». В 2023-2025 годы прогнозируется рост численности работников ООО «Щигровское РСУ» с  5 до 30 человек.</w:t>
      </w:r>
    </w:p>
    <w:p w:rsidR="00716EC1" w:rsidRPr="00716EC1" w:rsidRDefault="00716EC1" w:rsidP="00716EC1">
      <w:pPr>
        <w:jc w:val="both"/>
        <w:rPr>
          <w:rFonts w:ascii="Times New Roman" w:hAnsi="Times New Roman" w:cs="Times New Roman"/>
          <w:color w:val="FF863F"/>
          <w:sz w:val="27"/>
          <w:szCs w:val="27"/>
          <w:shd w:val="clear" w:color="auto" w:fill="FFFFFF"/>
        </w:rPr>
      </w:pPr>
      <w:r w:rsidRPr="00716EC1">
        <w:rPr>
          <w:rFonts w:ascii="Times New Roman" w:hAnsi="Times New Roman" w:cs="Times New Roman"/>
          <w:sz w:val="28"/>
          <w:szCs w:val="28"/>
        </w:rPr>
        <w:t xml:space="preserve"> </w:t>
      </w:r>
      <w:r w:rsidRPr="00716EC1">
        <w:rPr>
          <w:rFonts w:ascii="Times New Roman" w:hAnsi="Times New Roman" w:cs="Times New Roman"/>
          <w:sz w:val="28"/>
          <w:szCs w:val="28"/>
        </w:rPr>
        <w:tab/>
        <w:t>В сфере  транспортировки и хранение предприятие ООО «Щигрыавтотранс» находится в стадии ликвидации. Численность ООО «Щигрыавтотранс» в 2020 году составляла 15 человек.</w:t>
      </w:r>
      <w:r w:rsidRPr="00716EC1">
        <w:rPr>
          <w:rFonts w:ascii="Times New Roman" w:hAnsi="Times New Roman" w:cs="Times New Roman"/>
          <w:color w:val="FF863F"/>
          <w:sz w:val="27"/>
          <w:szCs w:val="27"/>
          <w:shd w:val="clear" w:color="auto" w:fill="FFFFFF"/>
        </w:rPr>
        <w:t xml:space="preserve">          </w:t>
      </w:r>
    </w:p>
    <w:p w:rsidR="00716EC1" w:rsidRPr="00716EC1" w:rsidRDefault="00716EC1" w:rsidP="00716EC1">
      <w:pPr>
        <w:jc w:val="both"/>
        <w:rPr>
          <w:rFonts w:ascii="Times New Roman" w:hAnsi="Times New Roman" w:cs="Times New Roman"/>
          <w:sz w:val="28"/>
          <w:szCs w:val="28"/>
          <w:shd w:val="clear" w:color="auto" w:fill="FFFFFF"/>
        </w:rPr>
      </w:pPr>
      <w:r w:rsidRPr="00716EC1">
        <w:rPr>
          <w:rFonts w:ascii="Times New Roman" w:hAnsi="Times New Roman" w:cs="Times New Roman"/>
          <w:sz w:val="28"/>
          <w:szCs w:val="28"/>
          <w:shd w:val="clear" w:color="auto" w:fill="FFFFFF"/>
        </w:rPr>
        <w:t xml:space="preserve">           В сфере обеспечение электрической энергией, газом и паром; кондиционирование, снижение численности на 56 человек произошло за счет  присоединения филиала АО «Газпром газораспределение Курск» в г. Щигры к составу филиала АО «Газпром газораспределение Курск» в г. в пос. Кшенский.</w:t>
      </w:r>
    </w:p>
    <w:p w:rsidR="00716EC1" w:rsidRPr="00716EC1" w:rsidRDefault="00716EC1" w:rsidP="00716EC1">
      <w:pPr>
        <w:jc w:val="both"/>
        <w:rPr>
          <w:rFonts w:ascii="Times New Roman" w:hAnsi="Times New Roman" w:cs="Times New Roman"/>
          <w:sz w:val="28"/>
          <w:szCs w:val="28"/>
          <w:shd w:val="clear" w:color="auto" w:fill="FFFFFF"/>
        </w:rPr>
      </w:pPr>
      <w:r w:rsidRPr="00716EC1">
        <w:rPr>
          <w:rFonts w:ascii="Times New Roman" w:hAnsi="Times New Roman" w:cs="Times New Roman"/>
          <w:sz w:val="28"/>
          <w:szCs w:val="28"/>
          <w:shd w:val="clear" w:color="auto" w:fill="FFFFFF"/>
        </w:rPr>
        <w:t xml:space="preserve">           В сфере деятельность в области здравоохранения и социальных услуг, снижение численности в 2021 году на 33,2 человек.</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ab/>
        <w:t xml:space="preserve">Численность  безработных граждан зарегистрированных в органах службы занятости по городу за 2021 год составила 398 человек, снижение  к предыдущему периоду составила 41,2%. </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lastRenderedPageBreak/>
        <w:tab/>
        <w:t>В прогнозируемом периоде численность занятых в экономике в 2022, 2024, 2023, 2025 годах будет составлять  3872; 3801,5; 3776,5; 3727,5 человек соответственно.</w:t>
      </w:r>
    </w:p>
    <w:p w:rsidR="00716EC1" w:rsidRPr="00716EC1" w:rsidRDefault="00716EC1" w:rsidP="00716EC1">
      <w:pPr>
        <w:jc w:val="both"/>
        <w:rPr>
          <w:rFonts w:ascii="Times New Roman" w:hAnsi="Times New Roman" w:cs="Times New Roman"/>
          <w:sz w:val="28"/>
          <w:szCs w:val="28"/>
        </w:rPr>
      </w:pP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ab/>
        <w:t>Среднемесячная заработная плата в 2022 году достигнет 34275,2 рублей, что выше уровня 2020 года на  6 % за счет увеличения заработной платы работников обрабатывающего производства, работников социальной сферы и торговли.</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ab/>
        <w:t>В последующие годы темпы роста заработной платы одного работающего составят  в среднем 104,4%.</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ab/>
        <w:t xml:space="preserve">К  2025 году в условиях </w:t>
      </w:r>
      <w:r w:rsidRPr="00716EC1">
        <w:rPr>
          <w:rFonts w:ascii="Times New Roman" w:hAnsi="Times New Roman" w:cs="Times New Roman"/>
          <w:b/>
          <w:bCs/>
          <w:sz w:val="28"/>
          <w:szCs w:val="28"/>
        </w:rPr>
        <w:t xml:space="preserve">базового варианта </w:t>
      </w:r>
      <w:r w:rsidRPr="00716EC1">
        <w:rPr>
          <w:rFonts w:ascii="Times New Roman" w:hAnsi="Times New Roman" w:cs="Times New Roman"/>
          <w:sz w:val="28"/>
          <w:szCs w:val="28"/>
        </w:rPr>
        <w:t>размер фонда заработной платы в городе составит 1 747 млн. 001,4 тыс. рублей, размер среднемесячной заработной платы составит 39035,6 рублей. В 2025 году размер фонда заработной платы возрастет на 17,3 % к уровню 2020 года, размер среднемесячной заработной платы в 2025 году возрастет на 33,4% к уровню 2020 года.</w:t>
      </w:r>
    </w:p>
    <w:p w:rsidR="00716EC1" w:rsidRDefault="00716EC1" w:rsidP="00716EC1">
      <w:pPr>
        <w:ind w:firstLine="708"/>
        <w:jc w:val="both"/>
        <w:rPr>
          <w:rFonts w:ascii="Times New Roman" w:hAnsi="Times New Roman" w:cs="Times New Roman"/>
          <w:sz w:val="28"/>
          <w:szCs w:val="28"/>
        </w:rPr>
      </w:pPr>
      <w:r w:rsidRPr="00716EC1">
        <w:rPr>
          <w:rFonts w:ascii="Times New Roman" w:hAnsi="Times New Roman" w:cs="Times New Roman"/>
          <w:sz w:val="28"/>
          <w:szCs w:val="28"/>
        </w:rPr>
        <w:t xml:space="preserve">К  2025 году в условиях </w:t>
      </w:r>
      <w:r w:rsidRPr="00716EC1">
        <w:rPr>
          <w:rFonts w:ascii="Times New Roman" w:hAnsi="Times New Roman" w:cs="Times New Roman"/>
          <w:b/>
          <w:bCs/>
          <w:sz w:val="28"/>
          <w:szCs w:val="28"/>
        </w:rPr>
        <w:t xml:space="preserve">консервативного варианта </w:t>
      </w:r>
      <w:r w:rsidRPr="00716EC1">
        <w:rPr>
          <w:rFonts w:ascii="Times New Roman" w:hAnsi="Times New Roman" w:cs="Times New Roman"/>
          <w:sz w:val="28"/>
          <w:szCs w:val="28"/>
        </w:rPr>
        <w:t>размер фонда заработной платы в городе составит 1 728 млн. 021,3 тыс. рублей, размер среднемесячной заработной платы составит 38632,3  рублей. В 2025 году размер фонда заработной платы возрастет на 16,1% к уровню 2020 года, размер среднемесячной заработной платы в 2025 году возрастет на 31,9 % к уровню 2020 года.</w:t>
      </w:r>
    </w:p>
    <w:p w:rsidR="00716EC1" w:rsidRPr="00716EC1" w:rsidRDefault="00716EC1" w:rsidP="00716EC1">
      <w:pPr>
        <w:ind w:firstLine="708"/>
        <w:jc w:val="both"/>
        <w:rPr>
          <w:rFonts w:ascii="Times New Roman" w:hAnsi="Times New Roman" w:cs="Times New Roman"/>
          <w:sz w:val="28"/>
          <w:szCs w:val="28"/>
        </w:rPr>
      </w:pPr>
    </w:p>
    <w:p w:rsidR="00716EC1" w:rsidRPr="00716EC1" w:rsidRDefault="00716EC1" w:rsidP="00716EC1">
      <w:pPr>
        <w:pStyle w:val="af1"/>
        <w:numPr>
          <w:ilvl w:val="0"/>
          <w:numId w:val="13"/>
        </w:numPr>
        <w:jc w:val="center"/>
        <w:rPr>
          <w:rFonts w:ascii="Times New Roman" w:eastAsia="Times New Roman" w:hAnsi="Times New Roman" w:cs="Times New Roman"/>
          <w:sz w:val="28"/>
          <w:szCs w:val="28"/>
        </w:rPr>
      </w:pPr>
      <w:r w:rsidRPr="00716EC1">
        <w:rPr>
          <w:rFonts w:ascii="Times New Roman" w:hAnsi="Times New Roman" w:cs="Times New Roman"/>
          <w:b/>
          <w:sz w:val="28"/>
          <w:szCs w:val="28"/>
        </w:rPr>
        <w:t xml:space="preserve"> </w:t>
      </w:r>
      <w:r w:rsidRPr="00716EC1">
        <w:rPr>
          <w:rFonts w:ascii="Times New Roman" w:eastAsia="Times New Roman" w:hAnsi="Times New Roman" w:cs="Times New Roman"/>
          <w:b/>
          <w:sz w:val="28"/>
          <w:szCs w:val="28"/>
        </w:rPr>
        <w:t>Инвестиции и строительная деятельность</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ab/>
        <w:t xml:space="preserve">Объем инвестиций в основной капитал за счет всех источников  финансирования в 2021 году составил 323 млн. 126 тыс. рублей. </w:t>
      </w:r>
      <w:proofErr w:type="gramStart"/>
      <w:r w:rsidRPr="00716EC1">
        <w:rPr>
          <w:rFonts w:ascii="Times New Roman" w:hAnsi="Times New Roman" w:cs="Times New Roman"/>
          <w:sz w:val="28"/>
          <w:szCs w:val="28"/>
        </w:rPr>
        <w:t>Объем инвестиций  в основной капитал (за исключением бюджетных средств) составил 245 млн. 582 тыс. рублей (Федеральный бюджет -  5 млн. 938 тыс., бюджет субъектов РФ – 40 млн. 738 тыс., местный бюджет – 30 млн. 868 тыс.).</w:t>
      </w:r>
      <w:proofErr w:type="gramEnd"/>
      <w:r w:rsidRPr="00716EC1">
        <w:rPr>
          <w:rFonts w:ascii="Times New Roman" w:hAnsi="Times New Roman" w:cs="Times New Roman"/>
          <w:sz w:val="28"/>
          <w:szCs w:val="28"/>
        </w:rPr>
        <w:t xml:space="preserve"> В обрабатывающее производство был вложен основной объем инвестиций -  224 млн. 163 тыс. рублей, </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 xml:space="preserve"> в обеспечение электроэнергией, газом и паром – 15 млн. 935 тыс. рублей, </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 xml:space="preserve">в сферу торговли оптовой и розничной – 4 млн. 627 тыс. рублей, </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 xml:space="preserve">в строительство – 44 тыс. рублей, </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 xml:space="preserve">в деятельность в области информации и связи – 56 тыс. рублей, </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в деятельность профессиональную, научную и техническую – 880 тыс. рублей,</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государственное управление и обеспечение военной безопасности – 57 млн. 39 тыс. рублей,</w:t>
      </w:r>
    </w:p>
    <w:p w:rsidR="00716EC1" w:rsidRPr="00716EC1" w:rsidRDefault="00716EC1" w:rsidP="00716EC1">
      <w:pPr>
        <w:jc w:val="both"/>
        <w:rPr>
          <w:rFonts w:ascii="Times New Roman" w:hAnsi="Times New Roman" w:cs="Times New Roman"/>
          <w:sz w:val="28"/>
          <w:szCs w:val="28"/>
        </w:rPr>
      </w:pPr>
      <w:r w:rsidRPr="00716EC1">
        <w:rPr>
          <w:rFonts w:ascii="Times New Roman" w:hAnsi="Times New Roman" w:cs="Times New Roman"/>
          <w:sz w:val="28"/>
          <w:szCs w:val="28"/>
        </w:rPr>
        <w:t>на образование было направлено 6 млн. 725 тыс. рублей,</w:t>
      </w:r>
    </w:p>
    <w:p w:rsidR="00716EC1" w:rsidRPr="00716EC1" w:rsidRDefault="00716EC1" w:rsidP="00716EC1">
      <w:pPr>
        <w:jc w:val="both"/>
        <w:rPr>
          <w:rFonts w:ascii="Times New Roman" w:hAnsi="Times New Roman" w:cs="Times New Roman"/>
          <w:b/>
          <w:sz w:val="28"/>
          <w:szCs w:val="28"/>
        </w:rPr>
      </w:pPr>
      <w:r w:rsidRPr="00716EC1">
        <w:rPr>
          <w:rFonts w:ascii="Times New Roman" w:hAnsi="Times New Roman" w:cs="Times New Roman"/>
          <w:sz w:val="28"/>
          <w:szCs w:val="28"/>
        </w:rPr>
        <w:t>здравоохранение – 8 млн. 720 тыс. рублей.</w:t>
      </w:r>
      <w:r w:rsidRPr="00716EC1">
        <w:rPr>
          <w:rFonts w:ascii="Times New Roman" w:hAnsi="Times New Roman" w:cs="Times New Roman"/>
          <w:sz w:val="28"/>
          <w:szCs w:val="28"/>
        </w:rPr>
        <w:tab/>
      </w:r>
      <w:r w:rsidRPr="00716EC1">
        <w:rPr>
          <w:rFonts w:ascii="Times New Roman" w:hAnsi="Times New Roman" w:cs="Times New Roman"/>
          <w:b/>
          <w:sz w:val="28"/>
          <w:szCs w:val="28"/>
        </w:rPr>
        <w:t xml:space="preserve"> </w:t>
      </w:r>
    </w:p>
    <w:p w:rsidR="00716EC1" w:rsidRPr="00716EC1" w:rsidRDefault="00716EC1" w:rsidP="00716EC1">
      <w:pPr>
        <w:ind w:firstLine="708"/>
        <w:jc w:val="both"/>
        <w:rPr>
          <w:rFonts w:ascii="Times New Roman" w:hAnsi="Times New Roman" w:cs="Times New Roman"/>
          <w:sz w:val="28"/>
          <w:szCs w:val="28"/>
        </w:rPr>
      </w:pPr>
      <w:r w:rsidRPr="00716EC1">
        <w:rPr>
          <w:rFonts w:ascii="Times New Roman" w:hAnsi="Times New Roman" w:cs="Times New Roman"/>
          <w:sz w:val="28"/>
          <w:szCs w:val="28"/>
        </w:rPr>
        <w:t xml:space="preserve">На 2022 год запланированы инвестиции в размере </w:t>
      </w:r>
      <w:r w:rsidRPr="00716EC1">
        <w:rPr>
          <w:rFonts w:ascii="Times New Roman" w:hAnsi="Times New Roman" w:cs="Times New Roman"/>
          <w:b/>
          <w:sz w:val="28"/>
          <w:szCs w:val="28"/>
        </w:rPr>
        <w:t>378 млн.  743.7 тыс. рублей</w:t>
      </w:r>
      <w:r w:rsidRPr="00716EC1">
        <w:rPr>
          <w:rFonts w:ascii="Times New Roman" w:hAnsi="Times New Roman" w:cs="Times New Roman"/>
          <w:sz w:val="28"/>
          <w:szCs w:val="28"/>
        </w:rPr>
        <w:t>. В том числе: в обрабатывающем производстве – 354 млн. 773 тыс. рублей.</w:t>
      </w:r>
    </w:p>
    <w:p w:rsidR="00716EC1" w:rsidRDefault="00716EC1" w:rsidP="00716EC1">
      <w:pPr>
        <w:ind w:firstLine="708"/>
        <w:jc w:val="both"/>
        <w:rPr>
          <w:rFonts w:ascii="Times New Roman" w:hAnsi="Times New Roman" w:cs="Times New Roman"/>
          <w:sz w:val="28"/>
          <w:szCs w:val="28"/>
        </w:rPr>
      </w:pPr>
      <w:r w:rsidRPr="00716EC1">
        <w:rPr>
          <w:rFonts w:ascii="Times New Roman" w:hAnsi="Times New Roman" w:cs="Times New Roman"/>
          <w:sz w:val="28"/>
          <w:szCs w:val="28"/>
        </w:rPr>
        <w:lastRenderedPageBreak/>
        <w:t xml:space="preserve">На </w:t>
      </w:r>
      <w:r w:rsidRPr="00716EC1">
        <w:rPr>
          <w:rFonts w:ascii="Times New Roman" w:hAnsi="Times New Roman" w:cs="Times New Roman"/>
          <w:b/>
          <w:sz w:val="28"/>
          <w:szCs w:val="28"/>
        </w:rPr>
        <w:t>АО «Щигровский КХП»</w:t>
      </w:r>
      <w:r w:rsidRPr="00716EC1">
        <w:rPr>
          <w:rFonts w:ascii="Times New Roman" w:hAnsi="Times New Roman" w:cs="Times New Roman"/>
          <w:sz w:val="28"/>
          <w:szCs w:val="28"/>
        </w:rPr>
        <w:t xml:space="preserve"> на 2022 год ожидаемый объем инвестиций составит 330 млн. 773 тыс. рублей. За счет кредитов банков и собственных средств. В эти средства заложено продолжение реконструкции комбикормового завода, строительство мощностей по переработке, хранению и перевалке зерновых и </w:t>
      </w:r>
      <w:proofErr w:type="spellStart"/>
      <w:r w:rsidRPr="00716EC1">
        <w:rPr>
          <w:rFonts w:ascii="Times New Roman" w:hAnsi="Times New Roman" w:cs="Times New Roman"/>
          <w:sz w:val="28"/>
          <w:szCs w:val="28"/>
        </w:rPr>
        <w:t>масляничных</w:t>
      </w:r>
      <w:proofErr w:type="spellEnd"/>
      <w:r w:rsidRPr="00716EC1">
        <w:rPr>
          <w:rFonts w:ascii="Times New Roman" w:hAnsi="Times New Roman" w:cs="Times New Roman"/>
          <w:sz w:val="28"/>
          <w:szCs w:val="28"/>
        </w:rPr>
        <w:t xml:space="preserve"> культур. Кроме того, замена ряда физически и морально устаревшего оборудования и объектов недвижимости. За 2021год объем инвестиций составил 213 млн. 367 тыс. рублей. Продолжится строительство новых и модернизация действующих мощностей и инфраструктурных объектов АО «Щигровский КХП» с расширением объема хранения, производительности приемки, отгрузки, сушки и подработки, строительство нового въезда на территорию предприятия с весовой и лабораторией. </w:t>
      </w:r>
    </w:p>
    <w:p w:rsidR="000D4E35" w:rsidRPr="00716EC1" w:rsidRDefault="000D4E35" w:rsidP="000D4E35">
      <w:pPr>
        <w:jc w:val="both"/>
        <w:rPr>
          <w:rFonts w:ascii="Times New Roman" w:hAnsi="Times New Roman" w:cs="Times New Roman"/>
          <w:b/>
          <w:sz w:val="28"/>
          <w:szCs w:val="28"/>
        </w:rPr>
      </w:pPr>
      <w:r>
        <w:rPr>
          <w:rFonts w:ascii="Times New Roman" w:hAnsi="Times New Roman" w:cs="Times New Roman"/>
          <w:sz w:val="28"/>
          <w:szCs w:val="28"/>
        </w:rPr>
        <w:t xml:space="preserve">           </w:t>
      </w:r>
      <w:r w:rsidRPr="00716EC1">
        <w:rPr>
          <w:rFonts w:ascii="Times New Roman" w:hAnsi="Times New Roman" w:cs="Times New Roman"/>
          <w:sz w:val="28"/>
          <w:szCs w:val="28"/>
        </w:rPr>
        <w:t xml:space="preserve">По </w:t>
      </w:r>
      <w:r w:rsidRPr="00716EC1">
        <w:rPr>
          <w:rFonts w:ascii="Times New Roman" w:hAnsi="Times New Roman" w:cs="Times New Roman"/>
          <w:b/>
          <w:sz w:val="28"/>
          <w:szCs w:val="28"/>
        </w:rPr>
        <w:t>базовому варианту</w:t>
      </w:r>
      <w:r w:rsidRPr="00716EC1">
        <w:rPr>
          <w:rFonts w:ascii="Times New Roman" w:hAnsi="Times New Roman" w:cs="Times New Roman"/>
          <w:sz w:val="28"/>
          <w:szCs w:val="28"/>
        </w:rPr>
        <w:t xml:space="preserve"> за период с 2023 по 2025 год в обрабатывающее производство будет вложено </w:t>
      </w:r>
      <w:r w:rsidRPr="00716EC1">
        <w:rPr>
          <w:rFonts w:ascii="Times New Roman" w:hAnsi="Times New Roman" w:cs="Times New Roman"/>
          <w:b/>
          <w:sz w:val="28"/>
          <w:szCs w:val="28"/>
        </w:rPr>
        <w:t xml:space="preserve"> 179 млн. рублей. </w:t>
      </w:r>
    </w:p>
    <w:p w:rsidR="000D4E35" w:rsidRPr="00716EC1" w:rsidRDefault="000D4E35" w:rsidP="000D4E35">
      <w:pPr>
        <w:jc w:val="both"/>
        <w:rPr>
          <w:rFonts w:ascii="Times New Roman" w:hAnsi="Times New Roman" w:cs="Times New Roman"/>
          <w:b/>
          <w:sz w:val="28"/>
          <w:szCs w:val="28"/>
        </w:rPr>
      </w:pPr>
      <w:r w:rsidRPr="00716EC1">
        <w:rPr>
          <w:rFonts w:ascii="Times New Roman" w:hAnsi="Times New Roman" w:cs="Times New Roman"/>
          <w:sz w:val="28"/>
          <w:szCs w:val="28"/>
        </w:rPr>
        <w:tab/>
        <w:t xml:space="preserve">По </w:t>
      </w:r>
      <w:r w:rsidRPr="00716EC1">
        <w:rPr>
          <w:rFonts w:ascii="Times New Roman" w:hAnsi="Times New Roman" w:cs="Times New Roman"/>
          <w:b/>
          <w:sz w:val="28"/>
          <w:szCs w:val="28"/>
        </w:rPr>
        <w:t>консервативному варианту</w:t>
      </w:r>
      <w:r w:rsidRPr="00716EC1">
        <w:rPr>
          <w:rFonts w:ascii="Times New Roman" w:hAnsi="Times New Roman" w:cs="Times New Roman"/>
          <w:sz w:val="28"/>
          <w:szCs w:val="28"/>
        </w:rPr>
        <w:t xml:space="preserve"> с 2023 по 2025 год в обрабатывающее производство будет вложено </w:t>
      </w:r>
      <w:r w:rsidRPr="00716EC1">
        <w:rPr>
          <w:rFonts w:ascii="Times New Roman" w:hAnsi="Times New Roman" w:cs="Times New Roman"/>
          <w:b/>
          <w:sz w:val="28"/>
          <w:szCs w:val="28"/>
        </w:rPr>
        <w:t>145  млн.  100  тыс. рублей.</w:t>
      </w:r>
    </w:p>
    <w:p w:rsidR="000D4E35" w:rsidRDefault="00330629" w:rsidP="000D4E35">
      <w:pPr>
        <w:jc w:val="both"/>
        <w:rPr>
          <w:rFonts w:ascii="Times New Roman" w:hAnsi="Times New Roman" w:cs="Times New Roman"/>
          <w:b/>
          <w:sz w:val="28"/>
          <w:szCs w:val="28"/>
        </w:rPr>
      </w:pPr>
      <w:r>
        <w:rPr>
          <w:rFonts w:ascii="Times New Roman" w:hAnsi="Times New Roman" w:cs="Times New Roman"/>
          <w:sz w:val="28"/>
          <w:szCs w:val="28"/>
        </w:rPr>
        <w:t xml:space="preserve">          </w:t>
      </w:r>
      <w:r w:rsidR="000D4E35" w:rsidRPr="00716EC1">
        <w:rPr>
          <w:rFonts w:ascii="Times New Roman" w:hAnsi="Times New Roman" w:cs="Times New Roman"/>
          <w:sz w:val="28"/>
          <w:szCs w:val="28"/>
        </w:rPr>
        <w:t>В 2022 году планируется приобретение 3</w:t>
      </w:r>
      <w:r w:rsidR="000D4E35">
        <w:rPr>
          <w:rFonts w:ascii="Times New Roman" w:hAnsi="Times New Roman" w:cs="Times New Roman"/>
          <w:sz w:val="28"/>
          <w:szCs w:val="28"/>
        </w:rPr>
        <w:t>3</w:t>
      </w:r>
      <w:r w:rsidR="000D4E35" w:rsidRPr="00716EC1">
        <w:rPr>
          <w:rFonts w:ascii="Times New Roman" w:hAnsi="Times New Roman" w:cs="Times New Roman"/>
          <w:sz w:val="28"/>
          <w:szCs w:val="28"/>
        </w:rPr>
        <w:t xml:space="preserve"> жилых помещен</w:t>
      </w:r>
      <w:r w:rsidR="000D4E35">
        <w:rPr>
          <w:rFonts w:ascii="Times New Roman" w:hAnsi="Times New Roman" w:cs="Times New Roman"/>
          <w:sz w:val="28"/>
          <w:szCs w:val="28"/>
        </w:rPr>
        <w:t>ия</w:t>
      </w:r>
      <w:r w:rsidR="000D4E35" w:rsidRPr="00716EC1">
        <w:rPr>
          <w:rFonts w:ascii="Times New Roman" w:hAnsi="Times New Roman" w:cs="Times New Roman"/>
          <w:sz w:val="28"/>
          <w:szCs w:val="28"/>
        </w:rPr>
        <w:t xml:space="preserve"> (благоустроенных квартир) на общую сумму </w:t>
      </w:r>
      <w:r w:rsidR="000D4E35">
        <w:rPr>
          <w:rFonts w:ascii="Times New Roman" w:hAnsi="Times New Roman" w:cs="Times New Roman"/>
          <w:b/>
          <w:sz w:val="28"/>
          <w:szCs w:val="28"/>
        </w:rPr>
        <w:t xml:space="preserve">71647, 58 </w:t>
      </w:r>
      <w:r w:rsidR="000D4E35" w:rsidRPr="00716EC1">
        <w:rPr>
          <w:rFonts w:ascii="Times New Roman" w:hAnsi="Times New Roman" w:cs="Times New Roman"/>
          <w:b/>
          <w:sz w:val="28"/>
          <w:szCs w:val="28"/>
        </w:rPr>
        <w:t> </w:t>
      </w:r>
      <w:r w:rsidR="000D4E35">
        <w:rPr>
          <w:rFonts w:ascii="Times New Roman" w:hAnsi="Times New Roman" w:cs="Times New Roman"/>
          <w:b/>
          <w:sz w:val="28"/>
          <w:szCs w:val="28"/>
        </w:rPr>
        <w:t>тыс.</w:t>
      </w:r>
      <w:r>
        <w:rPr>
          <w:rFonts w:ascii="Times New Roman" w:hAnsi="Times New Roman" w:cs="Times New Roman"/>
          <w:b/>
          <w:sz w:val="28"/>
          <w:szCs w:val="28"/>
        </w:rPr>
        <w:t xml:space="preserve"> </w:t>
      </w:r>
      <w:r w:rsidR="000D4E35">
        <w:rPr>
          <w:rFonts w:ascii="Times New Roman" w:hAnsi="Times New Roman" w:cs="Times New Roman"/>
          <w:b/>
          <w:sz w:val="28"/>
          <w:szCs w:val="28"/>
        </w:rPr>
        <w:t>руб.</w:t>
      </w:r>
      <w:r w:rsidR="000D4E35" w:rsidRPr="00716EC1">
        <w:rPr>
          <w:rFonts w:ascii="Times New Roman" w:hAnsi="Times New Roman" w:cs="Times New Roman"/>
          <w:b/>
          <w:sz w:val="28"/>
          <w:szCs w:val="28"/>
        </w:rPr>
        <w:t xml:space="preserve"> </w:t>
      </w:r>
    </w:p>
    <w:p w:rsidR="000D4E35" w:rsidRPr="00716EC1" w:rsidRDefault="000D4E35" w:rsidP="00330629">
      <w:pPr>
        <w:jc w:val="both"/>
        <w:rPr>
          <w:rFonts w:ascii="Times New Roman" w:hAnsi="Times New Roman" w:cs="Times New Roman"/>
          <w:sz w:val="28"/>
          <w:szCs w:val="28"/>
        </w:rPr>
      </w:pPr>
      <w:r>
        <w:rPr>
          <w:rFonts w:ascii="Times New Roman" w:hAnsi="Times New Roman" w:cs="Times New Roman"/>
          <w:sz w:val="28"/>
          <w:szCs w:val="28"/>
        </w:rPr>
        <w:t xml:space="preserve">          </w:t>
      </w:r>
      <w:r w:rsidRPr="00716EC1">
        <w:rPr>
          <w:rFonts w:ascii="Times New Roman" w:hAnsi="Times New Roman" w:cs="Times New Roman"/>
          <w:sz w:val="28"/>
          <w:szCs w:val="28"/>
        </w:rPr>
        <w:t>В перспективе на 2023 год запланировано строительство очистных сооружений, будут предусмотрены денежные средства в размере 500 млн. руб. при уточнении бюджета на 2023 год.</w:t>
      </w:r>
    </w:p>
    <w:p w:rsidR="00F54D7C" w:rsidRDefault="00716EC1" w:rsidP="000D4E35">
      <w:pPr>
        <w:jc w:val="both"/>
        <w:rPr>
          <w:rFonts w:ascii="Times New Roman" w:eastAsia="Lucida Sans Unicode" w:hAnsi="Times New Roman" w:cs="Times New Roman"/>
          <w:sz w:val="28"/>
          <w:szCs w:val="28"/>
        </w:rPr>
      </w:pPr>
      <w:r w:rsidRPr="00716EC1">
        <w:rPr>
          <w:rFonts w:ascii="Times New Roman" w:hAnsi="Times New Roman" w:cs="Times New Roman"/>
          <w:sz w:val="28"/>
          <w:szCs w:val="28"/>
        </w:rPr>
        <w:tab/>
        <w:t>Строительно-монтажные работы в городе осуществляет общество с ограниченной ответственностью «Щигровское РСУ», Щигровское подразделение «МРСК-ЦЕНТРА» - «</w:t>
      </w:r>
      <w:proofErr w:type="spellStart"/>
      <w:r w:rsidRPr="00716EC1">
        <w:rPr>
          <w:rFonts w:ascii="Times New Roman" w:hAnsi="Times New Roman" w:cs="Times New Roman"/>
          <w:sz w:val="28"/>
          <w:szCs w:val="28"/>
        </w:rPr>
        <w:t>Курскэнерго</w:t>
      </w:r>
      <w:proofErr w:type="spellEnd"/>
      <w:r w:rsidRPr="00716EC1">
        <w:rPr>
          <w:rFonts w:ascii="Times New Roman" w:hAnsi="Times New Roman" w:cs="Times New Roman"/>
          <w:sz w:val="28"/>
          <w:szCs w:val="28"/>
        </w:rPr>
        <w:t>».</w:t>
      </w:r>
      <w:r w:rsidRPr="00716EC1">
        <w:rPr>
          <w:rFonts w:ascii="Times New Roman" w:eastAsia="Lucida Sans Unicode" w:hAnsi="Times New Roman" w:cs="Times New Roman"/>
          <w:sz w:val="28"/>
          <w:szCs w:val="28"/>
        </w:rPr>
        <w:t xml:space="preserve"> </w:t>
      </w:r>
    </w:p>
    <w:p w:rsidR="00E84E5E" w:rsidRPr="00E84E5E" w:rsidRDefault="00E84E5E" w:rsidP="00F54D7C">
      <w:pPr>
        <w:ind w:firstLine="540"/>
        <w:jc w:val="both"/>
        <w:rPr>
          <w:rFonts w:ascii="Times New Roman" w:hAnsi="Times New Roman" w:cs="Times New Roman"/>
          <w:sz w:val="28"/>
          <w:szCs w:val="28"/>
        </w:rPr>
      </w:pPr>
      <w:r w:rsidRPr="00E84E5E">
        <w:rPr>
          <w:rFonts w:ascii="Times New Roman" w:hAnsi="Times New Roman" w:cs="Times New Roman"/>
          <w:sz w:val="28"/>
          <w:szCs w:val="28"/>
        </w:rPr>
        <w:tab/>
      </w:r>
    </w:p>
    <w:p w:rsidR="00716EC1" w:rsidRPr="00F54D7C" w:rsidRDefault="00716EC1" w:rsidP="00716EC1">
      <w:pPr>
        <w:pStyle w:val="af1"/>
        <w:numPr>
          <w:ilvl w:val="0"/>
          <w:numId w:val="13"/>
        </w:numPr>
        <w:jc w:val="center"/>
        <w:rPr>
          <w:rFonts w:ascii="Times New Roman" w:eastAsia="Times New Roman" w:hAnsi="Times New Roman" w:cs="Times New Roman"/>
          <w:b/>
          <w:sz w:val="28"/>
          <w:szCs w:val="28"/>
        </w:rPr>
      </w:pPr>
      <w:r w:rsidRPr="00F54D7C">
        <w:rPr>
          <w:rFonts w:ascii="Times New Roman" w:hAnsi="Times New Roman" w:cs="Times New Roman"/>
          <w:b/>
          <w:sz w:val="28"/>
          <w:szCs w:val="28"/>
        </w:rPr>
        <w:t xml:space="preserve"> </w:t>
      </w:r>
      <w:r w:rsidRPr="00F54D7C">
        <w:rPr>
          <w:rFonts w:ascii="Times New Roman" w:eastAsia="Times New Roman" w:hAnsi="Times New Roman" w:cs="Times New Roman"/>
          <w:b/>
          <w:sz w:val="28"/>
          <w:szCs w:val="28"/>
        </w:rPr>
        <w:t>Потребительский  рынок товаров и услуг.</w:t>
      </w:r>
    </w:p>
    <w:p w:rsidR="00716EC1" w:rsidRPr="00716EC1" w:rsidRDefault="00716EC1" w:rsidP="00716EC1">
      <w:pPr>
        <w:ind w:firstLine="539"/>
        <w:jc w:val="both"/>
        <w:rPr>
          <w:rFonts w:ascii="Times New Roman" w:hAnsi="Times New Roman" w:cs="Times New Roman"/>
          <w:sz w:val="28"/>
          <w:szCs w:val="28"/>
        </w:rPr>
      </w:pPr>
      <w:r w:rsidRPr="00716EC1">
        <w:rPr>
          <w:rFonts w:ascii="Times New Roman" w:hAnsi="Times New Roman" w:cs="Times New Roman"/>
          <w:sz w:val="28"/>
          <w:szCs w:val="28"/>
        </w:rPr>
        <w:tab/>
        <w:t>На территории города Щигры действуют всего 183 торговых предприятия различных  форм собственности  (торговую деятельность осуществляют 143 ИП   и 37 юридических лиц), 19 предприятий общественного питания и 30 предприятие бытового обслуживания  разных  форм  собственности (из них 29 предприятий принадлежит индивидуальным   предпринимателям).</w:t>
      </w:r>
    </w:p>
    <w:p w:rsidR="00716EC1" w:rsidRDefault="00716EC1" w:rsidP="00716EC1">
      <w:pPr>
        <w:tabs>
          <w:tab w:val="left" w:pos="1605"/>
          <w:tab w:val="center" w:pos="4677"/>
        </w:tabs>
        <w:ind w:firstLine="720"/>
        <w:jc w:val="both"/>
        <w:rPr>
          <w:rFonts w:ascii="Times New Roman" w:hAnsi="Times New Roman" w:cs="Times New Roman"/>
          <w:bCs/>
          <w:iCs/>
          <w:sz w:val="28"/>
          <w:szCs w:val="28"/>
        </w:rPr>
      </w:pPr>
      <w:r w:rsidRPr="00716EC1">
        <w:rPr>
          <w:rFonts w:ascii="Times New Roman" w:hAnsi="Times New Roman" w:cs="Times New Roman"/>
          <w:bCs/>
          <w:iCs/>
          <w:sz w:val="28"/>
          <w:szCs w:val="28"/>
        </w:rPr>
        <w:t>Число субъектов малого и среднего предпринимательства увеличилось с 3</w:t>
      </w:r>
      <w:r w:rsidR="001D635E">
        <w:rPr>
          <w:rFonts w:ascii="Times New Roman" w:hAnsi="Times New Roman" w:cs="Times New Roman"/>
          <w:bCs/>
          <w:iCs/>
          <w:sz w:val="28"/>
          <w:szCs w:val="28"/>
        </w:rPr>
        <w:t>77</w:t>
      </w:r>
      <w:r w:rsidRPr="00716EC1">
        <w:rPr>
          <w:rFonts w:ascii="Times New Roman" w:hAnsi="Times New Roman" w:cs="Times New Roman"/>
          <w:bCs/>
          <w:iCs/>
          <w:sz w:val="28"/>
          <w:szCs w:val="28"/>
        </w:rPr>
        <w:t xml:space="preserve"> субъектов в 2020 году до 3</w:t>
      </w:r>
      <w:r w:rsidR="001D635E">
        <w:rPr>
          <w:rFonts w:ascii="Times New Roman" w:hAnsi="Times New Roman" w:cs="Times New Roman"/>
          <w:bCs/>
          <w:iCs/>
          <w:sz w:val="28"/>
          <w:szCs w:val="28"/>
        </w:rPr>
        <w:t>80</w:t>
      </w:r>
      <w:r w:rsidRPr="00716EC1">
        <w:rPr>
          <w:rFonts w:ascii="Times New Roman" w:hAnsi="Times New Roman" w:cs="Times New Roman"/>
          <w:bCs/>
          <w:iCs/>
          <w:sz w:val="28"/>
          <w:szCs w:val="28"/>
        </w:rPr>
        <w:t xml:space="preserve"> в 202</w:t>
      </w:r>
      <w:r w:rsidR="00127F49">
        <w:rPr>
          <w:rFonts w:ascii="Times New Roman" w:hAnsi="Times New Roman" w:cs="Times New Roman"/>
          <w:bCs/>
          <w:iCs/>
          <w:sz w:val="28"/>
          <w:szCs w:val="28"/>
        </w:rPr>
        <w:t xml:space="preserve">1 </w:t>
      </w:r>
      <w:r w:rsidR="001D635E">
        <w:rPr>
          <w:rFonts w:ascii="Times New Roman" w:hAnsi="Times New Roman" w:cs="Times New Roman"/>
          <w:bCs/>
          <w:iCs/>
          <w:sz w:val="28"/>
          <w:szCs w:val="28"/>
        </w:rPr>
        <w:t>году</w:t>
      </w:r>
      <w:proofErr w:type="gramStart"/>
      <w:r w:rsidR="001D635E">
        <w:rPr>
          <w:rFonts w:ascii="Times New Roman" w:hAnsi="Times New Roman" w:cs="Times New Roman"/>
          <w:bCs/>
          <w:iCs/>
          <w:sz w:val="28"/>
          <w:szCs w:val="28"/>
        </w:rPr>
        <w:t xml:space="preserve"> </w:t>
      </w:r>
      <w:r w:rsidRPr="00716EC1">
        <w:rPr>
          <w:rFonts w:ascii="Times New Roman" w:hAnsi="Times New Roman" w:cs="Times New Roman"/>
          <w:bCs/>
          <w:iCs/>
          <w:sz w:val="28"/>
          <w:szCs w:val="28"/>
        </w:rPr>
        <w:t>.</w:t>
      </w:r>
      <w:proofErr w:type="gramEnd"/>
    </w:p>
    <w:p w:rsidR="00716EC1" w:rsidRDefault="00716EC1" w:rsidP="00716EC1">
      <w:pPr>
        <w:tabs>
          <w:tab w:val="left" w:pos="1605"/>
          <w:tab w:val="center" w:pos="4677"/>
        </w:tabs>
        <w:ind w:firstLine="567"/>
        <w:jc w:val="both"/>
        <w:rPr>
          <w:rFonts w:ascii="Times New Roman" w:hAnsi="Times New Roman" w:cs="Times New Roman"/>
          <w:sz w:val="28"/>
          <w:szCs w:val="28"/>
        </w:rPr>
      </w:pPr>
      <w:r w:rsidRPr="00716EC1">
        <w:rPr>
          <w:rFonts w:ascii="Times New Roman" w:hAnsi="Times New Roman" w:cs="Times New Roman"/>
          <w:sz w:val="28"/>
          <w:szCs w:val="28"/>
        </w:rPr>
        <w:t>Нестационарных торговых предприятий насчитывается  24.</w:t>
      </w:r>
      <w:r>
        <w:rPr>
          <w:rFonts w:ascii="Times New Roman" w:hAnsi="Times New Roman" w:cs="Times New Roman"/>
          <w:sz w:val="28"/>
          <w:szCs w:val="28"/>
        </w:rPr>
        <w:t xml:space="preserve"> </w:t>
      </w:r>
      <w:r w:rsidRPr="00716EC1">
        <w:rPr>
          <w:rFonts w:ascii="Times New Roman" w:hAnsi="Times New Roman" w:cs="Times New Roman"/>
          <w:sz w:val="28"/>
          <w:szCs w:val="28"/>
        </w:rPr>
        <w:t xml:space="preserve">Стационарных торговых предприятий насчитывается  158, из них: </w:t>
      </w:r>
    </w:p>
    <w:p w:rsidR="00716EC1" w:rsidRDefault="00716EC1" w:rsidP="00716EC1">
      <w:pPr>
        <w:tabs>
          <w:tab w:val="left" w:pos="1605"/>
          <w:tab w:val="center" w:pos="4677"/>
        </w:tabs>
        <w:ind w:firstLine="567"/>
        <w:jc w:val="both"/>
        <w:rPr>
          <w:rFonts w:ascii="Times New Roman" w:hAnsi="Times New Roman" w:cs="Times New Roman"/>
          <w:sz w:val="28"/>
          <w:szCs w:val="28"/>
        </w:rPr>
      </w:pPr>
      <w:r w:rsidRPr="00716EC1">
        <w:rPr>
          <w:rFonts w:ascii="Times New Roman" w:hAnsi="Times New Roman" w:cs="Times New Roman"/>
          <w:sz w:val="28"/>
          <w:szCs w:val="28"/>
        </w:rPr>
        <w:t xml:space="preserve">- продовольственных – 41, </w:t>
      </w:r>
    </w:p>
    <w:p w:rsidR="00716EC1" w:rsidRDefault="00716EC1" w:rsidP="00716EC1">
      <w:pPr>
        <w:tabs>
          <w:tab w:val="left" w:pos="1605"/>
          <w:tab w:val="center" w:pos="4677"/>
        </w:tabs>
        <w:ind w:firstLine="567"/>
        <w:jc w:val="both"/>
        <w:rPr>
          <w:rFonts w:ascii="Times New Roman" w:hAnsi="Times New Roman" w:cs="Times New Roman"/>
          <w:sz w:val="28"/>
          <w:szCs w:val="28"/>
        </w:rPr>
      </w:pPr>
      <w:r w:rsidRPr="00716EC1">
        <w:rPr>
          <w:rFonts w:ascii="Times New Roman" w:hAnsi="Times New Roman" w:cs="Times New Roman"/>
          <w:sz w:val="28"/>
          <w:szCs w:val="28"/>
        </w:rPr>
        <w:t xml:space="preserve"> - непродовольственных – 98 (аптек -12), </w:t>
      </w:r>
    </w:p>
    <w:p w:rsidR="00716EC1" w:rsidRPr="00716EC1" w:rsidRDefault="00716EC1" w:rsidP="00716EC1">
      <w:pPr>
        <w:tabs>
          <w:tab w:val="left" w:pos="1605"/>
          <w:tab w:val="center" w:pos="4677"/>
        </w:tabs>
        <w:ind w:firstLine="567"/>
        <w:jc w:val="both"/>
        <w:rPr>
          <w:rFonts w:ascii="Times New Roman" w:hAnsi="Times New Roman" w:cs="Times New Roman"/>
          <w:sz w:val="28"/>
          <w:szCs w:val="28"/>
        </w:rPr>
      </w:pPr>
      <w:r w:rsidRPr="00716EC1">
        <w:rPr>
          <w:rFonts w:ascii="Times New Roman" w:hAnsi="Times New Roman" w:cs="Times New Roman"/>
          <w:sz w:val="28"/>
          <w:szCs w:val="28"/>
        </w:rPr>
        <w:t xml:space="preserve"> - смешанных – 19.    </w:t>
      </w:r>
    </w:p>
    <w:p w:rsidR="00716EC1" w:rsidRPr="00716EC1" w:rsidRDefault="00716EC1" w:rsidP="00716EC1">
      <w:pPr>
        <w:ind w:firstLine="709"/>
        <w:jc w:val="both"/>
        <w:rPr>
          <w:rFonts w:ascii="Times New Roman" w:hAnsi="Times New Roman" w:cs="Times New Roman"/>
          <w:sz w:val="28"/>
          <w:szCs w:val="28"/>
        </w:rPr>
      </w:pPr>
      <w:r w:rsidRPr="00716EC1">
        <w:rPr>
          <w:rFonts w:ascii="Times New Roman" w:hAnsi="Times New Roman" w:cs="Times New Roman"/>
          <w:sz w:val="28"/>
          <w:szCs w:val="28"/>
        </w:rPr>
        <w:t xml:space="preserve">Доля негосударственных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100%.  </w:t>
      </w:r>
    </w:p>
    <w:p w:rsidR="00716EC1" w:rsidRPr="00716EC1" w:rsidRDefault="00716EC1" w:rsidP="00716EC1">
      <w:pPr>
        <w:pStyle w:val="aff3"/>
        <w:ind w:firstLine="540"/>
        <w:jc w:val="both"/>
        <w:rPr>
          <w:rFonts w:cs="Times New Roman"/>
          <w:sz w:val="28"/>
          <w:szCs w:val="28"/>
        </w:rPr>
      </w:pPr>
      <w:proofErr w:type="gramStart"/>
      <w:r w:rsidRPr="00716EC1">
        <w:rPr>
          <w:rFonts w:cs="Times New Roman"/>
          <w:sz w:val="28"/>
          <w:szCs w:val="28"/>
        </w:rPr>
        <w:t xml:space="preserve">В городе действуют </w:t>
      </w:r>
      <w:r w:rsidR="005C1538">
        <w:rPr>
          <w:rFonts w:cs="Times New Roman"/>
          <w:sz w:val="28"/>
          <w:szCs w:val="28"/>
        </w:rPr>
        <w:t>три</w:t>
      </w:r>
      <w:r w:rsidRPr="00716EC1">
        <w:rPr>
          <w:rFonts w:cs="Times New Roman"/>
          <w:sz w:val="28"/>
          <w:szCs w:val="28"/>
        </w:rPr>
        <w:t xml:space="preserve"> крупные торговые сети: 4 магазина </w:t>
      </w:r>
      <w:r w:rsidRPr="00716EC1">
        <w:rPr>
          <w:rFonts w:cs="Times New Roman"/>
          <w:sz w:val="28"/>
          <w:szCs w:val="28"/>
        </w:rPr>
        <w:lastRenderedPageBreak/>
        <w:t xml:space="preserve">«Пятерочка» торговой сети  ООО «Агроторг», 5 </w:t>
      </w:r>
      <w:r w:rsidR="001D635E">
        <w:rPr>
          <w:rFonts w:cs="Times New Roman"/>
          <w:sz w:val="28"/>
          <w:szCs w:val="28"/>
        </w:rPr>
        <w:t>магазинов «Магнит» ЗАО «Тандер»,</w:t>
      </w:r>
      <w:r w:rsidR="005C1538">
        <w:rPr>
          <w:rFonts w:cs="Times New Roman"/>
          <w:sz w:val="28"/>
          <w:szCs w:val="28"/>
        </w:rPr>
        <w:t xml:space="preserve"> магазин «Победа» ООО «Торговая компания Лето».</w:t>
      </w:r>
      <w:proofErr w:type="gramEnd"/>
    </w:p>
    <w:p w:rsidR="00716EC1" w:rsidRPr="00716EC1" w:rsidRDefault="00716EC1" w:rsidP="005C1538">
      <w:pPr>
        <w:autoSpaceDE w:val="0"/>
        <w:jc w:val="both"/>
        <w:rPr>
          <w:rFonts w:ascii="Times New Roman" w:hAnsi="Times New Roman" w:cs="Times New Roman"/>
          <w:b/>
          <w:sz w:val="28"/>
          <w:szCs w:val="28"/>
        </w:rPr>
      </w:pPr>
      <w:r w:rsidRPr="00716EC1">
        <w:rPr>
          <w:rFonts w:ascii="Times New Roman" w:eastAsia="Lucida Sans Unicode" w:hAnsi="Times New Roman" w:cs="Times New Roman"/>
          <w:sz w:val="28"/>
          <w:szCs w:val="28"/>
        </w:rPr>
        <w:t xml:space="preserve">    </w:t>
      </w:r>
      <w:r>
        <w:rPr>
          <w:rFonts w:ascii="Times New Roman" w:eastAsia="Lucida Sans Unicode" w:hAnsi="Times New Roman" w:cs="Times New Roman"/>
          <w:sz w:val="28"/>
          <w:szCs w:val="28"/>
        </w:rPr>
        <w:t xml:space="preserve">  </w:t>
      </w:r>
      <w:r w:rsidRPr="00716EC1">
        <w:rPr>
          <w:rFonts w:ascii="Times New Roman" w:eastAsia="Lucida Sans Unicode" w:hAnsi="Times New Roman" w:cs="Times New Roman"/>
          <w:sz w:val="28"/>
          <w:szCs w:val="28"/>
        </w:rPr>
        <w:t xml:space="preserve"> </w:t>
      </w:r>
      <w:r w:rsidR="005C1538">
        <w:rPr>
          <w:rFonts w:ascii="Times New Roman" w:hAnsi="Times New Roman" w:cs="Times New Roman"/>
          <w:sz w:val="28"/>
          <w:szCs w:val="28"/>
        </w:rPr>
        <w:t>Обслуживание</w:t>
      </w:r>
      <w:r w:rsidRPr="00716EC1">
        <w:rPr>
          <w:rFonts w:ascii="Times New Roman" w:hAnsi="Times New Roman" w:cs="Times New Roman"/>
          <w:sz w:val="28"/>
          <w:szCs w:val="28"/>
        </w:rPr>
        <w:t xml:space="preserve"> участников и инвалидов войны</w:t>
      </w:r>
      <w:r w:rsidR="005C1538">
        <w:rPr>
          <w:rFonts w:ascii="Times New Roman" w:hAnsi="Times New Roman" w:cs="Times New Roman"/>
          <w:sz w:val="28"/>
          <w:szCs w:val="28"/>
        </w:rPr>
        <w:t xml:space="preserve"> осуществляется</w:t>
      </w:r>
      <w:r w:rsidRPr="00716EC1">
        <w:rPr>
          <w:rFonts w:ascii="Times New Roman" w:hAnsi="Times New Roman" w:cs="Times New Roman"/>
          <w:sz w:val="28"/>
          <w:szCs w:val="28"/>
        </w:rPr>
        <w:t xml:space="preserve"> в специализированном  отделе «Ветеран» за счет средств областного и бюджет</w:t>
      </w:r>
      <w:r w:rsidR="005C1538">
        <w:rPr>
          <w:rFonts w:ascii="Times New Roman" w:hAnsi="Times New Roman" w:cs="Times New Roman"/>
          <w:sz w:val="28"/>
          <w:szCs w:val="28"/>
        </w:rPr>
        <w:t>а</w:t>
      </w:r>
      <w:r w:rsidRPr="00716EC1">
        <w:rPr>
          <w:rFonts w:ascii="Times New Roman" w:hAnsi="Times New Roman" w:cs="Times New Roman"/>
          <w:sz w:val="28"/>
          <w:szCs w:val="28"/>
        </w:rPr>
        <w:t>.</w:t>
      </w:r>
      <w:r w:rsidRPr="00716EC1">
        <w:rPr>
          <w:rFonts w:ascii="Times New Roman" w:hAnsi="Times New Roman" w:cs="Times New Roman"/>
          <w:b/>
          <w:sz w:val="28"/>
          <w:szCs w:val="28"/>
        </w:rPr>
        <w:tab/>
      </w:r>
    </w:p>
    <w:p w:rsidR="00716EC1" w:rsidRDefault="00716EC1" w:rsidP="005C1538">
      <w:pPr>
        <w:pStyle w:val="af3"/>
        <w:spacing w:after="0"/>
        <w:ind w:left="0"/>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Pr="00716EC1">
        <w:rPr>
          <w:rFonts w:ascii="Times New Roman" w:eastAsia="Lucida Sans Unicode" w:hAnsi="Times New Roman" w:cs="Times New Roman"/>
          <w:sz w:val="28"/>
          <w:szCs w:val="28"/>
        </w:rPr>
        <w:t xml:space="preserve">Оборот розничной торговли по городу Щигры (по крупным и средним организациям)  за 2021 год составил  1169771,5 тыс. руб. и вырос  по сравнению с уровнем 2020 года на  16,8 %.   </w:t>
      </w:r>
    </w:p>
    <w:p w:rsidR="00716EC1" w:rsidRPr="00716EC1" w:rsidRDefault="00716EC1" w:rsidP="005C1538">
      <w:pPr>
        <w:pStyle w:val="af3"/>
        <w:spacing w:after="0"/>
        <w:ind w:left="0" w:firstLine="283"/>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ab/>
        <w:t xml:space="preserve">В 2022  году он составит 1388518,8 тыс. рублей, что больше 2021 года на 18,7 %, рост оборота розничной торговли обусловлен повышением покупательской способности населения. </w:t>
      </w:r>
    </w:p>
    <w:p w:rsidR="00716EC1" w:rsidRPr="00716EC1" w:rsidRDefault="00716EC1" w:rsidP="005C1538">
      <w:pPr>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ab/>
        <w:t xml:space="preserve">В прогнозируемые годы </w:t>
      </w:r>
      <w:r w:rsidRPr="00716EC1">
        <w:rPr>
          <w:rFonts w:ascii="Times New Roman" w:eastAsia="Lucida Sans Unicode" w:hAnsi="Times New Roman" w:cs="Times New Roman"/>
          <w:b/>
          <w:sz w:val="28"/>
          <w:szCs w:val="28"/>
        </w:rPr>
        <w:t>базового варианта</w:t>
      </w:r>
      <w:r w:rsidRPr="00716EC1">
        <w:rPr>
          <w:rFonts w:ascii="Times New Roman" w:eastAsia="Lucida Sans Unicode" w:hAnsi="Times New Roman" w:cs="Times New Roman"/>
          <w:sz w:val="28"/>
          <w:szCs w:val="28"/>
        </w:rPr>
        <w:t xml:space="preserve"> ожидается рост оборота розничной торговли:</w:t>
      </w:r>
    </w:p>
    <w:p w:rsidR="00716EC1" w:rsidRPr="00716EC1" w:rsidRDefault="00716EC1" w:rsidP="005C1538">
      <w:pPr>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ab/>
        <w:t>-  2023 год -  12,2%  –  1560750,7 тыс. рублей;</w:t>
      </w:r>
    </w:p>
    <w:p w:rsidR="00716EC1" w:rsidRPr="00716EC1" w:rsidRDefault="00716EC1" w:rsidP="005C1538">
      <w:pPr>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ab/>
        <w:t>-  2024 год – 9,5%  –  1712533,7 тыс. рублей;</w:t>
      </w:r>
    </w:p>
    <w:p w:rsidR="00716EC1" w:rsidRPr="00716EC1" w:rsidRDefault="00716EC1" w:rsidP="005C1538">
      <w:pPr>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ab/>
        <w:t>-  2025год  - 7,2%  – 1837993,9 тыс. рублей.</w:t>
      </w:r>
      <w:r w:rsidRPr="00716EC1">
        <w:rPr>
          <w:rFonts w:ascii="Times New Roman" w:eastAsia="Lucida Sans Unicode" w:hAnsi="Times New Roman" w:cs="Times New Roman"/>
          <w:sz w:val="28"/>
          <w:szCs w:val="28"/>
        </w:rPr>
        <w:tab/>
      </w:r>
    </w:p>
    <w:p w:rsidR="00716EC1" w:rsidRPr="00716EC1" w:rsidRDefault="00716EC1" w:rsidP="005C1538">
      <w:pPr>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ab/>
        <w:t xml:space="preserve">В прогнозируемые годы </w:t>
      </w:r>
      <w:r w:rsidRPr="00716EC1">
        <w:rPr>
          <w:rFonts w:ascii="Times New Roman" w:eastAsia="Lucida Sans Unicode" w:hAnsi="Times New Roman" w:cs="Times New Roman"/>
          <w:b/>
          <w:sz w:val="28"/>
          <w:szCs w:val="28"/>
        </w:rPr>
        <w:t>консервативного варианта</w:t>
      </w:r>
      <w:r w:rsidRPr="00716EC1">
        <w:rPr>
          <w:rFonts w:ascii="Times New Roman" w:eastAsia="Lucida Sans Unicode" w:hAnsi="Times New Roman" w:cs="Times New Roman"/>
          <w:sz w:val="28"/>
          <w:szCs w:val="28"/>
        </w:rPr>
        <w:t xml:space="preserve"> ожидается рост оборота розничной торговли:</w:t>
      </w:r>
    </w:p>
    <w:p w:rsidR="00716EC1" w:rsidRPr="00716EC1" w:rsidRDefault="00716EC1" w:rsidP="005C1538">
      <w:pPr>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ab/>
        <w:t>-  2023 год – 8,7 %  – 1509319,9 тыс. рублей;</w:t>
      </w:r>
    </w:p>
    <w:p w:rsidR="00716EC1" w:rsidRPr="00716EC1" w:rsidRDefault="00716EC1" w:rsidP="005C1538">
      <w:pPr>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ab/>
        <w:t>-  2024 год – 8,5 % – 1640328,9 тыс. рублей;</w:t>
      </w:r>
    </w:p>
    <w:p w:rsidR="00716EC1" w:rsidRPr="00716EC1" w:rsidRDefault="00716EC1" w:rsidP="005C1538">
      <w:pPr>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ab/>
        <w:t>-  2025 год – 5,0 % – 1723001,5 тыс. рублей.</w:t>
      </w:r>
    </w:p>
    <w:p w:rsidR="00716EC1" w:rsidRPr="00716EC1" w:rsidRDefault="00716EC1" w:rsidP="005C1538">
      <w:pPr>
        <w:ind w:firstLine="567"/>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 xml:space="preserve"> </w:t>
      </w:r>
      <w:r w:rsidRPr="00716EC1">
        <w:rPr>
          <w:rFonts w:ascii="Times New Roman" w:eastAsia="Lucida Sans Unicode" w:hAnsi="Times New Roman" w:cs="Times New Roman"/>
          <w:sz w:val="28"/>
          <w:szCs w:val="28"/>
        </w:rPr>
        <w:t>Рост оборота общественного питания предусматривается в основном за счет продолжающегося роста потребительских цен в прогнозируемом периоде и увеличения объемов при стабильной работе предприятий этой сферы.</w:t>
      </w:r>
    </w:p>
    <w:p w:rsidR="00F54D7C" w:rsidRDefault="00716EC1" w:rsidP="005C1538">
      <w:pPr>
        <w:pStyle w:val="af3"/>
        <w:spacing w:after="0"/>
        <w:ind w:left="0"/>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 xml:space="preserve"> </w:t>
      </w:r>
      <w:r w:rsidR="00F54D7C">
        <w:rPr>
          <w:rFonts w:ascii="Times New Roman" w:eastAsia="Lucida Sans Unicode" w:hAnsi="Times New Roman" w:cs="Times New Roman"/>
          <w:sz w:val="28"/>
          <w:szCs w:val="28"/>
        </w:rPr>
        <w:t xml:space="preserve">        </w:t>
      </w:r>
      <w:r w:rsidRPr="00716EC1">
        <w:rPr>
          <w:rFonts w:ascii="Times New Roman" w:eastAsia="Lucida Sans Unicode" w:hAnsi="Times New Roman" w:cs="Times New Roman"/>
          <w:sz w:val="28"/>
          <w:szCs w:val="28"/>
        </w:rPr>
        <w:t>На территории города Щигры имеется 19 предприятий общественного питания: 6 столовых расположенных на предприятиях и в учебных заведениях,  3 закусочные, 1 ресторан, 1 бар, 4 кафе, 4 киоска продажи шаурмы и хот-догов.</w:t>
      </w:r>
    </w:p>
    <w:p w:rsidR="00716EC1" w:rsidRDefault="00716EC1" w:rsidP="005C1538">
      <w:pPr>
        <w:pStyle w:val="af3"/>
        <w:spacing w:after="0"/>
        <w:ind w:left="0"/>
        <w:jc w:val="both"/>
        <w:rPr>
          <w:rFonts w:ascii="Times New Roman" w:hAnsi="Times New Roman" w:cs="Times New Roman"/>
          <w:sz w:val="28"/>
          <w:szCs w:val="28"/>
        </w:rPr>
      </w:pPr>
      <w:r w:rsidRPr="00716EC1">
        <w:rPr>
          <w:rFonts w:ascii="Times New Roman" w:eastAsia="Lucida Sans Unicode" w:hAnsi="Times New Roman" w:cs="Times New Roman"/>
          <w:sz w:val="28"/>
          <w:szCs w:val="28"/>
        </w:rPr>
        <w:t xml:space="preserve"> </w:t>
      </w:r>
      <w:r w:rsidR="00F54D7C">
        <w:rPr>
          <w:rFonts w:ascii="Times New Roman" w:eastAsia="Lucida Sans Unicode" w:hAnsi="Times New Roman" w:cs="Times New Roman"/>
          <w:sz w:val="28"/>
          <w:szCs w:val="28"/>
        </w:rPr>
        <w:t xml:space="preserve">        </w:t>
      </w:r>
      <w:r w:rsidRPr="00716EC1">
        <w:rPr>
          <w:rFonts w:ascii="Times New Roman" w:eastAsia="Lucida Sans Unicode" w:hAnsi="Times New Roman" w:cs="Times New Roman"/>
          <w:sz w:val="28"/>
          <w:szCs w:val="28"/>
        </w:rPr>
        <w:t>Значимыми предприятиями этой сферы являются потребительское общество  «Щигровское» и муниципальное</w:t>
      </w:r>
      <w:r w:rsidRPr="00716EC1">
        <w:rPr>
          <w:rFonts w:ascii="Times New Roman" w:hAnsi="Times New Roman" w:cs="Times New Roman"/>
          <w:sz w:val="28"/>
          <w:szCs w:val="28"/>
        </w:rPr>
        <w:t xml:space="preserve"> унитарное предприятие «Кафе №1-Вечерний ресторан».</w:t>
      </w:r>
    </w:p>
    <w:p w:rsidR="00716EC1" w:rsidRPr="00716EC1" w:rsidRDefault="00716EC1" w:rsidP="005C1538">
      <w:pPr>
        <w:pStyle w:val="af3"/>
        <w:spacing w:after="0"/>
        <w:jc w:val="both"/>
        <w:rPr>
          <w:rFonts w:ascii="Times New Roman" w:hAnsi="Times New Roman" w:cs="Times New Roman"/>
          <w:sz w:val="28"/>
          <w:szCs w:val="28"/>
        </w:rPr>
      </w:pPr>
      <w:r w:rsidRPr="00716EC1">
        <w:rPr>
          <w:rFonts w:ascii="Times New Roman" w:hAnsi="Times New Roman" w:cs="Times New Roman"/>
          <w:sz w:val="28"/>
          <w:szCs w:val="28"/>
        </w:rPr>
        <w:tab/>
        <w:t>Оборот общественного питания по городу (по крупным и средним организациям) за 2021год составил 9253,5 тыс. руб., что ниже уровня 2021 года на 10,8 %. Снижение уровня оборота общественного питания произошло по причине временного закрытия предприятий общественного питания в период пандемии.</w:t>
      </w:r>
    </w:p>
    <w:p w:rsidR="00716EC1" w:rsidRP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ab/>
        <w:t>В 2022 году оборот общественного питания составит 10780,3 тыс. рублей,  выше на 16,5 % к 2021 году.</w:t>
      </w:r>
    </w:p>
    <w:p w:rsidR="00716EC1" w:rsidRP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ab/>
        <w:t xml:space="preserve">С 2023 по 2025 годы по </w:t>
      </w:r>
      <w:r w:rsidRPr="00716EC1">
        <w:rPr>
          <w:rFonts w:ascii="Times New Roman" w:hAnsi="Times New Roman" w:cs="Times New Roman"/>
          <w:b/>
          <w:sz w:val="28"/>
          <w:szCs w:val="28"/>
        </w:rPr>
        <w:t>базовому варианту</w:t>
      </w:r>
      <w:r w:rsidRPr="00716EC1">
        <w:rPr>
          <w:rFonts w:ascii="Times New Roman" w:hAnsi="Times New Roman" w:cs="Times New Roman"/>
          <w:sz w:val="28"/>
          <w:szCs w:val="28"/>
        </w:rPr>
        <w:t xml:space="preserve"> оборот общественного питания по городу в целом вырастет с 11750,5 тыс. рублей, до 13039,6 тыс. рублей. Рост на прогнозируемые годы составит 2023 год –9,0%, 2024 год -5,6%, 2025 год- 5%.</w:t>
      </w:r>
    </w:p>
    <w:p w:rsidR="00716EC1" w:rsidRP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ab/>
        <w:t xml:space="preserve">По </w:t>
      </w:r>
      <w:r w:rsidRPr="00716EC1">
        <w:rPr>
          <w:rFonts w:ascii="Times New Roman" w:hAnsi="Times New Roman" w:cs="Times New Roman"/>
          <w:b/>
          <w:sz w:val="28"/>
          <w:szCs w:val="28"/>
        </w:rPr>
        <w:t>консервативному варианту</w:t>
      </w:r>
      <w:r w:rsidRPr="00716EC1">
        <w:rPr>
          <w:rFonts w:ascii="Times New Roman" w:hAnsi="Times New Roman" w:cs="Times New Roman"/>
          <w:sz w:val="28"/>
          <w:szCs w:val="28"/>
        </w:rPr>
        <w:t xml:space="preserve"> с 2023 по 2025 годы оборот общественного питания по городу в целом вырастет с 11621,2 тыс. рублей, </w:t>
      </w:r>
      <w:r w:rsidRPr="00716EC1">
        <w:rPr>
          <w:rFonts w:ascii="Times New Roman" w:hAnsi="Times New Roman" w:cs="Times New Roman"/>
          <w:sz w:val="28"/>
          <w:szCs w:val="28"/>
        </w:rPr>
        <w:lastRenderedPageBreak/>
        <w:t>до 12657,1 тыс. рублей. Рост на прогнозируемые годы составит 2023 год –7,8%, 2024 год -4,7%, 2025 год- 4%.</w:t>
      </w:r>
    </w:p>
    <w:p w:rsidR="00716EC1" w:rsidRPr="00716EC1" w:rsidRDefault="00716EC1" w:rsidP="005C1538">
      <w:pPr>
        <w:pStyle w:val="af3"/>
        <w:spacing w:after="0"/>
        <w:ind w:left="0"/>
        <w:jc w:val="both"/>
        <w:rPr>
          <w:rFonts w:ascii="Times New Roman" w:eastAsia="Lucida Sans Unicode" w:hAnsi="Times New Roman" w:cs="Times New Roman"/>
          <w:sz w:val="28"/>
          <w:szCs w:val="28"/>
        </w:rPr>
      </w:pPr>
      <w:r w:rsidRPr="00716EC1">
        <w:rPr>
          <w:rFonts w:ascii="Times New Roman" w:hAnsi="Times New Roman" w:cs="Times New Roman"/>
          <w:sz w:val="28"/>
          <w:szCs w:val="28"/>
        </w:rPr>
        <w:tab/>
      </w:r>
      <w:r w:rsidRPr="00716EC1">
        <w:rPr>
          <w:rFonts w:ascii="Times New Roman" w:eastAsia="Lucida Sans Unicode" w:hAnsi="Times New Roman" w:cs="Times New Roman"/>
          <w:sz w:val="28"/>
          <w:szCs w:val="28"/>
        </w:rPr>
        <w:t>Рынок платных услуг населению города сформирован достаточно полно. Планируемый в 2023-2025 годах рост объема услуг предусматривается как за счет роста потребительских цен, так и за счет  наращивания объемов оказываемых услуг субъектами, оказывающими услуги.</w:t>
      </w:r>
    </w:p>
    <w:p w:rsidR="00F54D7C" w:rsidRDefault="00716EC1" w:rsidP="005C1538">
      <w:pPr>
        <w:pStyle w:val="af3"/>
        <w:spacing w:after="0"/>
        <w:ind w:left="0" w:firstLine="283"/>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 xml:space="preserve">  С развитием свободной торговли и частного предпринимательства расширился торговый сектор экономики. В городе сформировалось два основных канала реализации потребительских товаров - стационарная торговая сеть и рынок.</w:t>
      </w:r>
    </w:p>
    <w:p w:rsidR="00716EC1" w:rsidRPr="00716EC1" w:rsidRDefault="00716EC1" w:rsidP="005C1538">
      <w:pPr>
        <w:pStyle w:val="af3"/>
        <w:spacing w:after="0"/>
        <w:ind w:left="0" w:firstLine="283"/>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 xml:space="preserve">   Состояние потребительского рынка города можно охарактеризовать, как стабильное.</w:t>
      </w:r>
    </w:p>
    <w:p w:rsidR="00716EC1" w:rsidRPr="00716EC1" w:rsidRDefault="00716EC1" w:rsidP="005C1538">
      <w:pPr>
        <w:pStyle w:val="af3"/>
        <w:spacing w:after="0"/>
        <w:ind w:left="0" w:firstLine="283"/>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 xml:space="preserve">    Сформирована рыночная инфраструктура, которая позволяет обеспечить насыщение потребительского рынка города продовольственными и промышленными товарами в широком ассортименте.</w:t>
      </w:r>
    </w:p>
    <w:p w:rsidR="00716EC1" w:rsidRPr="00716EC1" w:rsidRDefault="00716EC1" w:rsidP="005C1538">
      <w:pPr>
        <w:pStyle w:val="af3"/>
        <w:spacing w:after="0"/>
        <w:ind w:left="0" w:firstLine="283"/>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 xml:space="preserve">Объем платных услуг за 2021 год </w:t>
      </w:r>
      <w:r w:rsidRPr="00716EC1">
        <w:rPr>
          <w:rFonts w:ascii="Times New Roman" w:hAnsi="Times New Roman" w:cs="Times New Roman"/>
          <w:sz w:val="28"/>
          <w:szCs w:val="28"/>
        </w:rPr>
        <w:t xml:space="preserve">(по крупным и средним организациям) </w:t>
      </w:r>
      <w:r w:rsidRPr="00716EC1">
        <w:rPr>
          <w:rFonts w:ascii="Times New Roman" w:eastAsia="Lucida Sans Unicode" w:hAnsi="Times New Roman" w:cs="Times New Roman"/>
          <w:sz w:val="28"/>
          <w:szCs w:val="28"/>
        </w:rPr>
        <w:t xml:space="preserve">составил  110579,8 тыс. руб., объем к 2020 году  снизился на  2,8 %.   </w:t>
      </w:r>
    </w:p>
    <w:p w:rsidR="00716EC1" w:rsidRPr="00716EC1" w:rsidRDefault="00716EC1" w:rsidP="005C1538">
      <w:pPr>
        <w:pStyle w:val="af3"/>
        <w:spacing w:after="0"/>
        <w:ind w:left="0" w:firstLine="283"/>
        <w:jc w:val="both"/>
        <w:rPr>
          <w:rFonts w:ascii="Times New Roman" w:eastAsia="Lucida Sans Unicode" w:hAnsi="Times New Roman" w:cs="Times New Roman"/>
          <w:sz w:val="28"/>
          <w:szCs w:val="28"/>
        </w:rPr>
      </w:pPr>
      <w:r w:rsidRPr="00716EC1">
        <w:rPr>
          <w:rFonts w:ascii="Times New Roman" w:eastAsia="Lucida Sans Unicode" w:hAnsi="Times New Roman" w:cs="Times New Roman"/>
          <w:sz w:val="28"/>
          <w:szCs w:val="28"/>
        </w:rPr>
        <w:t>В 2022 году оборот платных услуг составит 121527,2 тыс. рублей, что выше  оборота платных услуг 2021 года на 9,9 %.  Повышение объема платных услуг объясняется повышением  покупательской  способности   граждан населения.</w:t>
      </w:r>
    </w:p>
    <w:p w:rsidR="00716EC1" w:rsidRPr="00716EC1" w:rsidRDefault="00716EC1" w:rsidP="005C1538">
      <w:pPr>
        <w:ind w:firstLine="283"/>
        <w:jc w:val="both"/>
        <w:rPr>
          <w:rFonts w:ascii="Times New Roman" w:hAnsi="Times New Roman" w:cs="Times New Roman"/>
          <w:sz w:val="28"/>
          <w:szCs w:val="28"/>
        </w:rPr>
      </w:pPr>
      <w:r w:rsidRPr="00716EC1">
        <w:rPr>
          <w:rFonts w:ascii="Times New Roman" w:hAnsi="Times New Roman" w:cs="Times New Roman"/>
          <w:sz w:val="28"/>
          <w:szCs w:val="28"/>
        </w:rPr>
        <w:t xml:space="preserve">        В дальнейшем прогнозируется рост объема платных услуг:</w:t>
      </w:r>
    </w:p>
    <w:p w:rsidR="00716EC1" w:rsidRPr="00716EC1" w:rsidRDefault="00716EC1" w:rsidP="005C1538">
      <w:pPr>
        <w:jc w:val="both"/>
        <w:rPr>
          <w:rFonts w:ascii="Times New Roman" w:hAnsi="Times New Roman" w:cs="Times New Roman"/>
          <w:b/>
          <w:sz w:val="28"/>
          <w:szCs w:val="28"/>
        </w:rPr>
      </w:pPr>
      <w:r w:rsidRPr="00716EC1">
        <w:rPr>
          <w:rFonts w:ascii="Times New Roman" w:hAnsi="Times New Roman" w:cs="Times New Roman"/>
          <w:b/>
          <w:sz w:val="28"/>
          <w:szCs w:val="28"/>
        </w:rPr>
        <w:t>Базовый вариант</w:t>
      </w:r>
    </w:p>
    <w:p w:rsidR="00716EC1" w:rsidRP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ab/>
        <w:t>- 2023 год – 130720,76 тыс. рублей, 7,5%;</w:t>
      </w:r>
    </w:p>
    <w:p w:rsidR="00716EC1" w:rsidRP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ab/>
        <w:t>- 2024 год – 138795,8 тыс. рублей . 6,1%;</w:t>
      </w:r>
    </w:p>
    <w:p w:rsidR="00716EC1" w:rsidRP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ab/>
        <w:t>- 2025 год – 147369,8 тыс. рублей, 6,1%.</w:t>
      </w:r>
    </w:p>
    <w:p w:rsidR="00716EC1" w:rsidRPr="00716EC1" w:rsidRDefault="00716EC1" w:rsidP="005C1538">
      <w:pPr>
        <w:jc w:val="both"/>
        <w:rPr>
          <w:rFonts w:ascii="Times New Roman" w:hAnsi="Times New Roman" w:cs="Times New Roman"/>
          <w:b/>
          <w:sz w:val="28"/>
          <w:szCs w:val="28"/>
        </w:rPr>
      </w:pPr>
      <w:r w:rsidRPr="00716EC1">
        <w:rPr>
          <w:rFonts w:ascii="Times New Roman" w:hAnsi="Times New Roman" w:cs="Times New Roman"/>
          <w:b/>
          <w:sz w:val="28"/>
          <w:szCs w:val="28"/>
        </w:rPr>
        <w:t>Консервативный вариант</w:t>
      </w:r>
    </w:p>
    <w:p w:rsidR="00716EC1" w:rsidRP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ab/>
        <w:t>- 2023 год – 129842,9 тыс. рублей, 6,9%;</w:t>
      </w:r>
    </w:p>
    <w:p w:rsidR="00716EC1" w:rsidRP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ab/>
        <w:t>- 2024 год – 136653,3 тыс. рублей, 5,2%;</w:t>
      </w:r>
    </w:p>
    <w:p w:rsid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ab/>
        <w:t>- 2025 год – 144524,8 тыс. рублей, 5,7%.</w:t>
      </w:r>
    </w:p>
    <w:p w:rsidR="00F54D7C" w:rsidRPr="00716EC1" w:rsidRDefault="00F54D7C" w:rsidP="005C1538">
      <w:pPr>
        <w:jc w:val="both"/>
        <w:rPr>
          <w:rFonts w:ascii="Times New Roman" w:hAnsi="Times New Roman" w:cs="Times New Roman"/>
          <w:sz w:val="28"/>
          <w:szCs w:val="28"/>
        </w:rPr>
      </w:pPr>
    </w:p>
    <w:p w:rsidR="00716EC1" w:rsidRPr="00716EC1" w:rsidRDefault="00716EC1" w:rsidP="005C1538">
      <w:pPr>
        <w:ind w:firstLine="708"/>
        <w:jc w:val="both"/>
        <w:rPr>
          <w:rFonts w:ascii="Times New Roman" w:hAnsi="Times New Roman" w:cs="Times New Roman"/>
          <w:sz w:val="28"/>
          <w:szCs w:val="28"/>
        </w:rPr>
      </w:pPr>
      <w:r w:rsidRPr="00716EC1">
        <w:rPr>
          <w:rFonts w:ascii="Times New Roman" w:hAnsi="Times New Roman" w:cs="Times New Roman"/>
          <w:sz w:val="28"/>
          <w:szCs w:val="28"/>
        </w:rPr>
        <w:t xml:space="preserve">В городе Щигры действуют ярмарки. Утвержден график проведения ярмарок и определено 11  мест  для  проведения  ярмарок в городе Щигры. </w:t>
      </w:r>
    </w:p>
    <w:p w:rsidR="00716EC1" w:rsidRPr="00716EC1" w:rsidRDefault="00716EC1" w:rsidP="005C1538">
      <w:pPr>
        <w:ind w:firstLine="708"/>
        <w:jc w:val="both"/>
        <w:rPr>
          <w:rFonts w:ascii="Times New Roman" w:hAnsi="Times New Roman" w:cs="Times New Roman"/>
          <w:sz w:val="28"/>
          <w:szCs w:val="28"/>
        </w:rPr>
      </w:pPr>
      <w:r w:rsidRPr="00716EC1">
        <w:rPr>
          <w:rFonts w:ascii="Times New Roman" w:hAnsi="Times New Roman" w:cs="Times New Roman"/>
          <w:sz w:val="28"/>
          <w:szCs w:val="28"/>
        </w:rPr>
        <w:t>Режим работы всех ярмарок установлен с учетом создания максимального удобства  для населения.</w:t>
      </w:r>
    </w:p>
    <w:p w:rsidR="00716EC1" w:rsidRPr="00716EC1" w:rsidRDefault="00F54D7C" w:rsidP="005C1538">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16EC1" w:rsidRPr="00716EC1">
        <w:rPr>
          <w:rFonts w:ascii="Times New Roman" w:hAnsi="Times New Roman" w:cs="Times New Roman"/>
          <w:sz w:val="28"/>
          <w:szCs w:val="28"/>
        </w:rPr>
        <w:t>Сейчас на территории города  имеется  один универсальный розничный рынок в центральной части города площадью 1494,1 кв</w:t>
      </w:r>
      <w:proofErr w:type="gramStart"/>
      <w:r w:rsidR="00716EC1" w:rsidRPr="00716EC1">
        <w:rPr>
          <w:rFonts w:ascii="Times New Roman" w:hAnsi="Times New Roman" w:cs="Times New Roman"/>
          <w:sz w:val="28"/>
          <w:szCs w:val="28"/>
        </w:rPr>
        <w:t>.м</w:t>
      </w:r>
      <w:proofErr w:type="gramEnd"/>
      <w:r w:rsidR="00716EC1" w:rsidRPr="00716EC1">
        <w:rPr>
          <w:rFonts w:ascii="Times New Roman" w:hAnsi="Times New Roman" w:cs="Times New Roman"/>
          <w:sz w:val="28"/>
          <w:szCs w:val="28"/>
        </w:rPr>
        <w:t xml:space="preserve">, принадлежащий ПО «Щигровское». </w:t>
      </w:r>
    </w:p>
    <w:p w:rsidR="00716EC1" w:rsidRPr="00716EC1" w:rsidRDefault="00716EC1" w:rsidP="005C1538">
      <w:pPr>
        <w:jc w:val="both"/>
        <w:rPr>
          <w:rFonts w:ascii="Times New Roman" w:eastAsia="Lucida Sans Unicode" w:hAnsi="Times New Roman" w:cs="Times New Roman"/>
          <w:sz w:val="28"/>
          <w:szCs w:val="28"/>
        </w:rPr>
      </w:pPr>
      <w:r w:rsidRPr="00716EC1">
        <w:rPr>
          <w:rFonts w:ascii="Times New Roman" w:hAnsi="Times New Roman" w:cs="Times New Roman"/>
          <w:sz w:val="28"/>
          <w:szCs w:val="28"/>
        </w:rPr>
        <w:t xml:space="preserve">        Генеральным планом  предусмотрено размещение еще одного рынка в западной части города.      </w:t>
      </w:r>
      <w:r w:rsidRPr="00716EC1">
        <w:rPr>
          <w:rFonts w:ascii="Times New Roman" w:hAnsi="Times New Roman" w:cs="Times New Roman"/>
          <w:sz w:val="28"/>
          <w:szCs w:val="28"/>
        </w:rPr>
        <w:tab/>
      </w:r>
      <w:r w:rsidRPr="00716EC1">
        <w:rPr>
          <w:rFonts w:ascii="Times New Roman" w:hAnsi="Times New Roman" w:cs="Times New Roman"/>
          <w:sz w:val="28"/>
          <w:szCs w:val="28"/>
        </w:rPr>
        <w:tab/>
      </w:r>
    </w:p>
    <w:p w:rsidR="00716EC1" w:rsidRPr="00716EC1" w:rsidRDefault="00F54D7C" w:rsidP="005C1538">
      <w:pPr>
        <w:jc w:val="both"/>
        <w:rPr>
          <w:rFonts w:ascii="Times New Roman" w:hAnsi="Times New Roman" w:cs="Times New Roman"/>
          <w:sz w:val="28"/>
          <w:szCs w:val="28"/>
        </w:rPr>
      </w:pPr>
      <w:r>
        <w:rPr>
          <w:rFonts w:ascii="Times New Roman" w:hAnsi="Times New Roman" w:cs="Times New Roman"/>
          <w:sz w:val="28"/>
          <w:szCs w:val="28"/>
        </w:rPr>
        <w:t xml:space="preserve">         </w:t>
      </w:r>
      <w:r w:rsidR="00716EC1" w:rsidRPr="00716EC1">
        <w:rPr>
          <w:rFonts w:ascii="Times New Roman" w:hAnsi="Times New Roman" w:cs="Times New Roman"/>
          <w:sz w:val="28"/>
          <w:szCs w:val="28"/>
        </w:rPr>
        <w:t>В  2022</w:t>
      </w:r>
      <w:r>
        <w:rPr>
          <w:rFonts w:ascii="Times New Roman" w:hAnsi="Times New Roman" w:cs="Times New Roman"/>
          <w:sz w:val="28"/>
          <w:szCs w:val="28"/>
        </w:rPr>
        <w:t xml:space="preserve"> </w:t>
      </w:r>
      <w:r w:rsidR="00716EC1" w:rsidRPr="00716EC1">
        <w:rPr>
          <w:rFonts w:ascii="Times New Roman" w:hAnsi="Times New Roman" w:cs="Times New Roman"/>
          <w:sz w:val="28"/>
          <w:szCs w:val="28"/>
        </w:rPr>
        <w:t>году в городе Щигры:</w:t>
      </w:r>
    </w:p>
    <w:p w:rsidR="00716EC1" w:rsidRPr="00716EC1" w:rsidRDefault="00716EC1" w:rsidP="005C1538">
      <w:pPr>
        <w:jc w:val="both"/>
        <w:rPr>
          <w:rFonts w:ascii="Times New Roman" w:hAnsi="Times New Roman" w:cs="Times New Roman"/>
          <w:sz w:val="28"/>
          <w:szCs w:val="28"/>
        </w:rPr>
      </w:pPr>
      <w:r w:rsidRPr="00716EC1">
        <w:rPr>
          <w:rFonts w:ascii="Times New Roman" w:hAnsi="Times New Roman" w:cs="Times New Roman"/>
          <w:sz w:val="28"/>
          <w:szCs w:val="28"/>
        </w:rPr>
        <w:t>открыт магазин сети «Магнит» по ул. Маяковского, д.2, площадью  250 кв.м.</w:t>
      </w:r>
      <w:r w:rsidR="00F54D7C">
        <w:rPr>
          <w:rFonts w:ascii="Times New Roman" w:hAnsi="Times New Roman" w:cs="Times New Roman"/>
          <w:sz w:val="28"/>
          <w:szCs w:val="28"/>
        </w:rPr>
        <w:t xml:space="preserve"> </w:t>
      </w:r>
      <w:r w:rsidRPr="00716EC1">
        <w:rPr>
          <w:rFonts w:ascii="Times New Roman" w:hAnsi="Times New Roman" w:cs="Times New Roman"/>
          <w:sz w:val="28"/>
          <w:szCs w:val="28"/>
        </w:rPr>
        <w:t>Создано 10 новых  рабочих мест.</w:t>
      </w:r>
    </w:p>
    <w:p w:rsidR="00127F49" w:rsidRPr="00127F49" w:rsidRDefault="00127F49" w:rsidP="00127F49">
      <w:pPr>
        <w:jc w:val="both"/>
        <w:rPr>
          <w:rFonts w:ascii="Times New Roman" w:eastAsia="Times New Roman" w:hAnsi="Times New Roman" w:cs="Times New Roman"/>
          <w:sz w:val="28"/>
          <w:szCs w:val="28"/>
        </w:rPr>
      </w:pPr>
    </w:p>
    <w:p w:rsidR="00F54D7C" w:rsidRPr="00F54D7C" w:rsidRDefault="00F54D7C" w:rsidP="00576653">
      <w:pPr>
        <w:pStyle w:val="af1"/>
        <w:numPr>
          <w:ilvl w:val="0"/>
          <w:numId w:val="13"/>
        </w:numPr>
        <w:jc w:val="center"/>
        <w:rPr>
          <w:rFonts w:ascii="Times New Roman" w:eastAsia="Times New Roman" w:hAnsi="Times New Roman" w:cs="Times New Roman"/>
          <w:sz w:val="28"/>
          <w:szCs w:val="28"/>
        </w:rPr>
      </w:pPr>
      <w:r w:rsidRPr="00F54D7C">
        <w:rPr>
          <w:rFonts w:ascii="Times New Roman" w:eastAsia="Times New Roman" w:hAnsi="Times New Roman" w:cs="Times New Roman"/>
          <w:b/>
          <w:sz w:val="28"/>
          <w:szCs w:val="28"/>
        </w:rPr>
        <w:t>Финансовые результаты</w:t>
      </w:r>
    </w:p>
    <w:p w:rsidR="00F54D7C" w:rsidRDefault="00F54D7C" w:rsidP="005C1538">
      <w:pPr>
        <w:ind w:firstLine="540"/>
        <w:jc w:val="both"/>
        <w:rPr>
          <w:rFonts w:ascii="Times New Roman" w:hAnsi="Times New Roman" w:cs="Times New Roman"/>
          <w:sz w:val="28"/>
          <w:szCs w:val="28"/>
        </w:rPr>
      </w:pPr>
      <w:proofErr w:type="gramStart"/>
      <w:r w:rsidRPr="00F54D7C">
        <w:rPr>
          <w:rFonts w:ascii="Times New Roman" w:hAnsi="Times New Roman" w:cs="Times New Roman"/>
          <w:sz w:val="28"/>
          <w:szCs w:val="28"/>
        </w:rPr>
        <w:t>За 2021 год по городу Щигры финансовый результат производственно-хозяйственной деятельности организаций составил – 313 млн. 905,4 тыс. рублей (прибыли – 438 млн.  597,3 тыс. рублей, убытков 124 млн. 691,9 тыс. рублей), что на 254 млн. 040,2 тыс. рублей меньше, чем за 2020 год.</w:t>
      </w:r>
      <w:proofErr w:type="gramEnd"/>
      <w:r w:rsidRPr="00F54D7C">
        <w:rPr>
          <w:rFonts w:ascii="Times New Roman" w:hAnsi="Times New Roman" w:cs="Times New Roman"/>
          <w:sz w:val="28"/>
          <w:szCs w:val="28"/>
        </w:rPr>
        <w:t xml:space="preserve"> Количество убыточных предприятий в 2021 году составило 3,7 % (2 предприятия из 53-х), показатель сложился  на уровне 2020 года.</w:t>
      </w:r>
    </w:p>
    <w:p w:rsidR="00F54D7C" w:rsidRPr="00F54D7C" w:rsidRDefault="00F54D7C" w:rsidP="005C1538">
      <w:pPr>
        <w:ind w:firstLine="540"/>
        <w:jc w:val="both"/>
        <w:rPr>
          <w:rFonts w:ascii="Times New Roman" w:hAnsi="Times New Roman" w:cs="Times New Roman"/>
          <w:sz w:val="28"/>
          <w:szCs w:val="28"/>
        </w:rPr>
      </w:pPr>
      <w:r w:rsidRPr="00F54D7C">
        <w:rPr>
          <w:rFonts w:ascii="Times New Roman" w:hAnsi="Times New Roman" w:cs="Times New Roman"/>
          <w:sz w:val="28"/>
          <w:szCs w:val="28"/>
        </w:rPr>
        <w:t xml:space="preserve"> В 2022 году ожидается финансовый ре</w:t>
      </w:r>
      <w:r w:rsidR="00247797">
        <w:rPr>
          <w:rFonts w:ascii="Times New Roman" w:hAnsi="Times New Roman" w:cs="Times New Roman"/>
          <w:sz w:val="28"/>
          <w:szCs w:val="28"/>
        </w:rPr>
        <w:t>з</w:t>
      </w:r>
      <w:r w:rsidRPr="00F54D7C">
        <w:rPr>
          <w:rFonts w:ascii="Times New Roman" w:hAnsi="Times New Roman" w:cs="Times New Roman"/>
          <w:sz w:val="28"/>
          <w:szCs w:val="28"/>
        </w:rPr>
        <w:t>ультат производственно-хозяйственной деятельности в размере 726 млн. 613 тыс. рублей (в т.ч. прибыль 729 млн. 972,5 тыс. рублей, убытки 3 млн. 3359 тыс. рублей), количество  убыточных предприятий планируется на уровне 2021 года.</w:t>
      </w:r>
    </w:p>
    <w:p w:rsidR="00AD03FB" w:rsidRDefault="00F54D7C" w:rsidP="00AD03FB">
      <w:pPr>
        <w:jc w:val="both"/>
        <w:rPr>
          <w:rFonts w:ascii="Times New Roman" w:hAnsi="Times New Roman" w:cs="Times New Roman"/>
          <w:sz w:val="28"/>
          <w:szCs w:val="28"/>
        </w:rPr>
      </w:pPr>
      <w:r w:rsidRPr="00F54D7C">
        <w:rPr>
          <w:rFonts w:ascii="Times New Roman" w:hAnsi="Times New Roman" w:cs="Times New Roman"/>
          <w:sz w:val="28"/>
          <w:szCs w:val="28"/>
        </w:rPr>
        <w:tab/>
        <w:t xml:space="preserve">Наибольшая часть прибыли в 2022 году  планируется в обрабатывающем производстве 503 млн.  743 тыс. рублей. Ведущее предприятие – АО «Щигровский КХП». </w:t>
      </w:r>
      <w:r w:rsidR="00AD03FB" w:rsidRPr="00F54D7C">
        <w:rPr>
          <w:rFonts w:ascii="Times New Roman" w:hAnsi="Times New Roman" w:cs="Times New Roman"/>
          <w:sz w:val="28"/>
          <w:szCs w:val="28"/>
        </w:rPr>
        <w:t>Фина</w:t>
      </w:r>
      <w:r w:rsidR="00AD03FB">
        <w:rPr>
          <w:rFonts w:ascii="Times New Roman" w:hAnsi="Times New Roman" w:cs="Times New Roman"/>
          <w:sz w:val="28"/>
          <w:szCs w:val="28"/>
        </w:rPr>
        <w:t>н</w:t>
      </w:r>
      <w:r w:rsidR="00AD03FB" w:rsidRPr="00F54D7C">
        <w:rPr>
          <w:rFonts w:ascii="Times New Roman" w:hAnsi="Times New Roman" w:cs="Times New Roman"/>
          <w:sz w:val="28"/>
          <w:szCs w:val="28"/>
        </w:rPr>
        <w:t>совый результат производственно-хозяйственной деятельности АО «Щигровский КХП» в 2021 году к 2020 году составил 64,2 %. Снижение фин</w:t>
      </w:r>
      <w:r w:rsidR="00AD03FB">
        <w:rPr>
          <w:rFonts w:ascii="Times New Roman" w:hAnsi="Times New Roman" w:cs="Times New Roman"/>
          <w:sz w:val="28"/>
          <w:szCs w:val="28"/>
        </w:rPr>
        <w:t>а</w:t>
      </w:r>
      <w:r w:rsidR="00AD03FB" w:rsidRPr="00F54D7C">
        <w:rPr>
          <w:rFonts w:ascii="Times New Roman" w:hAnsi="Times New Roman" w:cs="Times New Roman"/>
          <w:sz w:val="28"/>
          <w:szCs w:val="28"/>
        </w:rPr>
        <w:t xml:space="preserve">нсового результата в 2021 году произошло в связи со строительством новых и модернизацией действующих мощностей и инфраструктурных объектов, а также снижение закупочных цен на сырье для производства муки и комбикорма. Финансовый результат снижен  в 2021 году на 35,8%. В дальнейшем прогнозируется снижение на 12,7% в 2022 году и  рост  в 2023-2025 годах </w:t>
      </w:r>
      <w:proofErr w:type="gramStart"/>
      <w:r w:rsidR="00AD03FB" w:rsidRPr="00F54D7C">
        <w:rPr>
          <w:rFonts w:ascii="Times New Roman" w:hAnsi="Times New Roman" w:cs="Times New Roman"/>
          <w:sz w:val="28"/>
          <w:szCs w:val="28"/>
        </w:rPr>
        <w:t>на</w:t>
      </w:r>
      <w:proofErr w:type="gramEnd"/>
      <w:r w:rsidR="00AD03FB" w:rsidRPr="00F54D7C">
        <w:rPr>
          <w:rFonts w:ascii="Times New Roman" w:hAnsi="Times New Roman" w:cs="Times New Roman"/>
          <w:sz w:val="28"/>
          <w:szCs w:val="28"/>
        </w:rPr>
        <w:t xml:space="preserve"> 7,5%.</w:t>
      </w:r>
    </w:p>
    <w:p w:rsidR="00F54D7C" w:rsidRPr="00F54D7C" w:rsidRDefault="00F54D7C" w:rsidP="005C1538">
      <w:pPr>
        <w:ind w:firstLine="708"/>
        <w:jc w:val="both"/>
        <w:rPr>
          <w:rFonts w:ascii="Times New Roman" w:hAnsi="Times New Roman" w:cs="Times New Roman"/>
          <w:sz w:val="28"/>
          <w:szCs w:val="28"/>
        </w:rPr>
      </w:pPr>
      <w:r w:rsidRPr="00F54D7C">
        <w:rPr>
          <w:rFonts w:ascii="Times New Roman" w:hAnsi="Times New Roman" w:cs="Times New Roman"/>
          <w:sz w:val="28"/>
          <w:szCs w:val="28"/>
        </w:rPr>
        <w:t>Кроме того, в 2022 году ожидается прибыль  по строительству в размере 1 млн. 500 тыс. рублей, по оптовой и розничной торговле – 80 млн. рублей, по прочим видам деятельности – 3 млн. 763 тыс. рублей.</w:t>
      </w:r>
    </w:p>
    <w:p w:rsidR="00F54D7C" w:rsidRPr="00F54D7C" w:rsidRDefault="00F54D7C" w:rsidP="005C1538">
      <w:pPr>
        <w:ind w:firstLine="708"/>
        <w:jc w:val="both"/>
        <w:rPr>
          <w:rFonts w:ascii="Times New Roman" w:hAnsi="Times New Roman" w:cs="Times New Roman"/>
          <w:sz w:val="28"/>
          <w:szCs w:val="28"/>
        </w:rPr>
      </w:pPr>
      <w:r w:rsidRPr="00F54D7C">
        <w:rPr>
          <w:rFonts w:ascii="Times New Roman" w:hAnsi="Times New Roman" w:cs="Times New Roman"/>
          <w:sz w:val="28"/>
          <w:szCs w:val="28"/>
        </w:rPr>
        <w:t xml:space="preserve">На прогнозируемый период до 2025 года по городу планируется финансовый результат в условиях базового варианта: </w:t>
      </w:r>
    </w:p>
    <w:p w:rsidR="00E65F88" w:rsidRPr="00E65F88" w:rsidRDefault="00F54D7C" w:rsidP="005C1538">
      <w:pPr>
        <w:ind w:firstLine="540"/>
        <w:jc w:val="both"/>
        <w:rPr>
          <w:rFonts w:ascii="Times New Roman" w:hAnsi="Times New Roman" w:cs="Times New Roman"/>
          <w:sz w:val="28"/>
          <w:szCs w:val="28"/>
        </w:rPr>
      </w:pPr>
      <w:r w:rsidRPr="00F54D7C">
        <w:rPr>
          <w:rFonts w:ascii="Times New Roman" w:hAnsi="Times New Roman" w:cs="Times New Roman"/>
          <w:sz w:val="28"/>
          <w:szCs w:val="28"/>
        </w:rPr>
        <w:t>в 2023 году – 742 млн. 812 тыс. рублей</w:t>
      </w:r>
      <w:r w:rsidR="00E65F88" w:rsidRPr="00F54D7C">
        <w:rPr>
          <w:rFonts w:ascii="Times New Roman" w:hAnsi="Times New Roman" w:cs="Times New Roman"/>
          <w:sz w:val="28"/>
          <w:szCs w:val="28"/>
        </w:rPr>
        <w:t xml:space="preserve">, </w:t>
      </w:r>
      <w:r w:rsidR="00E65F88">
        <w:rPr>
          <w:rFonts w:ascii="Times New Roman" w:hAnsi="Times New Roman" w:cs="Times New Roman"/>
          <w:sz w:val="28"/>
          <w:szCs w:val="28"/>
        </w:rPr>
        <w:t>в том числе:</w:t>
      </w:r>
    </w:p>
    <w:p w:rsidR="00F54D7C" w:rsidRPr="00F54D7C" w:rsidRDefault="00E65F88" w:rsidP="005C1538">
      <w:pPr>
        <w:tabs>
          <w:tab w:val="left" w:pos="1134"/>
        </w:tabs>
        <w:ind w:left="993" w:firstLine="87"/>
        <w:jc w:val="right"/>
        <w:rPr>
          <w:rFonts w:ascii="Times New Roman" w:hAnsi="Times New Roman" w:cs="Times New Roman"/>
          <w:sz w:val="28"/>
          <w:szCs w:val="28"/>
        </w:rPr>
      </w:pPr>
      <w:r>
        <w:rPr>
          <w:rFonts w:ascii="Times New Roman" w:hAnsi="Times New Roman" w:cs="Times New Roman"/>
          <w:sz w:val="28"/>
          <w:szCs w:val="28"/>
        </w:rPr>
        <w:t xml:space="preserve">    </w:t>
      </w:r>
      <w:r w:rsidR="00F54D7C" w:rsidRPr="00F54D7C">
        <w:rPr>
          <w:rFonts w:ascii="Times New Roman" w:hAnsi="Times New Roman" w:cs="Times New Roman"/>
          <w:sz w:val="28"/>
          <w:szCs w:val="28"/>
        </w:rPr>
        <w:t xml:space="preserve">сельское, лесное  хозяйство     </w:t>
      </w:r>
      <w:r>
        <w:rPr>
          <w:rFonts w:ascii="Times New Roman" w:hAnsi="Times New Roman" w:cs="Times New Roman"/>
          <w:sz w:val="28"/>
          <w:szCs w:val="28"/>
        </w:rPr>
        <w:t xml:space="preserve">       </w:t>
      </w:r>
      <w:r w:rsidR="00F54D7C" w:rsidRPr="00F54D7C">
        <w:rPr>
          <w:rFonts w:ascii="Times New Roman" w:hAnsi="Times New Roman" w:cs="Times New Roman"/>
          <w:sz w:val="28"/>
          <w:szCs w:val="28"/>
        </w:rPr>
        <w:t xml:space="preserve">  -   141 млн. 421тыс. рублей,</w:t>
      </w:r>
    </w:p>
    <w:p w:rsidR="00F54D7C" w:rsidRPr="00F54D7C" w:rsidRDefault="00F54D7C" w:rsidP="005C1538">
      <w:pPr>
        <w:tabs>
          <w:tab w:val="left" w:pos="1134"/>
        </w:tabs>
        <w:ind w:left="993" w:firstLine="87"/>
        <w:jc w:val="right"/>
        <w:rPr>
          <w:rFonts w:ascii="Times New Roman" w:hAnsi="Times New Roman" w:cs="Times New Roman"/>
          <w:sz w:val="28"/>
          <w:szCs w:val="28"/>
        </w:rPr>
      </w:pPr>
      <w:r w:rsidRPr="00F54D7C">
        <w:rPr>
          <w:rFonts w:ascii="Times New Roman" w:hAnsi="Times New Roman" w:cs="Times New Roman"/>
          <w:sz w:val="28"/>
          <w:szCs w:val="28"/>
        </w:rPr>
        <w:t xml:space="preserve">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обрабатывающее производство</w:t>
      </w:r>
      <w:r w:rsidR="00E65F88">
        <w:rPr>
          <w:rFonts w:ascii="Times New Roman" w:hAnsi="Times New Roman" w:cs="Times New Roman"/>
          <w:sz w:val="28"/>
          <w:szCs w:val="28"/>
        </w:rPr>
        <w:t xml:space="preserve">  </w:t>
      </w:r>
      <w:r w:rsidR="005C1538">
        <w:rPr>
          <w:rFonts w:ascii="Times New Roman" w:hAnsi="Times New Roman" w:cs="Times New Roman"/>
          <w:sz w:val="28"/>
          <w:szCs w:val="28"/>
        </w:rPr>
        <w:t xml:space="preserve">  </w:t>
      </w:r>
      <w:r w:rsidR="00E65F88">
        <w:rPr>
          <w:rFonts w:ascii="Times New Roman" w:hAnsi="Times New Roman" w:cs="Times New Roman"/>
          <w:sz w:val="28"/>
          <w:szCs w:val="28"/>
        </w:rPr>
        <w:t xml:space="preserve">      -</w:t>
      </w:r>
      <w:r w:rsidRPr="00F54D7C">
        <w:rPr>
          <w:rFonts w:ascii="Times New Roman" w:hAnsi="Times New Roman" w:cs="Times New Roman"/>
          <w:sz w:val="28"/>
          <w:szCs w:val="28"/>
        </w:rPr>
        <w:t xml:space="preserve"> 512 млн. 455 тыс. рублей,</w:t>
      </w:r>
    </w:p>
    <w:p w:rsidR="00F54D7C" w:rsidRPr="00F54D7C" w:rsidRDefault="00F54D7C" w:rsidP="005C1538">
      <w:pPr>
        <w:tabs>
          <w:tab w:val="left" w:pos="1134"/>
        </w:tabs>
        <w:ind w:left="993" w:firstLine="87"/>
        <w:jc w:val="right"/>
        <w:rPr>
          <w:rFonts w:ascii="Times New Roman" w:hAnsi="Times New Roman" w:cs="Times New Roman"/>
          <w:sz w:val="28"/>
          <w:szCs w:val="28"/>
        </w:rPr>
      </w:pPr>
      <w:r w:rsidRPr="00F54D7C">
        <w:rPr>
          <w:rFonts w:ascii="Times New Roman" w:hAnsi="Times New Roman" w:cs="Times New Roman"/>
          <w:sz w:val="28"/>
          <w:szCs w:val="28"/>
        </w:rPr>
        <w:t xml:space="preserve">    строительство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w:t>
      </w:r>
      <w:r w:rsidR="00E65F88">
        <w:rPr>
          <w:rFonts w:ascii="Times New Roman" w:hAnsi="Times New Roman" w:cs="Times New Roman"/>
          <w:sz w:val="28"/>
          <w:szCs w:val="28"/>
        </w:rPr>
        <w:t xml:space="preserve">       </w:t>
      </w:r>
      <w:r w:rsidRPr="00F54D7C">
        <w:rPr>
          <w:rFonts w:ascii="Times New Roman" w:hAnsi="Times New Roman" w:cs="Times New Roman"/>
          <w:sz w:val="28"/>
          <w:szCs w:val="28"/>
        </w:rPr>
        <w:t>- 2 млн.800 тыс. рублей,</w:t>
      </w:r>
    </w:p>
    <w:p w:rsidR="00F54D7C" w:rsidRPr="00F54D7C" w:rsidRDefault="00F54D7C" w:rsidP="005C1538">
      <w:pPr>
        <w:tabs>
          <w:tab w:val="left" w:pos="1134"/>
        </w:tabs>
        <w:ind w:left="993" w:firstLine="87"/>
        <w:jc w:val="right"/>
        <w:rPr>
          <w:rFonts w:ascii="Times New Roman" w:hAnsi="Times New Roman" w:cs="Times New Roman"/>
          <w:sz w:val="28"/>
          <w:szCs w:val="28"/>
        </w:rPr>
      </w:pPr>
      <w:r w:rsidRPr="00F54D7C">
        <w:rPr>
          <w:rFonts w:ascii="Times New Roman" w:hAnsi="Times New Roman" w:cs="Times New Roman"/>
          <w:sz w:val="28"/>
          <w:szCs w:val="28"/>
        </w:rPr>
        <w:tab/>
        <w:t xml:space="preserve">   торговля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w:t>
      </w:r>
      <w:r w:rsidR="00E65F88">
        <w:rPr>
          <w:rFonts w:ascii="Times New Roman" w:hAnsi="Times New Roman" w:cs="Times New Roman"/>
          <w:sz w:val="28"/>
          <w:szCs w:val="28"/>
        </w:rPr>
        <w:t xml:space="preserve">      </w:t>
      </w:r>
      <w:r w:rsidRPr="00F54D7C">
        <w:rPr>
          <w:rFonts w:ascii="Times New Roman" w:hAnsi="Times New Roman" w:cs="Times New Roman"/>
          <w:sz w:val="28"/>
          <w:szCs w:val="28"/>
        </w:rPr>
        <w:t xml:space="preserve"> - 82 млн. рублей,</w:t>
      </w:r>
    </w:p>
    <w:p w:rsidR="00F54D7C" w:rsidRPr="00F54D7C" w:rsidRDefault="00F54D7C" w:rsidP="005C1538">
      <w:pPr>
        <w:tabs>
          <w:tab w:val="left" w:pos="1134"/>
        </w:tabs>
        <w:ind w:left="993" w:firstLine="87"/>
        <w:jc w:val="right"/>
        <w:rPr>
          <w:rFonts w:ascii="Times New Roman" w:hAnsi="Times New Roman" w:cs="Times New Roman"/>
          <w:sz w:val="28"/>
          <w:szCs w:val="28"/>
        </w:rPr>
      </w:pPr>
      <w:r w:rsidRPr="00F54D7C">
        <w:rPr>
          <w:rFonts w:ascii="Times New Roman" w:hAnsi="Times New Roman" w:cs="Times New Roman"/>
          <w:sz w:val="28"/>
          <w:szCs w:val="28"/>
        </w:rPr>
        <w:tab/>
        <w:t xml:space="preserve">   прочие виды деятельности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- 3 млн. 799</w:t>
      </w:r>
      <w:r>
        <w:rPr>
          <w:rFonts w:ascii="Times New Roman" w:hAnsi="Times New Roman" w:cs="Times New Roman"/>
          <w:sz w:val="28"/>
          <w:szCs w:val="28"/>
        </w:rPr>
        <w:t xml:space="preserve"> тыс. рублей;</w:t>
      </w:r>
    </w:p>
    <w:p w:rsidR="00E65F88" w:rsidRPr="00E65F88" w:rsidRDefault="00F54D7C" w:rsidP="005C1538">
      <w:pPr>
        <w:ind w:firstLine="540"/>
        <w:jc w:val="both"/>
        <w:rPr>
          <w:rFonts w:ascii="Times New Roman" w:hAnsi="Times New Roman" w:cs="Times New Roman"/>
          <w:sz w:val="28"/>
          <w:szCs w:val="28"/>
        </w:rPr>
      </w:pPr>
      <w:r w:rsidRPr="00F54D7C">
        <w:rPr>
          <w:rFonts w:ascii="Times New Roman" w:hAnsi="Times New Roman" w:cs="Times New Roman"/>
          <w:sz w:val="28"/>
          <w:szCs w:val="28"/>
        </w:rPr>
        <w:t>в 2024 году – 776 млн.  515 тыс. рублей</w:t>
      </w:r>
      <w:r w:rsidR="00E65F88" w:rsidRPr="00F54D7C">
        <w:rPr>
          <w:rFonts w:ascii="Times New Roman" w:hAnsi="Times New Roman" w:cs="Times New Roman"/>
          <w:sz w:val="28"/>
          <w:szCs w:val="28"/>
        </w:rPr>
        <w:t xml:space="preserve">, </w:t>
      </w:r>
      <w:r w:rsidR="00E65F88">
        <w:rPr>
          <w:rFonts w:ascii="Times New Roman" w:hAnsi="Times New Roman" w:cs="Times New Roman"/>
          <w:sz w:val="28"/>
          <w:szCs w:val="28"/>
        </w:rPr>
        <w:t>в том числе:</w:t>
      </w:r>
    </w:p>
    <w:p w:rsidR="00F54D7C" w:rsidRPr="00F54D7C" w:rsidRDefault="00E65F88" w:rsidP="005C1538">
      <w:pPr>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F54D7C" w:rsidRPr="00F54D7C">
        <w:rPr>
          <w:rFonts w:ascii="Times New Roman" w:hAnsi="Times New Roman" w:cs="Times New Roman"/>
          <w:sz w:val="28"/>
          <w:szCs w:val="28"/>
        </w:rPr>
        <w:t xml:space="preserve">сельское, лесное  хозяйство      </w:t>
      </w:r>
      <w:r>
        <w:rPr>
          <w:rFonts w:ascii="Times New Roman" w:hAnsi="Times New Roman" w:cs="Times New Roman"/>
          <w:sz w:val="28"/>
          <w:szCs w:val="28"/>
        </w:rPr>
        <w:t xml:space="preserve">          </w:t>
      </w:r>
      <w:r w:rsidR="00F54D7C" w:rsidRPr="00F54D7C">
        <w:rPr>
          <w:rFonts w:ascii="Times New Roman" w:hAnsi="Times New Roman" w:cs="Times New Roman"/>
          <w:sz w:val="28"/>
          <w:szCs w:val="28"/>
        </w:rPr>
        <w:t xml:space="preserve"> -  143млн. 255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обрабатывающее производство         </w:t>
      </w:r>
      <w:r w:rsidR="00E65F88">
        <w:rPr>
          <w:rFonts w:ascii="Times New Roman" w:hAnsi="Times New Roman" w:cs="Times New Roman"/>
          <w:sz w:val="28"/>
          <w:szCs w:val="28"/>
        </w:rPr>
        <w:t xml:space="preserve"> </w:t>
      </w:r>
      <w:r w:rsidRPr="00F54D7C">
        <w:rPr>
          <w:rFonts w:ascii="Times New Roman" w:hAnsi="Times New Roman" w:cs="Times New Roman"/>
          <w:sz w:val="28"/>
          <w:szCs w:val="28"/>
        </w:rPr>
        <w:t xml:space="preserve"> </w:t>
      </w:r>
      <w:r w:rsidR="00E65F88">
        <w:rPr>
          <w:rFonts w:ascii="Times New Roman" w:hAnsi="Times New Roman" w:cs="Times New Roman"/>
          <w:sz w:val="28"/>
          <w:szCs w:val="28"/>
        </w:rPr>
        <w:t xml:space="preserve">- </w:t>
      </w:r>
      <w:r w:rsidRPr="00F54D7C">
        <w:rPr>
          <w:rFonts w:ascii="Times New Roman" w:hAnsi="Times New Roman" w:cs="Times New Roman"/>
          <w:sz w:val="28"/>
          <w:szCs w:val="28"/>
        </w:rPr>
        <w:t xml:space="preserve"> 541 млн. 225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строительство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w:t>
      </w:r>
      <w:r w:rsidR="00E65F88">
        <w:rPr>
          <w:rFonts w:ascii="Times New Roman" w:hAnsi="Times New Roman" w:cs="Times New Roman"/>
          <w:sz w:val="28"/>
          <w:szCs w:val="28"/>
        </w:rPr>
        <w:t xml:space="preserve"> </w:t>
      </w:r>
      <w:r w:rsidRPr="00F54D7C">
        <w:rPr>
          <w:rFonts w:ascii="Times New Roman" w:hAnsi="Times New Roman" w:cs="Times New Roman"/>
          <w:sz w:val="28"/>
          <w:szCs w:val="28"/>
        </w:rPr>
        <w:t xml:space="preserve"> - 2 млн. 800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ab/>
        <w:t xml:space="preserve">        торговля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- 85 млн. рублей,</w:t>
      </w:r>
    </w:p>
    <w:p w:rsidR="00F54D7C" w:rsidRDefault="00F54D7C" w:rsidP="005C1538">
      <w:pPr>
        <w:ind w:firstLine="540"/>
        <w:jc w:val="both"/>
        <w:rPr>
          <w:rFonts w:ascii="Times New Roman" w:hAnsi="Times New Roman" w:cs="Times New Roman"/>
          <w:sz w:val="28"/>
          <w:szCs w:val="28"/>
        </w:rPr>
      </w:pPr>
      <w:r w:rsidRPr="00F54D7C">
        <w:rPr>
          <w:rFonts w:ascii="Times New Roman" w:hAnsi="Times New Roman" w:cs="Times New Roman"/>
          <w:sz w:val="28"/>
          <w:szCs w:val="28"/>
        </w:rPr>
        <w:t xml:space="preserve">          прочие виды деятельности                   - 3 млн. 845 тыс</w:t>
      </w:r>
      <w:r>
        <w:rPr>
          <w:rFonts w:ascii="Times New Roman" w:hAnsi="Times New Roman" w:cs="Times New Roman"/>
          <w:sz w:val="28"/>
          <w:szCs w:val="28"/>
        </w:rPr>
        <w:t>. рублей;</w:t>
      </w:r>
      <w:r w:rsidRPr="00F54D7C">
        <w:rPr>
          <w:rFonts w:ascii="Times New Roman" w:hAnsi="Times New Roman" w:cs="Times New Roman"/>
          <w:sz w:val="28"/>
          <w:szCs w:val="28"/>
        </w:rPr>
        <w:t xml:space="preserve"> </w:t>
      </w:r>
    </w:p>
    <w:p w:rsidR="00F54D7C" w:rsidRPr="00F54D7C" w:rsidRDefault="00F54D7C" w:rsidP="005C1538">
      <w:pPr>
        <w:ind w:firstLine="540"/>
        <w:jc w:val="both"/>
        <w:rPr>
          <w:rFonts w:ascii="Times New Roman" w:hAnsi="Times New Roman" w:cs="Times New Roman"/>
          <w:sz w:val="28"/>
          <w:szCs w:val="28"/>
        </w:rPr>
      </w:pPr>
    </w:p>
    <w:p w:rsidR="00E65F88" w:rsidRPr="00E65F88" w:rsidRDefault="00F54D7C" w:rsidP="005C1538">
      <w:pPr>
        <w:ind w:firstLine="540"/>
        <w:jc w:val="both"/>
        <w:rPr>
          <w:rFonts w:ascii="Times New Roman" w:hAnsi="Times New Roman" w:cs="Times New Roman"/>
          <w:sz w:val="28"/>
          <w:szCs w:val="28"/>
        </w:rPr>
      </w:pPr>
      <w:r w:rsidRPr="00F54D7C">
        <w:rPr>
          <w:rFonts w:ascii="Times New Roman" w:hAnsi="Times New Roman" w:cs="Times New Roman"/>
          <w:sz w:val="28"/>
          <w:szCs w:val="28"/>
        </w:rPr>
        <w:t>в 2025 году – 802 млн. 850 тыс. рублей</w:t>
      </w:r>
      <w:r w:rsidR="00E65F88" w:rsidRPr="00F54D7C">
        <w:rPr>
          <w:rFonts w:ascii="Times New Roman" w:hAnsi="Times New Roman" w:cs="Times New Roman"/>
          <w:sz w:val="28"/>
          <w:szCs w:val="28"/>
        </w:rPr>
        <w:t xml:space="preserve">, </w:t>
      </w:r>
      <w:r w:rsidR="00E65F88">
        <w:rPr>
          <w:rFonts w:ascii="Times New Roman" w:hAnsi="Times New Roman" w:cs="Times New Roman"/>
          <w:sz w:val="28"/>
          <w:szCs w:val="28"/>
        </w:rPr>
        <w:t>в том числе:</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сельское, лесное  хозяйство     </w:t>
      </w:r>
      <w:r w:rsidR="00E65F88">
        <w:rPr>
          <w:rFonts w:ascii="Times New Roman" w:hAnsi="Times New Roman" w:cs="Times New Roman"/>
          <w:sz w:val="28"/>
          <w:szCs w:val="28"/>
        </w:rPr>
        <w:t xml:space="preserve">           </w:t>
      </w:r>
      <w:r w:rsidRPr="00F54D7C">
        <w:rPr>
          <w:rFonts w:ascii="Times New Roman" w:hAnsi="Times New Roman" w:cs="Times New Roman"/>
          <w:sz w:val="28"/>
          <w:szCs w:val="28"/>
        </w:rPr>
        <w:t xml:space="preserve">  -   145млн. 455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lastRenderedPageBreak/>
        <w:t xml:space="preserve">         обрабатывающее производство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w:t>
      </w:r>
      <w:r w:rsidR="00E65F88">
        <w:rPr>
          <w:rFonts w:ascii="Times New Roman" w:hAnsi="Times New Roman" w:cs="Times New Roman"/>
          <w:sz w:val="28"/>
          <w:szCs w:val="28"/>
        </w:rPr>
        <w:t>-</w:t>
      </w:r>
      <w:r w:rsidRPr="00F54D7C">
        <w:rPr>
          <w:rFonts w:ascii="Times New Roman" w:hAnsi="Times New Roman" w:cs="Times New Roman"/>
          <w:sz w:val="28"/>
          <w:szCs w:val="28"/>
        </w:rPr>
        <w:t xml:space="preserve"> 564млн. 335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строительство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- 2 млн. 800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ab/>
        <w:t xml:space="preserve">       торговля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- 86 млн. рублей,</w:t>
      </w:r>
    </w:p>
    <w:p w:rsidR="00F54D7C" w:rsidRPr="00F54D7C" w:rsidRDefault="00F54D7C" w:rsidP="005C1538">
      <w:pPr>
        <w:jc w:val="right"/>
        <w:rPr>
          <w:rFonts w:ascii="Times New Roman" w:hAnsi="Times New Roman" w:cs="Times New Roman"/>
          <w:sz w:val="28"/>
          <w:szCs w:val="28"/>
        </w:rPr>
      </w:pPr>
      <w:r w:rsidRPr="00F54D7C">
        <w:rPr>
          <w:rFonts w:ascii="Times New Roman" w:hAnsi="Times New Roman" w:cs="Times New Roman"/>
          <w:sz w:val="28"/>
          <w:szCs w:val="28"/>
        </w:rPr>
        <w:t xml:space="preserve">                 прочие виды деятельности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- 3 млн. 870 тыс. рублей.</w:t>
      </w:r>
    </w:p>
    <w:p w:rsidR="00F54D7C" w:rsidRPr="00F54D7C" w:rsidRDefault="00F54D7C" w:rsidP="005C1538">
      <w:pPr>
        <w:jc w:val="right"/>
        <w:rPr>
          <w:rFonts w:ascii="Times New Roman" w:hAnsi="Times New Roman" w:cs="Times New Roman"/>
          <w:sz w:val="28"/>
          <w:szCs w:val="28"/>
        </w:rPr>
      </w:pPr>
    </w:p>
    <w:p w:rsidR="00F54D7C" w:rsidRPr="00F54D7C" w:rsidRDefault="00F54D7C" w:rsidP="005C1538">
      <w:pPr>
        <w:ind w:firstLine="540"/>
        <w:jc w:val="both"/>
        <w:rPr>
          <w:rFonts w:ascii="Times New Roman" w:hAnsi="Times New Roman" w:cs="Times New Roman"/>
          <w:sz w:val="28"/>
          <w:szCs w:val="28"/>
        </w:rPr>
      </w:pPr>
      <w:r w:rsidRPr="00F54D7C">
        <w:rPr>
          <w:rFonts w:ascii="Times New Roman" w:hAnsi="Times New Roman" w:cs="Times New Roman"/>
          <w:sz w:val="28"/>
          <w:szCs w:val="28"/>
        </w:rPr>
        <w:t xml:space="preserve">На прогнозируемый период до 2025 года по городу планируется финансовый результат в условиях </w:t>
      </w:r>
      <w:r w:rsidRPr="00F54D7C">
        <w:rPr>
          <w:rFonts w:ascii="Times New Roman" w:hAnsi="Times New Roman" w:cs="Times New Roman"/>
          <w:b/>
          <w:bCs/>
          <w:sz w:val="28"/>
          <w:szCs w:val="28"/>
        </w:rPr>
        <w:t>консервативного варианта</w:t>
      </w:r>
      <w:r w:rsidRPr="00F54D7C">
        <w:rPr>
          <w:rFonts w:ascii="Times New Roman" w:hAnsi="Times New Roman" w:cs="Times New Roman"/>
          <w:sz w:val="28"/>
          <w:szCs w:val="28"/>
        </w:rPr>
        <w:t xml:space="preserve">: </w:t>
      </w:r>
    </w:p>
    <w:p w:rsidR="00F54D7C" w:rsidRPr="00E65F88" w:rsidRDefault="00F54D7C" w:rsidP="005C1538">
      <w:pPr>
        <w:ind w:firstLine="540"/>
        <w:jc w:val="both"/>
        <w:rPr>
          <w:rFonts w:ascii="Times New Roman" w:hAnsi="Times New Roman" w:cs="Times New Roman"/>
          <w:sz w:val="28"/>
          <w:szCs w:val="28"/>
        </w:rPr>
      </w:pPr>
      <w:r w:rsidRPr="00F54D7C">
        <w:rPr>
          <w:rFonts w:ascii="Times New Roman" w:hAnsi="Times New Roman" w:cs="Times New Roman"/>
          <w:sz w:val="28"/>
          <w:szCs w:val="28"/>
        </w:rPr>
        <w:t xml:space="preserve">в 2023 году – 710 млн. 108.8 тыс. рублей, </w:t>
      </w:r>
      <w:r w:rsidR="00E65F88">
        <w:rPr>
          <w:rFonts w:ascii="Times New Roman" w:hAnsi="Times New Roman" w:cs="Times New Roman"/>
          <w:sz w:val="28"/>
          <w:szCs w:val="28"/>
        </w:rPr>
        <w:t>в том числе:</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сельское, лесное  хозяйство       </w:t>
      </w:r>
      <w:r w:rsidR="00E65F88">
        <w:rPr>
          <w:rFonts w:ascii="Times New Roman" w:hAnsi="Times New Roman" w:cs="Times New Roman"/>
          <w:sz w:val="28"/>
          <w:szCs w:val="28"/>
        </w:rPr>
        <w:t xml:space="preserve">          </w:t>
      </w:r>
      <w:r w:rsidRPr="00F54D7C">
        <w:rPr>
          <w:rFonts w:ascii="Times New Roman" w:hAnsi="Times New Roman" w:cs="Times New Roman"/>
          <w:sz w:val="28"/>
          <w:szCs w:val="28"/>
        </w:rPr>
        <w:t>-   141 млн. 267,7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обрабатывающее производство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w:t>
      </w:r>
      <w:r w:rsidR="00E65F88">
        <w:rPr>
          <w:rFonts w:ascii="Times New Roman" w:hAnsi="Times New Roman" w:cs="Times New Roman"/>
          <w:sz w:val="28"/>
          <w:szCs w:val="28"/>
        </w:rPr>
        <w:t>-</w:t>
      </w:r>
      <w:r w:rsidRPr="00F54D7C">
        <w:rPr>
          <w:rFonts w:ascii="Times New Roman" w:hAnsi="Times New Roman" w:cs="Times New Roman"/>
          <w:sz w:val="28"/>
          <w:szCs w:val="28"/>
        </w:rPr>
        <w:t xml:space="preserve">  484млн. 773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строительство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- 2 млн.649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ab/>
        <w:t xml:space="preserve">        торговля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- 77 млн. 572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прочие виды деятельности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- 3 млн. 523 </w:t>
      </w:r>
      <w:r>
        <w:rPr>
          <w:rFonts w:ascii="Times New Roman" w:hAnsi="Times New Roman" w:cs="Times New Roman"/>
          <w:sz w:val="28"/>
          <w:szCs w:val="28"/>
        </w:rPr>
        <w:t>тыс. рублей;</w:t>
      </w:r>
      <w:r w:rsidRPr="00F54D7C">
        <w:rPr>
          <w:rFonts w:ascii="Times New Roman" w:hAnsi="Times New Roman" w:cs="Times New Roman"/>
          <w:sz w:val="28"/>
          <w:szCs w:val="28"/>
        </w:rPr>
        <w:t xml:space="preserve"> </w:t>
      </w:r>
    </w:p>
    <w:p w:rsidR="00F54D7C" w:rsidRPr="00F54D7C" w:rsidRDefault="00F54D7C" w:rsidP="005C1538">
      <w:pPr>
        <w:ind w:firstLine="540"/>
        <w:jc w:val="right"/>
        <w:rPr>
          <w:rFonts w:ascii="Times New Roman" w:hAnsi="Times New Roman" w:cs="Times New Roman"/>
          <w:sz w:val="28"/>
          <w:szCs w:val="28"/>
        </w:rPr>
      </w:pPr>
    </w:p>
    <w:p w:rsidR="00E65F88" w:rsidRPr="00E65F88" w:rsidRDefault="00F54D7C" w:rsidP="005C1538">
      <w:pPr>
        <w:ind w:firstLine="540"/>
        <w:jc w:val="both"/>
        <w:rPr>
          <w:rFonts w:ascii="Times New Roman" w:hAnsi="Times New Roman" w:cs="Times New Roman"/>
          <w:sz w:val="28"/>
          <w:szCs w:val="28"/>
        </w:rPr>
      </w:pPr>
      <w:r w:rsidRPr="00F54D7C">
        <w:rPr>
          <w:rFonts w:ascii="Times New Roman" w:hAnsi="Times New Roman" w:cs="Times New Roman"/>
          <w:sz w:val="28"/>
          <w:szCs w:val="28"/>
        </w:rPr>
        <w:t>в 2024  году –   739 млн.   151,7  тыс. рублей</w:t>
      </w:r>
      <w:r w:rsidR="00E65F88" w:rsidRPr="00F54D7C">
        <w:rPr>
          <w:rFonts w:ascii="Times New Roman" w:hAnsi="Times New Roman" w:cs="Times New Roman"/>
          <w:sz w:val="28"/>
          <w:szCs w:val="28"/>
        </w:rPr>
        <w:t xml:space="preserve">, </w:t>
      </w:r>
      <w:r w:rsidR="00E65F88">
        <w:rPr>
          <w:rFonts w:ascii="Times New Roman" w:hAnsi="Times New Roman" w:cs="Times New Roman"/>
          <w:sz w:val="28"/>
          <w:szCs w:val="28"/>
        </w:rPr>
        <w:t>в том числе:</w:t>
      </w:r>
    </w:p>
    <w:p w:rsidR="00F54D7C" w:rsidRPr="00F54D7C" w:rsidRDefault="00E65F88" w:rsidP="005C1538">
      <w:pPr>
        <w:ind w:firstLine="540"/>
        <w:jc w:val="right"/>
        <w:rPr>
          <w:rFonts w:ascii="Times New Roman" w:hAnsi="Times New Roman" w:cs="Times New Roman"/>
          <w:sz w:val="28"/>
          <w:szCs w:val="28"/>
        </w:rPr>
      </w:pPr>
      <w:r>
        <w:rPr>
          <w:rFonts w:ascii="Times New Roman" w:hAnsi="Times New Roman" w:cs="Times New Roman"/>
          <w:sz w:val="28"/>
          <w:szCs w:val="28"/>
        </w:rPr>
        <w:t xml:space="preserve">         </w:t>
      </w:r>
      <w:r w:rsidR="00F54D7C" w:rsidRPr="00F54D7C">
        <w:rPr>
          <w:rFonts w:ascii="Times New Roman" w:hAnsi="Times New Roman" w:cs="Times New Roman"/>
          <w:sz w:val="28"/>
          <w:szCs w:val="28"/>
        </w:rPr>
        <w:t xml:space="preserve"> сельское, лесное  хозяйство  </w:t>
      </w:r>
      <w:r w:rsidRPr="00F54D7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4D7C">
        <w:rPr>
          <w:rFonts w:ascii="Times New Roman" w:hAnsi="Times New Roman" w:cs="Times New Roman"/>
          <w:sz w:val="28"/>
          <w:szCs w:val="28"/>
        </w:rPr>
        <w:t xml:space="preserve"> </w:t>
      </w:r>
      <w:r w:rsidR="00F54D7C" w:rsidRPr="00F54D7C">
        <w:rPr>
          <w:rFonts w:ascii="Times New Roman" w:hAnsi="Times New Roman" w:cs="Times New Roman"/>
          <w:sz w:val="28"/>
          <w:szCs w:val="28"/>
        </w:rPr>
        <w:t>-   143 млн. 92,7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обрабатывающее производство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w:t>
      </w:r>
      <w:r w:rsidR="00E65F88">
        <w:rPr>
          <w:rFonts w:ascii="Times New Roman" w:hAnsi="Times New Roman" w:cs="Times New Roman"/>
          <w:sz w:val="28"/>
          <w:szCs w:val="28"/>
        </w:rPr>
        <w:t>-</w:t>
      </w:r>
      <w:r w:rsidRPr="00F54D7C">
        <w:rPr>
          <w:rFonts w:ascii="Times New Roman" w:hAnsi="Times New Roman" w:cs="Times New Roman"/>
          <w:sz w:val="28"/>
          <w:szCs w:val="28"/>
        </w:rPr>
        <w:t xml:space="preserve"> 512млн.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строительство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- 2 млн. 640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ab/>
        <w:t xml:space="preserve">        торговля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- 77 млн. 600 тыс. рублей,</w:t>
      </w:r>
    </w:p>
    <w:p w:rsidR="00F54D7C" w:rsidRPr="00F54D7C" w:rsidRDefault="00F54D7C" w:rsidP="005C1538">
      <w:pPr>
        <w:jc w:val="right"/>
        <w:rPr>
          <w:rFonts w:ascii="Times New Roman" w:hAnsi="Times New Roman" w:cs="Times New Roman"/>
          <w:sz w:val="28"/>
          <w:szCs w:val="28"/>
        </w:rPr>
      </w:pPr>
      <w:r w:rsidRPr="00F54D7C">
        <w:rPr>
          <w:rFonts w:ascii="Times New Roman" w:hAnsi="Times New Roman" w:cs="Times New Roman"/>
          <w:sz w:val="28"/>
          <w:szCs w:val="28"/>
        </w:rPr>
        <w:t xml:space="preserve">                  прочие виды деятельности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- 3 млн. 448</w:t>
      </w:r>
      <w:r>
        <w:rPr>
          <w:rFonts w:ascii="Times New Roman" w:hAnsi="Times New Roman" w:cs="Times New Roman"/>
          <w:sz w:val="28"/>
          <w:szCs w:val="28"/>
        </w:rPr>
        <w:t xml:space="preserve"> тыс. рублей</w:t>
      </w:r>
      <w:proofErr w:type="gramStart"/>
      <w:r>
        <w:rPr>
          <w:rFonts w:ascii="Times New Roman" w:hAnsi="Times New Roman" w:cs="Times New Roman"/>
          <w:sz w:val="28"/>
          <w:szCs w:val="28"/>
        </w:rPr>
        <w:t>,;</w:t>
      </w:r>
      <w:proofErr w:type="gramEnd"/>
    </w:p>
    <w:p w:rsidR="00F54D7C" w:rsidRPr="00F54D7C" w:rsidRDefault="00F54D7C" w:rsidP="005C1538">
      <w:pPr>
        <w:ind w:firstLine="540"/>
        <w:jc w:val="right"/>
        <w:rPr>
          <w:rFonts w:ascii="Times New Roman" w:hAnsi="Times New Roman" w:cs="Times New Roman"/>
          <w:sz w:val="28"/>
          <w:szCs w:val="28"/>
        </w:rPr>
      </w:pPr>
    </w:p>
    <w:p w:rsidR="00E65F88" w:rsidRPr="00E65F88" w:rsidRDefault="00F54D7C" w:rsidP="005C1538">
      <w:pPr>
        <w:ind w:firstLine="540"/>
        <w:jc w:val="both"/>
        <w:rPr>
          <w:rFonts w:ascii="Times New Roman" w:hAnsi="Times New Roman" w:cs="Times New Roman"/>
          <w:sz w:val="28"/>
          <w:szCs w:val="28"/>
        </w:rPr>
      </w:pPr>
      <w:r w:rsidRPr="00F54D7C">
        <w:rPr>
          <w:rFonts w:ascii="Times New Roman" w:hAnsi="Times New Roman" w:cs="Times New Roman"/>
          <w:sz w:val="28"/>
          <w:szCs w:val="28"/>
        </w:rPr>
        <w:t>в 2025 году – 770 млн. 326,7 тыс. рублей</w:t>
      </w:r>
      <w:r w:rsidR="00E65F88" w:rsidRPr="00F54D7C">
        <w:rPr>
          <w:rFonts w:ascii="Times New Roman" w:hAnsi="Times New Roman" w:cs="Times New Roman"/>
          <w:sz w:val="28"/>
          <w:szCs w:val="28"/>
        </w:rPr>
        <w:t xml:space="preserve">, </w:t>
      </w:r>
      <w:r w:rsidR="00E65F88">
        <w:rPr>
          <w:rFonts w:ascii="Times New Roman" w:hAnsi="Times New Roman" w:cs="Times New Roman"/>
          <w:sz w:val="28"/>
          <w:szCs w:val="28"/>
        </w:rPr>
        <w:t>в том числе:</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сельское, лесное  хозяйство      </w:t>
      </w:r>
      <w:r w:rsidR="00E65F88">
        <w:rPr>
          <w:rFonts w:ascii="Times New Roman" w:hAnsi="Times New Roman" w:cs="Times New Roman"/>
          <w:sz w:val="28"/>
          <w:szCs w:val="28"/>
        </w:rPr>
        <w:t xml:space="preserve">         </w:t>
      </w:r>
      <w:r w:rsidRPr="00F54D7C">
        <w:rPr>
          <w:rFonts w:ascii="Times New Roman" w:hAnsi="Times New Roman" w:cs="Times New Roman"/>
          <w:sz w:val="28"/>
          <w:szCs w:val="28"/>
        </w:rPr>
        <w:t xml:space="preserve"> -   145 млн. 292,7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обрабатывающее производство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w:t>
      </w:r>
      <w:r w:rsidR="00E65F88">
        <w:rPr>
          <w:rFonts w:ascii="Times New Roman" w:hAnsi="Times New Roman" w:cs="Times New Roman"/>
          <w:sz w:val="28"/>
          <w:szCs w:val="28"/>
        </w:rPr>
        <w:t>-</w:t>
      </w:r>
      <w:r w:rsidRPr="00F54D7C">
        <w:rPr>
          <w:rFonts w:ascii="Times New Roman" w:hAnsi="Times New Roman" w:cs="Times New Roman"/>
          <w:sz w:val="28"/>
          <w:szCs w:val="28"/>
        </w:rPr>
        <w:t xml:space="preserve"> 533 млн. 861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 xml:space="preserve">          строительство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- 2 млн. 630 тыс. рублей,</w:t>
      </w:r>
    </w:p>
    <w:p w:rsidR="00F54D7C" w:rsidRPr="00F54D7C" w:rsidRDefault="00F54D7C" w:rsidP="005C1538">
      <w:pPr>
        <w:ind w:firstLine="540"/>
        <w:jc w:val="right"/>
        <w:rPr>
          <w:rFonts w:ascii="Times New Roman" w:hAnsi="Times New Roman" w:cs="Times New Roman"/>
          <w:sz w:val="28"/>
          <w:szCs w:val="28"/>
        </w:rPr>
      </w:pPr>
      <w:r w:rsidRPr="00F54D7C">
        <w:rPr>
          <w:rFonts w:ascii="Times New Roman" w:hAnsi="Times New Roman" w:cs="Times New Roman"/>
          <w:sz w:val="28"/>
          <w:szCs w:val="28"/>
        </w:rPr>
        <w:tab/>
        <w:t xml:space="preserve">        торговля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- 84 млн. 560 тыс.  рублей,</w:t>
      </w:r>
    </w:p>
    <w:p w:rsidR="00F54D7C" w:rsidRDefault="00F54D7C" w:rsidP="005C1538">
      <w:pPr>
        <w:jc w:val="right"/>
        <w:rPr>
          <w:rFonts w:ascii="Times New Roman" w:hAnsi="Times New Roman" w:cs="Times New Roman"/>
          <w:sz w:val="28"/>
          <w:szCs w:val="28"/>
        </w:rPr>
      </w:pPr>
      <w:r w:rsidRPr="00F54D7C">
        <w:rPr>
          <w:rFonts w:ascii="Times New Roman" w:hAnsi="Times New Roman" w:cs="Times New Roman"/>
          <w:sz w:val="28"/>
          <w:szCs w:val="28"/>
        </w:rPr>
        <w:t xml:space="preserve">                  прочие виды деятельности    </w:t>
      </w:r>
      <w:r w:rsidR="005C1538">
        <w:rPr>
          <w:rFonts w:ascii="Times New Roman" w:hAnsi="Times New Roman" w:cs="Times New Roman"/>
          <w:sz w:val="28"/>
          <w:szCs w:val="28"/>
        </w:rPr>
        <w:t xml:space="preserve">       </w:t>
      </w:r>
      <w:r w:rsidRPr="00F54D7C">
        <w:rPr>
          <w:rFonts w:ascii="Times New Roman" w:hAnsi="Times New Roman" w:cs="Times New Roman"/>
          <w:sz w:val="28"/>
          <w:szCs w:val="28"/>
        </w:rPr>
        <w:t xml:space="preserve">            - 3 млн. 623 тыс. рублей.</w:t>
      </w:r>
    </w:p>
    <w:p w:rsidR="005C1538" w:rsidRDefault="005C1538" w:rsidP="005C1538">
      <w:pPr>
        <w:jc w:val="right"/>
        <w:rPr>
          <w:rFonts w:ascii="Times New Roman" w:hAnsi="Times New Roman" w:cs="Times New Roman"/>
          <w:sz w:val="28"/>
          <w:szCs w:val="28"/>
        </w:rPr>
      </w:pPr>
    </w:p>
    <w:p w:rsidR="00F54D7C" w:rsidRDefault="00E51541" w:rsidP="005C1538">
      <w:pPr>
        <w:jc w:val="both"/>
        <w:rPr>
          <w:sz w:val="28"/>
          <w:szCs w:val="28"/>
        </w:rPr>
      </w:pPr>
      <w:r>
        <w:rPr>
          <w:rFonts w:ascii="Times New Roman" w:hAnsi="Times New Roman" w:cs="Times New Roman"/>
          <w:sz w:val="28"/>
          <w:szCs w:val="28"/>
        </w:rPr>
        <w:t xml:space="preserve">         </w:t>
      </w:r>
      <w:r w:rsidR="00F54D7C">
        <w:rPr>
          <w:rFonts w:ascii="Times New Roman" w:hAnsi="Times New Roman" w:cs="Times New Roman"/>
          <w:sz w:val="28"/>
          <w:szCs w:val="28"/>
        </w:rPr>
        <w:t xml:space="preserve">Финансовый результат по городу в прогнозируемый период времени с 2023 по </w:t>
      </w:r>
      <w:r>
        <w:rPr>
          <w:rFonts w:ascii="Times New Roman" w:hAnsi="Times New Roman" w:cs="Times New Roman"/>
          <w:sz w:val="28"/>
          <w:szCs w:val="28"/>
        </w:rPr>
        <w:t>2025 годы ежегодно планируется с незначительным ростом.</w:t>
      </w:r>
    </w:p>
    <w:p w:rsidR="00F54D7C" w:rsidRPr="00E84E5E" w:rsidRDefault="00F54D7C" w:rsidP="005C1538">
      <w:pPr>
        <w:pStyle w:val="BodyTextIndent21"/>
        <w:rPr>
          <w:szCs w:val="28"/>
        </w:rPr>
        <w:sectPr w:rsidR="00F54D7C" w:rsidRPr="00E84E5E" w:rsidSect="00056EB7">
          <w:headerReference w:type="even" r:id="rId8"/>
          <w:headerReference w:type="default" r:id="rId9"/>
          <w:pgSz w:w="11900" w:h="16840"/>
          <w:pgMar w:top="1134" w:right="1134" w:bottom="1134" w:left="1701" w:header="0" w:footer="6" w:gutter="0"/>
          <w:cols w:space="720"/>
          <w:noEndnote/>
          <w:titlePg/>
          <w:docGrid w:linePitch="360"/>
        </w:sectPr>
      </w:pPr>
    </w:p>
    <w:p w:rsidR="00EA4F09" w:rsidRPr="00EA4F09" w:rsidRDefault="00F76AC6" w:rsidP="00EA4F09">
      <w:pPr>
        <w:ind w:left="142"/>
        <w:jc w:val="right"/>
        <w:outlineLvl w:val="1"/>
        <w:rPr>
          <w:rFonts w:ascii="Times New Roman" w:eastAsiaTheme="majorEastAsia" w:hAnsi="Times New Roman" w:cs="Times New Roman"/>
          <w:bCs/>
          <w:color w:val="auto"/>
          <w:lang w:eastAsia="en-US" w:bidi="ar-SA"/>
        </w:rPr>
      </w:pPr>
      <w:r>
        <w:rPr>
          <w:rFonts w:ascii="Times New Roman" w:eastAsiaTheme="majorEastAsia" w:hAnsi="Times New Roman" w:cs="Times New Roman"/>
          <w:bCs/>
          <w:color w:val="auto"/>
          <w:lang w:eastAsia="en-US" w:bidi="ar-SA"/>
        </w:rPr>
        <w:lastRenderedPageBreak/>
        <w:t>Приложение</w:t>
      </w:r>
      <w:r w:rsidR="00EA4F09" w:rsidRPr="00EA4F09">
        <w:rPr>
          <w:rFonts w:ascii="Times New Roman" w:eastAsiaTheme="majorEastAsia" w:hAnsi="Times New Roman" w:cs="Times New Roman"/>
          <w:bCs/>
          <w:color w:val="auto"/>
          <w:lang w:eastAsia="en-US" w:bidi="ar-SA"/>
        </w:rPr>
        <w:t xml:space="preserve"> № 1</w:t>
      </w:r>
    </w:p>
    <w:p w:rsidR="00EA4F09" w:rsidRPr="00EA4F09" w:rsidRDefault="00EA4F09" w:rsidP="00EA4F09">
      <w:pPr>
        <w:rPr>
          <w:rFonts w:ascii="Times New Roman" w:hAnsi="Times New Roman" w:cs="Times New Roman"/>
          <w:color w:val="auto"/>
          <w:sz w:val="16"/>
          <w:szCs w:val="16"/>
          <w:highlight w:val="yellow"/>
        </w:rPr>
      </w:pPr>
    </w:p>
    <w:p w:rsidR="00EA4F09" w:rsidRPr="00EA4F09" w:rsidRDefault="00EA4F09" w:rsidP="00EA4F09">
      <w:pPr>
        <w:ind w:left="142"/>
        <w:jc w:val="center"/>
        <w:outlineLvl w:val="1"/>
        <w:rPr>
          <w:rFonts w:ascii="Times New Roman" w:eastAsiaTheme="majorEastAsia" w:hAnsi="Times New Roman" w:cs="Times New Roman"/>
          <w:b/>
          <w:bCs/>
          <w:color w:val="auto"/>
          <w:sz w:val="28"/>
          <w:szCs w:val="28"/>
          <w:lang w:eastAsia="en-US" w:bidi="ar-SA"/>
        </w:rPr>
      </w:pPr>
      <w:r w:rsidRPr="00EA4F09">
        <w:rPr>
          <w:rFonts w:ascii="Times New Roman" w:eastAsiaTheme="majorEastAsia" w:hAnsi="Times New Roman" w:cs="Times New Roman"/>
          <w:b/>
          <w:bCs/>
          <w:color w:val="auto"/>
          <w:sz w:val="28"/>
          <w:szCs w:val="28"/>
          <w:lang w:eastAsia="en-US" w:bidi="ar-SA"/>
        </w:rPr>
        <w:t>Показатели прогноза социально-экономического развития</w:t>
      </w:r>
    </w:p>
    <w:p w:rsidR="00EA4F09" w:rsidRPr="00EA4F09" w:rsidRDefault="00BC4A14" w:rsidP="00EA4F09">
      <w:pPr>
        <w:ind w:left="142"/>
        <w:jc w:val="center"/>
        <w:outlineLvl w:val="1"/>
        <w:rPr>
          <w:rFonts w:ascii="Times New Roman" w:eastAsiaTheme="majorEastAsia" w:hAnsi="Times New Roman" w:cs="Times New Roman"/>
          <w:b/>
          <w:bCs/>
          <w:color w:val="auto"/>
          <w:sz w:val="28"/>
          <w:szCs w:val="28"/>
          <w:lang w:eastAsia="en-US" w:bidi="ar-SA"/>
        </w:rPr>
      </w:pPr>
      <w:r>
        <w:rPr>
          <w:rFonts w:ascii="Times New Roman" w:eastAsiaTheme="majorEastAsia" w:hAnsi="Times New Roman" w:cs="Times New Roman"/>
          <w:b/>
          <w:bCs/>
          <w:color w:val="auto"/>
          <w:sz w:val="28"/>
          <w:szCs w:val="28"/>
          <w:lang w:eastAsia="en-US" w:bidi="ar-SA"/>
        </w:rPr>
        <w:t xml:space="preserve">Города Щигры </w:t>
      </w:r>
      <w:r w:rsidR="00EA4F09" w:rsidRPr="00EA4F09">
        <w:rPr>
          <w:rFonts w:ascii="Times New Roman" w:eastAsiaTheme="majorEastAsia" w:hAnsi="Times New Roman" w:cs="Times New Roman"/>
          <w:b/>
          <w:bCs/>
          <w:color w:val="auto"/>
          <w:sz w:val="28"/>
          <w:szCs w:val="28"/>
          <w:lang w:eastAsia="en-US" w:bidi="ar-SA"/>
        </w:rPr>
        <w:t>Курской области на 2023 год и на плановый период 2024 и 2025 годов</w:t>
      </w:r>
    </w:p>
    <w:p w:rsidR="00EA4F09" w:rsidRPr="00EA4F09" w:rsidRDefault="00EA4F09" w:rsidP="00EA4F09">
      <w:pPr>
        <w:ind w:firstLine="709"/>
        <w:rPr>
          <w:rFonts w:ascii="Times New Roman" w:hAnsi="Times New Roman" w:cs="Times New Roman"/>
          <w:sz w:val="22"/>
          <w:szCs w:val="22"/>
          <w:highlight w:val="yellow"/>
          <w:u w:val="single"/>
        </w:rPr>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1418"/>
        <w:gridCol w:w="1842"/>
        <w:gridCol w:w="1134"/>
        <w:gridCol w:w="1134"/>
        <w:gridCol w:w="1134"/>
        <w:gridCol w:w="1276"/>
        <w:gridCol w:w="1276"/>
        <w:gridCol w:w="1276"/>
      </w:tblGrid>
      <w:tr w:rsidR="00EA4F09" w:rsidRPr="00EA4F09" w:rsidTr="0071216C">
        <w:trPr>
          <w:tblHeader/>
        </w:trPr>
        <w:tc>
          <w:tcPr>
            <w:tcW w:w="4395" w:type="dxa"/>
            <w:vMerge w:val="restart"/>
            <w:vAlign w:val="center"/>
          </w:tcPr>
          <w:p w:rsidR="00EA4F09" w:rsidRPr="00EA4F09" w:rsidRDefault="00EA4F09" w:rsidP="00EA4F09">
            <w:pPr>
              <w:ind w:right="57"/>
              <w:jc w:val="center"/>
              <w:rPr>
                <w:rFonts w:ascii="Times New Roman" w:hAnsi="Times New Roman" w:cs="Times New Roman"/>
                <w:b/>
                <w:sz w:val="22"/>
                <w:szCs w:val="22"/>
              </w:rPr>
            </w:pPr>
            <w:r w:rsidRPr="00EA4F09">
              <w:rPr>
                <w:rFonts w:ascii="Times New Roman" w:hAnsi="Times New Roman" w:cs="Times New Roman"/>
                <w:b/>
                <w:sz w:val="22"/>
                <w:szCs w:val="22"/>
              </w:rPr>
              <w:t>Наименование</w:t>
            </w:r>
          </w:p>
          <w:p w:rsidR="00EA4F09" w:rsidRPr="00EA4F09" w:rsidRDefault="00EA4F09" w:rsidP="00EA4F09">
            <w:pPr>
              <w:jc w:val="center"/>
              <w:rPr>
                <w:rFonts w:ascii="Times New Roman" w:hAnsi="Times New Roman" w:cs="Times New Roman"/>
                <w:b/>
                <w:sz w:val="22"/>
                <w:szCs w:val="22"/>
              </w:rPr>
            </w:pPr>
            <w:r w:rsidRPr="00EA4F09">
              <w:rPr>
                <w:rFonts w:ascii="Times New Roman" w:hAnsi="Times New Roman" w:cs="Times New Roman"/>
                <w:b/>
                <w:sz w:val="22"/>
                <w:szCs w:val="22"/>
              </w:rPr>
              <w:t>показателей</w:t>
            </w:r>
          </w:p>
        </w:tc>
        <w:tc>
          <w:tcPr>
            <w:tcW w:w="1418" w:type="dxa"/>
            <w:vMerge w:val="restart"/>
            <w:vAlign w:val="center"/>
          </w:tcPr>
          <w:p w:rsidR="00EA4F09" w:rsidRPr="00EA4F09" w:rsidRDefault="00EA4F09" w:rsidP="00EA4F09">
            <w:pPr>
              <w:ind w:right="57"/>
              <w:jc w:val="center"/>
              <w:rPr>
                <w:rFonts w:ascii="Times New Roman" w:hAnsi="Times New Roman" w:cs="Times New Roman"/>
                <w:b/>
                <w:sz w:val="22"/>
                <w:szCs w:val="22"/>
              </w:rPr>
            </w:pPr>
            <w:r w:rsidRPr="00EA4F09">
              <w:rPr>
                <w:rFonts w:ascii="Times New Roman" w:hAnsi="Times New Roman" w:cs="Times New Roman"/>
                <w:b/>
                <w:sz w:val="22"/>
                <w:szCs w:val="22"/>
              </w:rPr>
              <w:t>Ед.</w:t>
            </w:r>
          </w:p>
          <w:p w:rsidR="00EA4F09" w:rsidRPr="00EA4F09" w:rsidRDefault="00EA4F09" w:rsidP="00EA4F09">
            <w:pPr>
              <w:jc w:val="center"/>
              <w:rPr>
                <w:rFonts w:ascii="Times New Roman" w:hAnsi="Times New Roman" w:cs="Times New Roman"/>
                <w:sz w:val="22"/>
                <w:szCs w:val="22"/>
              </w:rPr>
            </w:pPr>
            <w:proofErr w:type="spellStart"/>
            <w:r w:rsidRPr="00EA4F09">
              <w:rPr>
                <w:rFonts w:ascii="Times New Roman" w:hAnsi="Times New Roman" w:cs="Times New Roman"/>
                <w:b/>
                <w:sz w:val="22"/>
                <w:szCs w:val="22"/>
              </w:rPr>
              <w:t>изм</w:t>
            </w:r>
            <w:proofErr w:type="spellEnd"/>
            <w:r w:rsidRPr="00EA4F09">
              <w:rPr>
                <w:rFonts w:ascii="Times New Roman" w:hAnsi="Times New Roman" w:cs="Times New Roman"/>
                <w:b/>
                <w:sz w:val="22"/>
                <w:szCs w:val="22"/>
              </w:rPr>
              <w:t>.</w:t>
            </w:r>
          </w:p>
        </w:tc>
        <w:tc>
          <w:tcPr>
            <w:tcW w:w="1842" w:type="dxa"/>
            <w:vMerge w:val="restart"/>
          </w:tcPr>
          <w:p w:rsidR="00EA4F09" w:rsidRPr="00EA4F09" w:rsidRDefault="00EA4F09" w:rsidP="00EA4F09">
            <w:pPr>
              <w:jc w:val="center"/>
              <w:rPr>
                <w:rFonts w:ascii="Times New Roman" w:hAnsi="Times New Roman" w:cs="Times New Roman"/>
                <w:b/>
                <w:sz w:val="22"/>
                <w:szCs w:val="22"/>
              </w:rPr>
            </w:pPr>
          </w:p>
          <w:p w:rsidR="00EA4F09" w:rsidRPr="00EA4F09" w:rsidRDefault="00EA4F09" w:rsidP="00EA4F09">
            <w:pPr>
              <w:jc w:val="center"/>
              <w:rPr>
                <w:rFonts w:ascii="Times New Roman" w:hAnsi="Times New Roman" w:cs="Times New Roman"/>
                <w:sz w:val="22"/>
                <w:szCs w:val="22"/>
              </w:rPr>
            </w:pPr>
            <w:r w:rsidRPr="00EA4F09">
              <w:rPr>
                <w:rFonts w:ascii="Times New Roman" w:hAnsi="Times New Roman" w:cs="Times New Roman"/>
                <w:b/>
                <w:sz w:val="22"/>
                <w:szCs w:val="22"/>
              </w:rPr>
              <w:t>Варианты</w:t>
            </w:r>
          </w:p>
        </w:tc>
        <w:tc>
          <w:tcPr>
            <w:tcW w:w="1134" w:type="dxa"/>
            <w:shd w:val="clear" w:color="auto" w:fill="auto"/>
            <w:vAlign w:val="center"/>
          </w:tcPr>
          <w:p w:rsidR="00EA4F09" w:rsidRPr="00EA4F09" w:rsidRDefault="00EA4F09" w:rsidP="00EA4F09">
            <w:pPr>
              <w:jc w:val="center"/>
              <w:rPr>
                <w:rFonts w:ascii="Times New Roman" w:hAnsi="Times New Roman" w:cs="Times New Roman"/>
                <w:b/>
                <w:sz w:val="22"/>
                <w:szCs w:val="22"/>
              </w:rPr>
            </w:pPr>
            <w:r w:rsidRPr="00EA4F09">
              <w:rPr>
                <w:rFonts w:ascii="Times New Roman" w:hAnsi="Times New Roman" w:cs="Times New Roman"/>
                <w:b/>
                <w:sz w:val="22"/>
                <w:szCs w:val="22"/>
              </w:rPr>
              <w:t>Отчет</w:t>
            </w:r>
          </w:p>
        </w:tc>
        <w:tc>
          <w:tcPr>
            <w:tcW w:w="1134" w:type="dxa"/>
            <w:shd w:val="clear" w:color="auto" w:fill="auto"/>
            <w:vAlign w:val="center"/>
          </w:tcPr>
          <w:p w:rsidR="00EA4F09" w:rsidRPr="00EA4F09" w:rsidRDefault="00EA4F09" w:rsidP="00EA4F09">
            <w:pPr>
              <w:jc w:val="center"/>
              <w:rPr>
                <w:rFonts w:ascii="Times New Roman" w:hAnsi="Times New Roman" w:cs="Times New Roman"/>
                <w:b/>
                <w:sz w:val="22"/>
                <w:szCs w:val="22"/>
              </w:rPr>
            </w:pPr>
            <w:r w:rsidRPr="00EA4F09">
              <w:rPr>
                <w:rFonts w:ascii="Times New Roman" w:hAnsi="Times New Roman" w:cs="Times New Roman"/>
                <w:b/>
                <w:sz w:val="22"/>
                <w:szCs w:val="22"/>
              </w:rPr>
              <w:t xml:space="preserve">Отчет </w:t>
            </w:r>
          </w:p>
        </w:tc>
        <w:tc>
          <w:tcPr>
            <w:tcW w:w="1134" w:type="dxa"/>
            <w:shd w:val="clear" w:color="auto" w:fill="auto"/>
            <w:vAlign w:val="center"/>
          </w:tcPr>
          <w:p w:rsidR="00EA4F09" w:rsidRPr="00EA4F09" w:rsidRDefault="00EA4F09" w:rsidP="00EA4F09">
            <w:pPr>
              <w:jc w:val="center"/>
              <w:rPr>
                <w:rFonts w:ascii="Times New Roman" w:hAnsi="Times New Roman" w:cs="Times New Roman"/>
                <w:b/>
                <w:sz w:val="22"/>
                <w:szCs w:val="22"/>
              </w:rPr>
            </w:pPr>
            <w:r w:rsidRPr="00EA4F09">
              <w:rPr>
                <w:rFonts w:ascii="Times New Roman" w:hAnsi="Times New Roman" w:cs="Times New Roman"/>
                <w:b/>
                <w:sz w:val="22"/>
                <w:szCs w:val="22"/>
              </w:rPr>
              <w:t>Оценка</w:t>
            </w:r>
          </w:p>
        </w:tc>
        <w:tc>
          <w:tcPr>
            <w:tcW w:w="3828" w:type="dxa"/>
            <w:gridSpan w:val="3"/>
            <w:shd w:val="clear" w:color="auto" w:fill="auto"/>
          </w:tcPr>
          <w:p w:rsidR="00EA4F09" w:rsidRPr="00EA4F09" w:rsidRDefault="00EA4F09" w:rsidP="00EA4F09">
            <w:pPr>
              <w:spacing w:line="480" w:lineRule="auto"/>
              <w:jc w:val="center"/>
              <w:rPr>
                <w:rFonts w:ascii="Times New Roman" w:hAnsi="Times New Roman" w:cs="Times New Roman"/>
                <w:b/>
                <w:sz w:val="22"/>
                <w:szCs w:val="22"/>
              </w:rPr>
            </w:pPr>
            <w:r w:rsidRPr="00EA4F09">
              <w:rPr>
                <w:rFonts w:ascii="Times New Roman" w:hAnsi="Times New Roman" w:cs="Times New Roman"/>
                <w:b/>
                <w:sz w:val="22"/>
                <w:szCs w:val="22"/>
              </w:rPr>
              <w:t>Прогноз</w:t>
            </w:r>
          </w:p>
        </w:tc>
      </w:tr>
      <w:tr w:rsidR="00EA4F09" w:rsidRPr="00EA4F09" w:rsidTr="0071216C">
        <w:trPr>
          <w:tblHeader/>
        </w:trPr>
        <w:tc>
          <w:tcPr>
            <w:tcW w:w="4395" w:type="dxa"/>
            <w:vMerge/>
            <w:vAlign w:val="center"/>
          </w:tcPr>
          <w:p w:rsidR="00EA4F09" w:rsidRPr="00EA4F09" w:rsidRDefault="00EA4F09" w:rsidP="00EA4F09">
            <w:pPr>
              <w:rPr>
                <w:rFonts w:ascii="Times New Roman" w:hAnsi="Times New Roman" w:cs="Times New Roman"/>
                <w:b/>
                <w:sz w:val="22"/>
                <w:szCs w:val="22"/>
                <w:highlight w:val="yellow"/>
              </w:rPr>
            </w:pPr>
          </w:p>
        </w:tc>
        <w:tc>
          <w:tcPr>
            <w:tcW w:w="1418" w:type="dxa"/>
            <w:vMerge/>
            <w:vAlign w:val="center"/>
          </w:tcPr>
          <w:p w:rsidR="00EA4F09" w:rsidRPr="00EA4F09" w:rsidRDefault="00EA4F09" w:rsidP="00EA4F09">
            <w:pPr>
              <w:jc w:val="center"/>
              <w:rPr>
                <w:rFonts w:ascii="Times New Roman" w:hAnsi="Times New Roman" w:cs="Times New Roman"/>
                <w:sz w:val="22"/>
                <w:szCs w:val="22"/>
                <w:highlight w:val="yellow"/>
              </w:rPr>
            </w:pPr>
          </w:p>
        </w:tc>
        <w:tc>
          <w:tcPr>
            <w:tcW w:w="1842" w:type="dxa"/>
            <w:vMerge/>
          </w:tcPr>
          <w:p w:rsidR="00EA4F09" w:rsidRPr="00EA4F09" w:rsidRDefault="00EA4F09" w:rsidP="00EA4F09">
            <w:pPr>
              <w:jc w:val="center"/>
              <w:rPr>
                <w:rFonts w:ascii="Times New Roman" w:hAnsi="Times New Roman" w:cs="Times New Roman"/>
                <w:sz w:val="22"/>
                <w:szCs w:val="22"/>
                <w:highlight w:val="yellow"/>
              </w:rPr>
            </w:pPr>
          </w:p>
        </w:tc>
        <w:tc>
          <w:tcPr>
            <w:tcW w:w="1134" w:type="dxa"/>
          </w:tcPr>
          <w:p w:rsidR="00EA4F09" w:rsidRPr="00EA4F09" w:rsidRDefault="00EA4F09" w:rsidP="00EA4F09">
            <w:pPr>
              <w:spacing w:line="480" w:lineRule="auto"/>
              <w:jc w:val="center"/>
              <w:rPr>
                <w:rFonts w:ascii="Times New Roman" w:hAnsi="Times New Roman" w:cs="Times New Roman"/>
                <w:b/>
                <w:sz w:val="22"/>
                <w:szCs w:val="22"/>
              </w:rPr>
            </w:pPr>
            <w:r w:rsidRPr="00EA4F09">
              <w:rPr>
                <w:rFonts w:ascii="Times New Roman" w:hAnsi="Times New Roman" w:cs="Times New Roman"/>
                <w:b/>
                <w:sz w:val="22"/>
                <w:szCs w:val="22"/>
              </w:rPr>
              <w:t>2020</w:t>
            </w:r>
          </w:p>
        </w:tc>
        <w:tc>
          <w:tcPr>
            <w:tcW w:w="1134" w:type="dxa"/>
          </w:tcPr>
          <w:p w:rsidR="00EA4F09" w:rsidRPr="00EA4F09" w:rsidRDefault="00EA4F09" w:rsidP="00EA4F09">
            <w:pPr>
              <w:spacing w:line="480" w:lineRule="auto"/>
              <w:jc w:val="center"/>
              <w:rPr>
                <w:rFonts w:ascii="Times New Roman" w:hAnsi="Times New Roman" w:cs="Times New Roman"/>
                <w:b/>
                <w:sz w:val="22"/>
                <w:szCs w:val="22"/>
              </w:rPr>
            </w:pPr>
            <w:r w:rsidRPr="00EA4F09">
              <w:rPr>
                <w:rFonts w:ascii="Times New Roman" w:hAnsi="Times New Roman" w:cs="Times New Roman"/>
                <w:b/>
                <w:sz w:val="22"/>
                <w:szCs w:val="22"/>
              </w:rPr>
              <w:t>2021</w:t>
            </w:r>
          </w:p>
        </w:tc>
        <w:tc>
          <w:tcPr>
            <w:tcW w:w="1134" w:type="dxa"/>
          </w:tcPr>
          <w:p w:rsidR="00EA4F09" w:rsidRPr="00EA4F09" w:rsidRDefault="00EA4F09" w:rsidP="00EA4F09">
            <w:pPr>
              <w:spacing w:line="480" w:lineRule="auto"/>
              <w:jc w:val="center"/>
              <w:rPr>
                <w:rFonts w:ascii="Times New Roman" w:hAnsi="Times New Roman" w:cs="Times New Roman"/>
                <w:b/>
                <w:sz w:val="22"/>
                <w:szCs w:val="22"/>
              </w:rPr>
            </w:pPr>
            <w:r w:rsidRPr="00EA4F09">
              <w:rPr>
                <w:rFonts w:ascii="Times New Roman" w:hAnsi="Times New Roman" w:cs="Times New Roman"/>
                <w:b/>
                <w:sz w:val="22"/>
                <w:szCs w:val="22"/>
              </w:rPr>
              <w:t>2022</w:t>
            </w:r>
          </w:p>
        </w:tc>
        <w:tc>
          <w:tcPr>
            <w:tcW w:w="1276" w:type="dxa"/>
          </w:tcPr>
          <w:p w:rsidR="00EA4F09" w:rsidRPr="00EA4F09" w:rsidRDefault="00EA4F09" w:rsidP="00EA4F09">
            <w:pPr>
              <w:spacing w:line="480" w:lineRule="auto"/>
              <w:jc w:val="center"/>
              <w:rPr>
                <w:rFonts w:ascii="Times New Roman" w:hAnsi="Times New Roman" w:cs="Times New Roman"/>
                <w:b/>
                <w:sz w:val="22"/>
                <w:szCs w:val="22"/>
              </w:rPr>
            </w:pPr>
            <w:r w:rsidRPr="00EA4F09">
              <w:rPr>
                <w:rFonts w:ascii="Times New Roman" w:hAnsi="Times New Roman" w:cs="Times New Roman"/>
                <w:b/>
                <w:sz w:val="22"/>
                <w:szCs w:val="22"/>
              </w:rPr>
              <w:t>2023</w:t>
            </w:r>
          </w:p>
        </w:tc>
        <w:tc>
          <w:tcPr>
            <w:tcW w:w="1276" w:type="dxa"/>
          </w:tcPr>
          <w:p w:rsidR="00EA4F09" w:rsidRPr="00EA4F09" w:rsidRDefault="00EA4F09" w:rsidP="00EA4F09">
            <w:pPr>
              <w:spacing w:line="480" w:lineRule="auto"/>
              <w:jc w:val="center"/>
              <w:rPr>
                <w:rFonts w:ascii="Times New Roman" w:hAnsi="Times New Roman" w:cs="Times New Roman"/>
                <w:b/>
                <w:sz w:val="22"/>
                <w:szCs w:val="22"/>
              </w:rPr>
            </w:pPr>
            <w:r w:rsidRPr="00EA4F09">
              <w:rPr>
                <w:rFonts w:ascii="Times New Roman" w:hAnsi="Times New Roman" w:cs="Times New Roman"/>
                <w:b/>
                <w:sz w:val="22"/>
                <w:szCs w:val="22"/>
              </w:rPr>
              <w:t>2024</w:t>
            </w:r>
          </w:p>
        </w:tc>
        <w:tc>
          <w:tcPr>
            <w:tcW w:w="1276" w:type="dxa"/>
          </w:tcPr>
          <w:p w:rsidR="00EA4F09" w:rsidRPr="00EA4F09" w:rsidRDefault="00EA4F09" w:rsidP="00EA4F09">
            <w:pPr>
              <w:spacing w:line="480" w:lineRule="auto"/>
              <w:jc w:val="center"/>
              <w:rPr>
                <w:rFonts w:ascii="Times New Roman" w:hAnsi="Times New Roman" w:cs="Times New Roman"/>
                <w:b/>
                <w:sz w:val="22"/>
                <w:szCs w:val="22"/>
              </w:rPr>
            </w:pPr>
            <w:r w:rsidRPr="00EA4F09">
              <w:rPr>
                <w:rFonts w:ascii="Times New Roman" w:hAnsi="Times New Roman" w:cs="Times New Roman"/>
                <w:b/>
                <w:sz w:val="22"/>
                <w:szCs w:val="22"/>
              </w:rPr>
              <w:t>2025</w:t>
            </w:r>
          </w:p>
        </w:tc>
      </w:tr>
      <w:tr w:rsidR="00EA4F09" w:rsidRPr="00EA4F09" w:rsidTr="002245A8">
        <w:trPr>
          <w:trHeight w:val="445"/>
        </w:trPr>
        <w:tc>
          <w:tcPr>
            <w:tcW w:w="4395" w:type="dxa"/>
            <w:vAlign w:val="center"/>
          </w:tcPr>
          <w:p w:rsidR="003D09A5" w:rsidRPr="00EA4F09" w:rsidRDefault="003D09A5" w:rsidP="003D09A5">
            <w:pPr>
              <w:ind w:right="57"/>
              <w:rPr>
                <w:rFonts w:ascii="Times New Roman" w:hAnsi="Times New Roman" w:cs="Times New Roman"/>
                <w:b/>
                <w:sz w:val="22"/>
                <w:szCs w:val="22"/>
              </w:rPr>
            </w:pPr>
            <w:r w:rsidRPr="00EA4F09">
              <w:rPr>
                <w:rFonts w:ascii="Times New Roman" w:hAnsi="Times New Roman" w:cs="Times New Roman"/>
                <w:b/>
                <w:sz w:val="22"/>
                <w:szCs w:val="22"/>
              </w:rPr>
              <w:t>Промышленность</w:t>
            </w:r>
          </w:p>
          <w:p w:rsidR="00EA4F09" w:rsidRPr="00EA4F09" w:rsidRDefault="00EA4F09" w:rsidP="00FE6CF6">
            <w:pPr>
              <w:rPr>
                <w:rFonts w:ascii="Times New Roman" w:hAnsi="Times New Roman" w:cs="Times New Roman"/>
                <w:b/>
                <w:i/>
                <w:sz w:val="22"/>
                <w:szCs w:val="22"/>
              </w:rPr>
            </w:pPr>
          </w:p>
        </w:tc>
        <w:tc>
          <w:tcPr>
            <w:tcW w:w="1418" w:type="dxa"/>
            <w:vAlign w:val="center"/>
          </w:tcPr>
          <w:p w:rsidR="00EA4F09" w:rsidRPr="00EA4F09" w:rsidRDefault="00EA4F09" w:rsidP="00EA4F09">
            <w:pPr>
              <w:jc w:val="center"/>
              <w:rPr>
                <w:rFonts w:ascii="Times New Roman" w:hAnsi="Times New Roman" w:cs="Times New Roman"/>
                <w:sz w:val="22"/>
                <w:szCs w:val="22"/>
              </w:rPr>
            </w:pPr>
          </w:p>
        </w:tc>
        <w:tc>
          <w:tcPr>
            <w:tcW w:w="1842" w:type="dxa"/>
          </w:tcPr>
          <w:p w:rsidR="00EA4F09" w:rsidRPr="00EA4F09" w:rsidRDefault="00EA4F09" w:rsidP="00EA4F09">
            <w:pPr>
              <w:jc w:val="center"/>
              <w:rPr>
                <w:rFonts w:ascii="Times New Roman" w:hAnsi="Times New Roman" w:cs="Times New Roman"/>
                <w:sz w:val="22"/>
                <w:szCs w:val="22"/>
              </w:rPr>
            </w:pPr>
          </w:p>
        </w:tc>
        <w:tc>
          <w:tcPr>
            <w:tcW w:w="1134" w:type="dxa"/>
            <w:vAlign w:val="center"/>
          </w:tcPr>
          <w:p w:rsidR="00EA4F09" w:rsidRPr="00EA4F09" w:rsidRDefault="00EA4F09" w:rsidP="00EA4F09">
            <w:pPr>
              <w:jc w:val="center"/>
              <w:rPr>
                <w:rFonts w:ascii="Times New Roman" w:hAnsi="Times New Roman" w:cs="Times New Roman"/>
                <w:sz w:val="22"/>
                <w:szCs w:val="22"/>
              </w:rPr>
            </w:pPr>
          </w:p>
        </w:tc>
        <w:tc>
          <w:tcPr>
            <w:tcW w:w="1134" w:type="dxa"/>
            <w:vAlign w:val="center"/>
          </w:tcPr>
          <w:p w:rsidR="00EA4F09" w:rsidRPr="00EA4F09" w:rsidRDefault="00EA4F09" w:rsidP="00EA4F09">
            <w:pPr>
              <w:jc w:val="center"/>
              <w:rPr>
                <w:rFonts w:ascii="Times New Roman" w:hAnsi="Times New Roman" w:cs="Times New Roman"/>
                <w:sz w:val="22"/>
                <w:szCs w:val="22"/>
              </w:rPr>
            </w:pPr>
          </w:p>
        </w:tc>
        <w:tc>
          <w:tcPr>
            <w:tcW w:w="1134" w:type="dxa"/>
            <w:vAlign w:val="center"/>
          </w:tcPr>
          <w:p w:rsidR="00EA4F09" w:rsidRPr="00EA4F09" w:rsidRDefault="00EA4F09" w:rsidP="00EA4F09">
            <w:pPr>
              <w:jc w:val="center"/>
              <w:rPr>
                <w:rFonts w:ascii="Times New Roman" w:hAnsi="Times New Roman" w:cs="Times New Roman"/>
                <w:b/>
                <w:sz w:val="22"/>
                <w:szCs w:val="22"/>
              </w:rPr>
            </w:pPr>
          </w:p>
        </w:tc>
        <w:tc>
          <w:tcPr>
            <w:tcW w:w="1276" w:type="dxa"/>
            <w:vAlign w:val="center"/>
          </w:tcPr>
          <w:p w:rsidR="00EA4F09" w:rsidRPr="00EA4F09" w:rsidRDefault="00EA4F09" w:rsidP="00EA4F09">
            <w:pPr>
              <w:jc w:val="center"/>
              <w:rPr>
                <w:rFonts w:ascii="Times New Roman" w:hAnsi="Times New Roman" w:cs="Times New Roman"/>
                <w:b/>
                <w:sz w:val="22"/>
                <w:szCs w:val="22"/>
              </w:rPr>
            </w:pPr>
          </w:p>
        </w:tc>
        <w:tc>
          <w:tcPr>
            <w:tcW w:w="1276" w:type="dxa"/>
            <w:vAlign w:val="center"/>
          </w:tcPr>
          <w:p w:rsidR="00EA4F09" w:rsidRPr="00EA4F09" w:rsidRDefault="00EA4F09" w:rsidP="00EA4F09">
            <w:pPr>
              <w:jc w:val="center"/>
              <w:rPr>
                <w:rFonts w:ascii="Times New Roman" w:hAnsi="Times New Roman" w:cs="Times New Roman"/>
                <w:b/>
                <w:sz w:val="22"/>
                <w:szCs w:val="22"/>
              </w:rPr>
            </w:pPr>
          </w:p>
        </w:tc>
        <w:tc>
          <w:tcPr>
            <w:tcW w:w="1276" w:type="dxa"/>
            <w:vAlign w:val="center"/>
          </w:tcPr>
          <w:p w:rsidR="00EA4F09" w:rsidRPr="00EA4F09" w:rsidRDefault="00EA4F09" w:rsidP="00EA4F09">
            <w:pPr>
              <w:jc w:val="center"/>
              <w:rPr>
                <w:rFonts w:ascii="Times New Roman" w:hAnsi="Times New Roman" w:cs="Times New Roman"/>
                <w:b/>
                <w:sz w:val="22"/>
                <w:szCs w:val="22"/>
              </w:rPr>
            </w:pPr>
          </w:p>
        </w:tc>
      </w:tr>
      <w:tr w:rsidR="00D77A6B" w:rsidRPr="00EA4F09" w:rsidTr="00A57853">
        <w:trPr>
          <w:trHeight w:val="481"/>
        </w:trPr>
        <w:tc>
          <w:tcPr>
            <w:tcW w:w="4395" w:type="dxa"/>
            <w:vMerge w:val="restart"/>
            <w:vAlign w:val="center"/>
          </w:tcPr>
          <w:p w:rsidR="00D77A6B" w:rsidRPr="00EA4F09" w:rsidRDefault="00D77A6B" w:rsidP="00DA5F48">
            <w:pPr>
              <w:ind w:right="57"/>
              <w:rPr>
                <w:rFonts w:ascii="Times New Roman" w:hAnsi="Times New Roman" w:cs="Times New Roman"/>
                <w:sz w:val="22"/>
                <w:szCs w:val="22"/>
              </w:rPr>
            </w:pPr>
            <w:r w:rsidRPr="00EA4F09">
              <w:rPr>
                <w:rFonts w:ascii="Times New Roman" w:hAnsi="Times New Roman" w:cs="Times New Roman"/>
                <w:sz w:val="22"/>
                <w:szCs w:val="22"/>
              </w:rPr>
              <w:t>Объем отгруженных товаров собственного производства, выполненных работ и услуг</w:t>
            </w:r>
          </w:p>
        </w:tc>
        <w:tc>
          <w:tcPr>
            <w:tcW w:w="1418" w:type="dxa"/>
            <w:vMerge w:val="restart"/>
            <w:vAlign w:val="center"/>
          </w:tcPr>
          <w:p w:rsidR="00D77A6B" w:rsidRPr="00EA4F09" w:rsidRDefault="00D77A6B" w:rsidP="00EA4F09">
            <w:pPr>
              <w:jc w:val="center"/>
              <w:rPr>
                <w:rFonts w:ascii="Times New Roman" w:hAnsi="Times New Roman" w:cs="Times New Roman"/>
                <w:sz w:val="22"/>
                <w:szCs w:val="22"/>
              </w:rPr>
            </w:pPr>
            <w:r w:rsidRPr="00EA4F09">
              <w:rPr>
                <w:rFonts w:ascii="Times New Roman" w:hAnsi="Times New Roman" w:cs="Times New Roman"/>
                <w:sz w:val="22"/>
                <w:szCs w:val="22"/>
              </w:rPr>
              <w:t>мл</w:t>
            </w:r>
            <w:r>
              <w:rPr>
                <w:rFonts w:ascii="Times New Roman" w:hAnsi="Times New Roman" w:cs="Times New Roman"/>
                <w:sz w:val="22"/>
                <w:szCs w:val="22"/>
              </w:rPr>
              <w:t>н</w:t>
            </w:r>
            <w:r w:rsidRPr="00EA4F09">
              <w:rPr>
                <w:rFonts w:ascii="Times New Roman" w:hAnsi="Times New Roman" w:cs="Times New Roman"/>
                <w:sz w:val="22"/>
                <w:szCs w:val="22"/>
              </w:rPr>
              <w:t xml:space="preserve">. </w:t>
            </w:r>
          </w:p>
          <w:p w:rsidR="00D77A6B" w:rsidRPr="00EA4F09" w:rsidRDefault="00D77A6B" w:rsidP="00EA4F09">
            <w:pPr>
              <w:jc w:val="center"/>
              <w:rPr>
                <w:rFonts w:ascii="Times New Roman" w:hAnsi="Times New Roman" w:cs="Times New Roman"/>
                <w:sz w:val="22"/>
                <w:szCs w:val="22"/>
              </w:rPr>
            </w:pPr>
            <w:r w:rsidRPr="00EA4F09">
              <w:rPr>
                <w:rFonts w:ascii="Times New Roman" w:hAnsi="Times New Roman" w:cs="Times New Roman"/>
                <w:sz w:val="22"/>
                <w:szCs w:val="22"/>
              </w:rPr>
              <w:t>рублей</w:t>
            </w:r>
          </w:p>
        </w:tc>
        <w:tc>
          <w:tcPr>
            <w:tcW w:w="1842" w:type="dxa"/>
          </w:tcPr>
          <w:p w:rsidR="00D77A6B" w:rsidRPr="00EA4F09" w:rsidRDefault="00D77A6B"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shd w:val="clear" w:color="auto" w:fill="auto"/>
            <w:vAlign w:val="center"/>
          </w:tcPr>
          <w:p w:rsidR="00D77A6B" w:rsidRPr="002245A8" w:rsidRDefault="00D77A6B" w:rsidP="00EA4F09">
            <w:pPr>
              <w:jc w:val="center"/>
              <w:rPr>
                <w:rFonts w:ascii="Times New Roman" w:hAnsi="Times New Roman" w:cs="Times New Roman"/>
                <w:color w:val="FF0000"/>
                <w:sz w:val="22"/>
                <w:szCs w:val="22"/>
              </w:rPr>
            </w:pPr>
          </w:p>
          <w:p w:rsidR="00D77A6B" w:rsidRPr="00236697" w:rsidRDefault="00D77A6B" w:rsidP="00EA4F09">
            <w:pPr>
              <w:jc w:val="center"/>
              <w:rPr>
                <w:rFonts w:ascii="Times New Roman" w:hAnsi="Times New Roman" w:cs="Times New Roman"/>
                <w:color w:val="auto"/>
                <w:sz w:val="22"/>
                <w:szCs w:val="22"/>
                <w:lang w:val="en-US"/>
              </w:rPr>
            </w:pPr>
            <w:r w:rsidRPr="00236697">
              <w:rPr>
                <w:rFonts w:ascii="Times New Roman" w:hAnsi="Times New Roman" w:cs="Times New Roman"/>
                <w:color w:val="auto"/>
                <w:sz w:val="22"/>
                <w:szCs w:val="22"/>
              </w:rPr>
              <w:t>6</w:t>
            </w:r>
            <w:r w:rsidR="00236697" w:rsidRPr="00236697">
              <w:rPr>
                <w:rFonts w:ascii="Times New Roman" w:hAnsi="Times New Roman" w:cs="Times New Roman"/>
                <w:color w:val="auto"/>
                <w:sz w:val="22"/>
                <w:szCs w:val="22"/>
                <w:lang w:val="en-US"/>
              </w:rPr>
              <w:t xml:space="preserve"> </w:t>
            </w:r>
            <w:r w:rsidRPr="00236697">
              <w:rPr>
                <w:rFonts w:ascii="Times New Roman" w:hAnsi="Times New Roman" w:cs="Times New Roman"/>
                <w:color w:val="auto"/>
                <w:sz w:val="22"/>
                <w:szCs w:val="22"/>
              </w:rPr>
              <w:t>799,7</w:t>
            </w:r>
          </w:p>
          <w:p w:rsidR="00D77A6B" w:rsidRPr="002245A8" w:rsidRDefault="00D77A6B" w:rsidP="00EA4F09">
            <w:pPr>
              <w:jc w:val="center"/>
              <w:rPr>
                <w:rFonts w:ascii="Times New Roman" w:hAnsi="Times New Roman" w:cs="Times New Roman"/>
                <w:color w:val="FF0000"/>
                <w:sz w:val="22"/>
                <w:szCs w:val="22"/>
              </w:rPr>
            </w:pPr>
          </w:p>
        </w:tc>
        <w:tc>
          <w:tcPr>
            <w:tcW w:w="1134" w:type="dxa"/>
            <w:vMerge w:val="restart"/>
            <w:shd w:val="clear" w:color="auto" w:fill="auto"/>
            <w:vAlign w:val="center"/>
          </w:tcPr>
          <w:p w:rsidR="00D77A6B" w:rsidRPr="00236697" w:rsidRDefault="00D77A6B"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8</w:t>
            </w:r>
            <w:r w:rsidR="00236697" w:rsidRPr="00236697">
              <w:rPr>
                <w:rFonts w:ascii="Times New Roman" w:hAnsi="Times New Roman" w:cs="Times New Roman"/>
                <w:color w:val="auto"/>
                <w:sz w:val="22"/>
                <w:szCs w:val="22"/>
                <w:lang w:val="en-US"/>
              </w:rPr>
              <w:t xml:space="preserve"> </w:t>
            </w:r>
            <w:r w:rsidRPr="00236697">
              <w:rPr>
                <w:rFonts w:ascii="Times New Roman" w:hAnsi="Times New Roman" w:cs="Times New Roman"/>
                <w:color w:val="auto"/>
                <w:sz w:val="22"/>
                <w:szCs w:val="22"/>
              </w:rPr>
              <w:t>030,3</w:t>
            </w:r>
          </w:p>
        </w:tc>
        <w:tc>
          <w:tcPr>
            <w:tcW w:w="1134" w:type="dxa"/>
            <w:vMerge w:val="restart"/>
            <w:shd w:val="clear" w:color="auto" w:fill="auto"/>
            <w:vAlign w:val="center"/>
          </w:tcPr>
          <w:p w:rsidR="00D77A6B" w:rsidRPr="00236697" w:rsidRDefault="00D77A6B" w:rsidP="002245A8">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6</w:t>
            </w:r>
            <w:r w:rsidR="00236697" w:rsidRPr="00236697">
              <w:rPr>
                <w:rFonts w:ascii="Times New Roman" w:hAnsi="Times New Roman" w:cs="Times New Roman"/>
                <w:color w:val="auto"/>
                <w:sz w:val="22"/>
                <w:szCs w:val="22"/>
                <w:lang w:val="en-US"/>
              </w:rPr>
              <w:t xml:space="preserve"> </w:t>
            </w:r>
            <w:r w:rsidRPr="00236697">
              <w:rPr>
                <w:rFonts w:ascii="Times New Roman" w:hAnsi="Times New Roman" w:cs="Times New Roman"/>
                <w:color w:val="auto"/>
                <w:sz w:val="22"/>
                <w:szCs w:val="22"/>
              </w:rPr>
              <w:t>263,5</w:t>
            </w:r>
          </w:p>
        </w:tc>
        <w:tc>
          <w:tcPr>
            <w:tcW w:w="1276" w:type="dxa"/>
            <w:shd w:val="clear" w:color="auto" w:fill="auto"/>
            <w:vAlign w:val="center"/>
          </w:tcPr>
          <w:p w:rsidR="00D77A6B" w:rsidRPr="001056BD" w:rsidRDefault="00D77A6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5</w:t>
            </w:r>
            <w:r w:rsidR="00236697" w:rsidRPr="001056BD">
              <w:rPr>
                <w:rFonts w:ascii="Times New Roman" w:hAnsi="Times New Roman" w:cs="Times New Roman"/>
                <w:color w:val="auto"/>
                <w:sz w:val="22"/>
                <w:szCs w:val="22"/>
                <w:lang w:val="en-US"/>
              </w:rPr>
              <w:t xml:space="preserve"> </w:t>
            </w:r>
            <w:r w:rsidRPr="001056BD">
              <w:rPr>
                <w:rFonts w:ascii="Times New Roman" w:hAnsi="Times New Roman" w:cs="Times New Roman"/>
                <w:color w:val="auto"/>
                <w:sz w:val="22"/>
                <w:szCs w:val="22"/>
              </w:rPr>
              <w:t>991,9</w:t>
            </w:r>
          </w:p>
        </w:tc>
        <w:tc>
          <w:tcPr>
            <w:tcW w:w="1276" w:type="dxa"/>
            <w:shd w:val="clear" w:color="auto" w:fill="auto"/>
            <w:vAlign w:val="center"/>
          </w:tcPr>
          <w:p w:rsidR="00D77A6B" w:rsidRPr="001056BD" w:rsidRDefault="00D77A6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6</w:t>
            </w:r>
            <w:r w:rsidR="001056BD" w:rsidRPr="001056BD">
              <w:rPr>
                <w:rFonts w:ascii="Times New Roman" w:hAnsi="Times New Roman" w:cs="Times New Roman"/>
                <w:color w:val="auto"/>
                <w:sz w:val="22"/>
                <w:szCs w:val="22"/>
                <w:lang w:val="en-US"/>
              </w:rPr>
              <w:t xml:space="preserve"> </w:t>
            </w:r>
            <w:r w:rsidRPr="001056BD">
              <w:rPr>
                <w:rFonts w:ascii="Times New Roman" w:hAnsi="Times New Roman" w:cs="Times New Roman"/>
                <w:color w:val="auto"/>
                <w:sz w:val="22"/>
                <w:szCs w:val="22"/>
              </w:rPr>
              <w:t>084,5</w:t>
            </w:r>
          </w:p>
        </w:tc>
        <w:tc>
          <w:tcPr>
            <w:tcW w:w="1276" w:type="dxa"/>
            <w:shd w:val="clear" w:color="auto" w:fill="auto"/>
            <w:vAlign w:val="center"/>
          </w:tcPr>
          <w:p w:rsidR="00D77A6B" w:rsidRPr="001056BD" w:rsidRDefault="00D77A6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6</w:t>
            </w:r>
            <w:r w:rsidR="001056BD" w:rsidRPr="001056BD">
              <w:rPr>
                <w:rFonts w:ascii="Times New Roman" w:hAnsi="Times New Roman" w:cs="Times New Roman"/>
                <w:color w:val="auto"/>
                <w:sz w:val="22"/>
                <w:szCs w:val="22"/>
                <w:lang w:val="en-US"/>
              </w:rPr>
              <w:t xml:space="preserve"> </w:t>
            </w:r>
            <w:r w:rsidRPr="001056BD">
              <w:rPr>
                <w:rFonts w:ascii="Times New Roman" w:hAnsi="Times New Roman" w:cs="Times New Roman"/>
                <w:color w:val="auto"/>
                <w:sz w:val="22"/>
                <w:szCs w:val="22"/>
              </w:rPr>
              <w:t>405,6</w:t>
            </w:r>
          </w:p>
        </w:tc>
      </w:tr>
      <w:tr w:rsidR="00D77A6B" w:rsidRPr="00EA4F09" w:rsidTr="00A57853">
        <w:trPr>
          <w:trHeight w:val="431"/>
        </w:trPr>
        <w:tc>
          <w:tcPr>
            <w:tcW w:w="4395" w:type="dxa"/>
            <w:vMerge/>
            <w:vAlign w:val="center"/>
          </w:tcPr>
          <w:p w:rsidR="00D77A6B" w:rsidRPr="00EA4F09" w:rsidRDefault="00D77A6B" w:rsidP="00EA4F09">
            <w:pPr>
              <w:rPr>
                <w:rFonts w:ascii="Times New Roman" w:hAnsi="Times New Roman" w:cs="Times New Roman"/>
                <w:color w:val="auto"/>
                <w:sz w:val="22"/>
                <w:szCs w:val="22"/>
              </w:rPr>
            </w:pPr>
          </w:p>
        </w:tc>
        <w:tc>
          <w:tcPr>
            <w:tcW w:w="1418" w:type="dxa"/>
            <w:vMerge/>
            <w:vAlign w:val="center"/>
          </w:tcPr>
          <w:p w:rsidR="00D77A6B" w:rsidRPr="00EA4F09" w:rsidRDefault="00D77A6B" w:rsidP="00EA4F09">
            <w:pPr>
              <w:jc w:val="center"/>
              <w:rPr>
                <w:rFonts w:ascii="Times New Roman" w:hAnsi="Times New Roman" w:cs="Times New Roman"/>
                <w:sz w:val="22"/>
                <w:szCs w:val="22"/>
              </w:rPr>
            </w:pPr>
          </w:p>
        </w:tc>
        <w:tc>
          <w:tcPr>
            <w:tcW w:w="1842" w:type="dxa"/>
          </w:tcPr>
          <w:p w:rsidR="00D77A6B" w:rsidRPr="00EA4F09" w:rsidRDefault="00D77A6B"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shd w:val="clear" w:color="auto" w:fill="auto"/>
            <w:vAlign w:val="center"/>
          </w:tcPr>
          <w:p w:rsidR="00D77A6B" w:rsidRPr="00EA4F09" w:rsidRDefault="00D77A6B" w:rsidP="00EA4F09">
            <w:pPr>
              <w:jc w:val="center"/>
              <w:rPr>
                <w:rFonts w:ascii="Times New Roman" w:hAnsi="Times New Roman" w:cs="Times New Roman"/>
                <w:sz w:val="22"/>
                <w:szCs w:val="22"/>
              </w:rPr>
            </w:pPr>
          </w:p>
        </w:tc>
        <w:tc>
          <w:tcPr>
            <w:tcW w:w="1134" w:type="dxa"/>
            <w:vMerge/>
            <w:shd w:val="clear" w:color="auto" w:fill="auto"/>
            <w:vAlign w:val="center"/>
          </w:tcPr>
          <w:p w:rsidR="00D77A6B" w:rsidRPr="00EA4F09" w:rsidRDefault="00D77A6B" w:rsidP="00EA4F09">
            <w:pPr>
              <w:jc w:val="center"/>
              <w:rPr>
                <w:rFonts w:ascii="Times New Roman" w:hAnsi="Times New Roman" w:cs="Times New Roman"/>
                <w:sz w:val="22"/>
                <w:szCs w:val="22"/>
              </w:rPr>
            </w:pPr>
          </w:p>
        </w:tc>
        <w:tc>
          <w:tcPr>
            <w:tcW w:w="1134" w:type="dxa"/>
            <w:vMerge/>
            <w:shd w:val="clear" w:color="auto" w:fill="auto"/>
            <w:vAlign w:val="center"/>
          </w:tcPr>
          <w:p w:rsidR="00D77A6B" w:rsidRPr="00EA4F09" w:rsidRDefault="00D77A6B" w:rsidP="00EA4F09">
            <w:pPr>
              <w:jc w:val="center"/>
              <w:rPr>
                <w:rFonts w:ascii="Times New Roman" w:hAnsi="Times New Roman" w:cs="Times New Roman"/>
                <w:sz w:val="22"/>
                <w:szCs w:val="22"/>
              </w:rPr>
            </w:pPr>
          </w:p>
        </w:tc>
        <w:tc>
          <w:tcPr>
            <w:tcW w:w="1276" w:type="dxa"/>
            <w:shd w:val="clear" w:color="auto" w:fill="auto"/>
            <w:vAlign w:val="center"/>
          </w:tcPr>
          <w:p w:rsidR="00D77A6B" w:rsidRPr="001056BD" w:rsidRDefault="00D77A6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5</w:t>
            </w:r>
            <w:r w:rsidR="00236697" w:rsidRPr="001056BD">
              <w:rPr>
                <w:rFonts w:ascii="Times New Roman" w:hAnsi="Times New Roman" w:cs="Times New Roman"/>
                <w:color w:val="auto"/>
                <w:sz w:val="22"/>
                <w:szCs w:val="22"/>
                <w:lang w:val="en-US"/>
              </w:rPr>
              <w:t xml:space="preserve"> </w:t>
            </w:r>
            <w:r w:rsidRPr="001056BD">
              <w:rPr>
                <w:rFonts w:ascii="Times New Roman" w:hAnsi="Times New Roman" w:cs="Times New Roman"/>
                <w:color w:val="auto"/>
                <w:sz w:val="22"/>
                <w:szCs w:val="22"/>
              </w:rPr>
              <w:t>991,9</w:t>
            </w:r>
          </w:p>
        </w:tc>
        <w:tc>
          <w:tcPr>
            <w:tcW w:w="1276" w:type="dxa"/>
            <w:shd w:val="clear" w:color="auto" w:fill="auto"/>
            <w:vAlign w:val="center"/>
          </w:tcPr>
          <w:p w:rsidR="00D77A6B" w:rsidRPr="00236697" w:rsidRDefault="00D77A6B"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6</w:t>
            </w:r>
            <w:r w:rsidR="00236697" w:rsidRPr="00236697">
              <w:rPr>
                <w:rFonts w:ascii="Times New Roman" w:hAnsi="Times New Roman" w:cs="Times New Roman"/>
                <w:color w:val="auto"/>
                <w:sz w:val="22"/>
                <w:szCs w:val="22"/>
                <w:lang w:val="en-US"/>
              </w:rPr>
              <w:t xml:space="preserve"> </w:t>
            </w:r>
            <w:r w:rsidRPr="00236697">
              <w:rPr>
                <w:rFonts w:ascii="Times New Roman" w:hAnsi="Times New Roman" w:cs="Times New Roman"/>
                <w:color w:val="auto"/>
                <w:sz w:val="22"/>
                <w:szCs w:val="22"/>
              </w:rPr>
              <w:t>150,6</w:t>
            </w:r>
          </w:p>
        </w:tc>
        <w:tc>
          <w:tcPr>
            <w:tcW w:w="1276" w:type="dxa"/>
            <w:shd w:val="clear" w:color="auto" w:fill="auto"/>
            <w:vAlign w:val="center"/>
          </w:tcPr>
          <w:p w:rsidR="00D77A6B" w:rsidRPr="00236697" w:rsidRDefault="00D77A6B"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6</w:t>
            </w:r>
            <w:r w:rsidR="00236697" w:rsidRPr="00236697">
              <w:rPr>
                <w:rFonts w:ascii="Times New Roman" w:hAnsi="Times New Roman" w:cs="Times New Roman"/>
                <w:color w:val="auto"/>
                <w:sz w:val="22"/>
                <w:szCs w:val="22"/>
                <w:lang w:val="en-US"/>
              </w:rPr>
              <w:t xml:space="preserve"> </w:t>
            </w:r>
            <w:r w:rsidRPr="00236697">
              <w:rPr>
                <w:rFonts w:ascii="Times New Roman" w:hAnsi="Times New Roman" w:cs="Times New Roman"/>
                <w:color w:val="auto"/>
                <w:sz w:val="22"/>
                <w:szCs w:val="22"/>
              </w:rPr>
              <w:t>470,1</w:t>
            </w:r>
          </w:p>
        </w:tc>
      </w:tr>
      <w:tr w:rsidR="00D77A6B" w:rsidRPr="00EA4F09" w:rsidTr="001056BD">
        <w:trPr>
          <w:trHeight w:val="267"/>
        </w:trPr>
        <w:tc>
          <w:tcPr>
            <w:tcW w:w="4395" w:type="dxa"/>
            <w:vMerge w:val="restart"/>
            <w:vAlign w:val="center"/>
          </w:tcPr>
          <w:p w:rsidR="00D77A6B" w:rsidRPr="00EA4F09" w:rsidRDefault="00D77A6B" w:rsidP="00DA5F48">
            <w:pPr>
              <w:ind w:right="57"/>
              <w:rPr>
                <w:rFonts w:ascii="Times New Roman" w:hAnsi="Times New Roman" w:cs="Times New Roman"/>
                <w:sz w:val="22"/>
                <w:szCs w:val="22"/>
              </w:rPr>
            </w:pPr>
            <w:r w:rsidRPr="00EA4F09">
              <w:rPr>
                <w:rFonts w:ascii="Times New Roman" w:hAnsi="Times New Roman" w:cs="Times New Roman"/>
                <w:sz w:val="22"/>
                <w:szCs w:val="22"/>
              </w:rPr>
              <w:t>Индекс-дефлятор оптовых цен промышленной продукции</w:t>
            </w:r>
          </w:p>
        </w:tc>
        <w:tc>
          <w:tcPr>
            <w:tcW w:w="1418" w:type="dxa"/>
            <w:vMerge w:val="restart"/>
            <w:vAlign w:val="center"/>
          </w:tcPr>
          <w:p w:rsidR="00D77A6B" w:rsidRPr="00EA4F09" w:rsidRDefault="00D77A6B" w:rsidP="00EA4F09">
            <w:pPr>
              <w:jc w:val="center"/>
              <w:rPr>
                <w:rFonts w:ascii="Times New Roman" w:hAnsi="Times New Roman" w:cs="Times New Roman"/>
                <w:sz w:val="22"/>
                <w:szCs w:val="22"/>
                <w:highlight w:val="yellow"/>
              </w:rPr>
            </w:pPr>
            <w:r w:rsidRPr="005810EB">
              <w:rPr>
                <w:rFonts w:ascii="Times New Roman" w:hAnsi="Times New Roman" w:cs="Times New Roman"/>
                <w:sz w:val="22"/>
                <w:szCs w:val="22"/>
              </w:rPr>
              <w:t>%</w:t>
            </w:r>
          </w:p>
        </w:tc>
        <w:tc>
          <w:tcPr>
            <w:tcW w:w="1842" w:type="dxa"/>
          </w:tcPr>
          <w:p w:rsidR="00D77A6B" w:rsidRPr="00EA4F09" w:rsidRDefault="00D77A6B"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77A6B" w:rsidRPr="00236697" w:rsidRDefault="00D77A6B"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114,0</w:t>
            </w:r>
          </w:p>
        </w:tc>
        <w:tc>
          <w:tcPr>
            <w:tcW w:w="1134" w:type="dxa"/>
            <w:vMerge w:val="restart"/>
            <w:vAlign w:val="center"/>
          </w:tcPr>
          <w:p w:rsidR="00D77A6B" w:rsidRPr="00236697" w:rsidRDefault="00D77A6B"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143,8</w:t>
            </w:r>
          </w:p>
        </w:tc>
        <w:tc>
          <w:tcPr>
            <w:tcW w:w="1134" w:type="dxa"/>
            <w:vMerge w:val="restart"/>
            <w:vAlign w:val="center"/>
          </w:tcPr>
          <w:p w:rsidR="00D77A6B" w:rsidRPr="00236697" w:rsidRDefault="00D77A6B"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73,5</w:t>
            </w:r>
          </w:p>
        </w:tc>
        <w:tc>
          <w:tcPr>
            <w:tcW w:w="1276" w:type="dxa"/>
            <w:vAlign w:val="center"/>
          </w:tcPr>
          <w:p w:rsidR="00D77A6B" w:rsidRPr="001056BD" w:rsidRDefault="00D77A6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102,8</w:t>
            </w:r>
          </w:p>
        </w:tc>
        <w:tc>
          <w:tcPr>
            <w:tcW w:w="1276" w:type="dxa"/>
            <w:vAlign w:val="center"/>
          </w:tcPr>
          <w:p w:rsidR="00D77A6B" w:rsidRPr="001056BD" w:rsidRDefault="00D77A6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101,4</w:t>
            </w:r>
          </w:p>
        </w:tc>
        <w:tc>
          <w:tcPr>
            <w:tcW w:w="1276" w:type="dxa"/>
            <w:vAlign w:val="center"/>
          </w:tcPr>
          <w:p w:rsidR="00D77A6B" w:rsidRPr="001056BD" w:rsidRDefault="00D77A6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105,3</w:t>
            </w:r>
          </w:p>
        </w:tc>
      </w:tr>
      <w:tr w:rsidR="00D77A6B" w:rsidRPr="00EA4F09" w:rsidTr="00A57853">
        <w:trPr>
          <w:trHeight w:val="413"/>
        </w:trPr>
        <w:tc>
          <w:tcPr>
            <w:tcW w:w="4395" w:type="dxa"/>
            <w:vMerge/>
            <w:vAlign w:val="center"/>
          </w:tcPr>
          <w:p w:rsidR="00D77A6B" w:rsidRPr="00EA4F09" w:rsidRDefault="00D77A6B" w:rsidP="005810EB">
            <w:pPr>
              <w:rPr>
                <w:rFonts w:ascii="Times New Roman" w:hAnsi="Times New Roman" w:cs="Times New Roman"/>
                <w:color w:val="auto"/>
                <w:sz w:val="22"/>
                <w:szCs w:val="22"/>
              </w:rPr>
            </w:pPr>
          </w:p>
        </w:tc>
        <w:tc>
          <w:tcPr>
            <w:tcW w:w="1418" w:type="dxa"/>
            <w:vMerge/>
            <w:vAlign w:val="center"/>
          </w:tcPr>
          <w:p w:rsidR="00D77A6B" w:rsidRPr="005810EB" w:rsidRDefault="00D77A6B" w:rsidP="00EA4F09">
            <w:pPr>
              <w:jc w:val="center"/>
              <w:rPr>
                <w:rFonts w:ascii="Times New Roman" w:hAnsi="Times New Roman" w:cs="Times New Roman"/>
                <w:sz w:val="22"/>
                <w:szCs w:val="22"/>
              </w:rPr>
            </w:pPr>
          </w:p>
        </w:tc>
        <w:tc>
          <w:tcPr>
            <w:tcW w:w="1842" w:type="dxa"/>
          </w:tcPr>
          <w:p w:rsidR="00D77A6B" w:rsidRPr="00EA4F09" w:rsidRDefault="00D77A6B"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77A6B" w:rsidRPr="002245A8" w:rsidRDefault="00D77A6B" w:rsidP="00EA4F09">
            <w:pPr>
              <w:jc w:val="center"/>
              <w:rPr>
                <w:rFonts w:ascii="Times New Roman" w:hAnsi="Times New Roman" w:cs="Times New Roman"/>
                <w:color w:val="FF0000"/>
                <w:sz w:val="22"/>
                <w:szCs w:val="22"/>
              </w:rPr>
            </w:pPr>
          </w:p>
        </w:tc>
        <w:tc>
          <w:tcPr>
            <w:tcW w:w="1134" w:type="dxa"/>
            <w:vMerge/>
            <w:vAlign w:val="center"/>
          </w:tcPr>
          <w:p w:rsidR="00D77A6B" w:rsidRPr="002245A8" w:rsidRDefault="00D77A6B" w:rsidP="00EA4F09">
            <w:pPr>
              <w:jc w:val="center"/>
              <w:rPr>
                <w:rFonts w:ascii="Times New Roman" w:hAnsi="Times New Roman" w:cs="Times New Roman"/>
                <w:color w:val="FF0000"/>
                <w:sz w:val="22"/>
                <w:szCs w:val="22"/>
              </w:rPr>
            </w:pPr>
          </w:p>
        </w:tc>
        <w:tc>
          <w:tcPr>
            <w:tcW w:w="1134" w:type="dxa"/>
            <w:vMerge/>
            <w:vAlign w:val="center"/>
          </w:tcPr>
          <w:p w:rsidR="00D77A6B" w:rsidRPr="002245A8" w:rsidRDefault="00D77A6B" w:rsidP="00EA4F09">
            <w:pPr>
              <w:jc w:val="center"/>
              <w:rPr>
                <w:rFonts w:ascii="Times New Roman" w:hAnsi="Times New Roman" w:cs="Times New Roman"/>
                <w:color w:val="FF0000"/>
                <w:sz w:val="22"/>
                <w:szCs w:val="22"/>
              </w:rPr>
            </w:pPr>
          </w:p>
        </w:tc>
        <w:tc>
          <w:tcPr>
            <w:tcW w:w="1276" w:type="dxa"/>
            <w:vAlign w:val="center"/>
          </w:tcPr>
          <w:p w:rsidR="00D77A6B" w:rsidRPr="00236697" w:rsidRDefault="00D77A6B"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102,8</w:t>
            </w:r>
          </w:p>
        </w:tc>
        <w:tc>
          <w:tcPr>
            <w:tcW w:w="1276" w:type="dxa"/>
            <w:vAlign w:val="center"/>
          </w:tcPr>
          <w:p w:rsidR="00D77A6B" w:rsidRPr="00236697" w:rsidRDefault="00D77A6B"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101,2</w:t>
            </w:r>
          </w:p>
        </w:tc>
        <w:tc>
          <w:tcPr>
            <w:tcW w:w="1276" w:type="dxa"/>
            <w:vAlign w:val="center"/>
          </w:tcPr>
          <w:p w:rsidR="00D77A6B" w:rsidRPr="00236697" w:rsidRDefault="00D77A6B"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104,9</w:t>
            </w:r>
          </w:p>
        </w:tc>
      </w:tr>
      <w:tr w:rsidR="003E10AB" w:rsidRPr="00EA4F09" w:rsidTr="001056BD">
        <w:trPr>
          <w:trHeight w:val="266"/>
        </w:trPr>
        <w:tc>
          <w:tcPr>
            <w:tcW w:w="4395" w:type="dxa"/>
            <w:vMerge w:val="restart"/>
            <w:vAlign w:val="center"/>
          </w:tcPr>
          <w:p w:rsidR="003E10AB" w:rsidRPr="00EA4F09" w:rsidRDefault="003E10AB" w:rsidP="00DA5F48">
            <w:pPr>
              <w:ind w:right="57"/>
              <w:rPr>
                <w:rFonts w:ascii="Times New Roman" w:hAnsi="Times New Roman" w:cs="Times New Roman"/>
                <w:sz w:val="22"/>
                <w:szCs w:val="22"/>
              </w:rPr>
            </w:pPr>
            <w:r w:rsidRPr="00EA4F09">
              <w:rPr>
                <w:rFonts w:ascii="Times New Roman" w:hAnsi="Times New Roman" w:cs="Times New Roman"/>
                <w:sz w:val="22"/>
                <w:szCs w:val="22"/>
              </w:rPr>
              <w:t xml:space="preserve">Индекс промышленного производства </w:t>
            </w:r>
          </w:p>
        </w:tc>
        <w:tc>
          <w:tcPr>
            <w:tcW w:w="1418" w:type="dxa"/>
            <w:vMerge w:val="restart"/>
            <w:vAlign w:val="center"/>
          </w:tcPr>
          <w:p w:rsidR="003E10AB" w:rsidRPr="00EA4F09" w:rsidRDefault="003E10AB" w:rsidP="00DA5F48">
            <w:pPr>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3E10AB" w:rsidRPr="00EA4F09" w:rsidRDefault="003E10AB"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3E10AB" w:rsidRPr="00236697" w:rsidRDefault="003E10AB" w:rsidP="00D77A6B">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81,7</w:t>
            </w:r>
          </w:p>
        </w:tc>
        <w:tc>
          <w:tcPr>
            <w:tcW w:w="1134" w:type="dxa"/>
            <w:vMerge w:val="restart"/>
            <w:vAlign w:val="center"/>
          </w:tcPr>
          <w:p w:rsidR="003E10AB" w:rsidRPr="00236697" w:rsidRDefault="003E10AB" w:rsidP="00DA5F48">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84,9</w:t>
            </w:r>
          </w:p>
        </w:tc>
        <w:tc>
          <w:tcPr>
            <w:tcW w:w="1134" w:type="dxa"/>
            <w:vMerge w:val="restart"/>
            <w:vAlign w:val="center"/>
          </w:tcPr>
          <w:p w:rsidR="003E10AB" w:rsidRPr="00236697" w:rsidRDefault="003E10AB" w:rsidP="00DA5F48">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102,7</w:t>
            </w:r>
          </w:p>
        </w:tc>
        <w:tc>
          <w:tcPr>
            <w:tcW w:w="1276" w:type="dxa"/>
            <w:vAlign w:val="center"/>
          </w:tcPr>
          <w:p w:rsidR="003E10AB" w:rsidRPr="001056BD" w:rsidRDefault="003E10AB" w:rsidP="00DA5F48">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93,1</w:t>
            </w:r>
          </w:p>
        </w:tc>
        <w:tc>
          <w:tcPr>
            <w:tcW w:w="1276" w:type="dxa"/>
            <w:vAlign w:val="center"/>
          </w:tcPr>
          <w:p w:rsidR="003E10AB" w:rsidRPr="001056BD" w:rsidRDefault="003E10AB" w:rsidP="00DA5F48">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100,1</w:t>
            </w:r>
          </w:p>
        </w:tc>
        <w:tc>
          <w:tcPr>
            <w:tcW w:w="1276" w:type="dxa"/>
            <w:vAlign w:val="center"/>
          </w:tcPr>
          <w:p w:rsidR="003E10AB" w:rsidRPr="001056BD" w:rsidRDefault="003E10AB" w:rsidP="00DA5F48">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w:t>
            </w:r>
            <w:r w:rsidR="00163801" w:rsidRPr="001056BD">
              <w:rPr>
                <w:rFonts w:ascii="Times New Roman" w:hAnsi="Times New Roman" w:cs="Times New Roman"/>
                <w:color w:val="auto"/>
                <w:sz w:val="22"/>
                <w:szCs w:val="22"/>
              </w:rPr>
              <w:t>,0</w:t>
            </w:r>
          </w:p>
        </w:tc>
      </w:tr>
      <w:tr w:rsidR="003E10AB" w:rsidRPr="00EA4F09" w:rsidTr="00A57853">
        <w:trPr>
          <w:trHeight w:val="411"/>
        </w:trPr>
        <w:tc>
          <w:tcPr>
            <w:tcW w:w="4395" w:type="dxa"/>
            <w:vMerge/>
            <w:vAlign w:val="center"/>
          </w:tcPr>
          <w:p w:rsidR="003E10AB" w:rsidRPr="00EA4F09" w:rsidRDefault="003E10AB" w:rsidP="00DA5F48">
            <w:pPr>
              <w:rPr>
                <w:rFonts w:ascii="Times New Roman" w:hAnsi="Times New Roman" w:cs="Times New Roman"/>
                <w:color w:val="auto"/>
                <w:sz w:val="22"/>
                <w:szCs w:val="22"/>
              </w:rPr>
            </w:pPr>
          </w:p>
        </w:tc>
        <w:tc>
          <w:tcPr>
            <w:tcW w:w="1418" w:type="dxa"/>
            <w:vMerge/>
            <w:vAlign w:val="center"/>
          </w:tcPr>
          <w:p w:rsidR="003E10AB" w:rsidRPr="00EA4F09" w:rsidRDefault="003E10AB" w:rsidP="00DA5F48">
            <w:pPr>
              <w:jc w:val="center"/>
              <w:rPr>
                <w:rFonts w:ascii="Times New Roman" w:hAnsi="Times New Roman" w:cs="Times New Roman"/>
                <w:sz w:val="22"/>
                <w:szCs w:val="22"/>
              </w:rPr>
            </w:pPr>
          </w:p>
        </w:tc>
        <w:tc>
          <w:tcPr>
            <w:tcW w:w="1842" w:type="dxa"/>
          </w:tcPr>
          <w:p w:rsidR="003E10AB" w:rsidRPr="00EA4F09" w:rsidRDefault="003E10AB"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3E10AB" w:rsidRPr="00EA4F09" w:rsidRDefault="003E10AB" w:rsidP="00DA5F48">
            <w:pPr>
              <w:jc w:val="center"/>
              <w:rPr>
                <w:rFonts w:ascii="Times New Roman" w:hAnsi="Times New Roman" w:cs="Times New Roman"/>
                <w:sz w:val="22"/>
                <w:szCs w:val="22"/>
                <w:highlight w:val="yellow"/>
              </w:rPr>
            </w:pPr>
          </w:p>
        </w:tc>
        <w:tc>
          <w:tcPr>
            <w:tcW w:w="1134" w:type="dxa"/>
            <w:vMerge/>
            <w:vAlign w:val="center"/>
          </w:tcPr>
          <w:p w:rsidR="003E10AB" w:rsidRPr="00EA4F09" w:rsidRDefault="003E10AB" w:rsidP="00DA5F48">
            <w:pPr>
              <w:jc w:val="center"/>
              <w:rPr>
                <w:rFonts w:ascii="Times New Roman" w:hAnsi="Times New Roman" w:cs="Times New Roman"/>
                <w:sz w:val="22"/>
                <w:szCs w:val="22"/>
              </w:rPr>
            </w:pPr>
          </w:p>
        </w:tc>
        <w:tc>
          <w:tcPr>
            <w:tcW w:w="1134" w:type="dxa"/>
            <w:vMerge/>
            <w:vAlign w:val="center"/>
          </w:tcPr>
          <w:p w:rsidR="003E10AB" w:rsidRPr="00EA4F09" w:rsidRDefault="003E10AB" w:rsidP="00DA5F48">
            <w:pPr>
              <w:jc w:val="center"/>
              <w:rPr>
                <w:rFonts w:ascii="Times New Roman" w:hAnsi="Times New Roman" w:cs="Times New Roman"/>
                <w:sz w:val="22"/>
                <w:szCs w:val="22"/>
              </w:rPr>
            </w:pPr>
          </w:p>
        </w:tc>
        <w:tc>
          <w:tcPr>
            <w:tcW w:w="1276" w:type="dxa"/>
            <w:vAlign w:val="center"/>
          </w:tcPr>
          <w:p w:rsidR="003E10AB" w:rsidRPr="00236697" w:rsidRDefault="003E10AB" w:rsidP="00DA5F48">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93,1</w:t>
            </w:r>
          </w:p>
        </w:tc>
        <w:tc>
          <w:tcPr>
            <w:tcW w:w="1276" w:type="dxa"/>
            <w:vAlign w:val="center"/>
          </w:tcPr>
          <w:p w:rsidR="003E10AB" w:rsidRPr="00236697" w:rsidRDefault="003E10AB" w:rsidP="00DA5F48">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101,4</w:t>
            </w:r>
          </w:p>
        </w:tc>
        <w:tc>
          <w:tcPr>
            <w:tcW w:w="1276" w:type="dxa"/>
            <w:vAlign w:val="center"/>
          </w:tcPr>
          <w:p w:rsidR="003E10AB" w:rsidRPr="00236697" w:rsidRDefault="003E10AB" w:rsidP="00DA5F48">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100,3</w:t>
            </w:r>
          </w:p>
        </w:tc>
      </w:tr>
      <w:tr w:rsidR="00D77A6B" w:rsidRPr="00EA4F09" w:rsidTr="00A57853">
        <w:trPr>
          <w:trHeight w:val="413"/>
        </w:trPr>
        <w:tc>
          <w:tcPr>
            <w:tcW w:w="4395" w:type="dxa"/>
            <w:vAlign w:val="center"/>
          </w:tcPr>
          <w:p w:rsidR="00D77A6B" w:rsidRDefault="00D77A6B" w:rsidP="00EA4F09">
            <w:pPr>
              <w:rPr>
                <w:rFonts w:ascii="Times New Roman" w:hAnsi="Times New Roman" w:cs="Times New Roman"/>
                <w:b/>
                <w:i/>
                <w:sz w:val="22"/>
                <w:szCs w:val="22"/>
              </w:rPr>
            </w:pPr>
            <w:r w:rsidRPr="00EA4F09">
              <w:rPr>
                <w:rFonts w:ascii="Times New Roman" w:hAnsi="Times New Roman" w:cs="Times New Roman"/>
                <w:i/>
                <w:sz w:val="22"/>
                <w:szCs w:val="22"/>
              </w:rPr>
              <w:t>в том числе:</w:t>
            </w:r>
          </w:p>
        </w:tc>
        <w:tc>
          <w:tcPr>
            <w:tcW w:w="1418" w:type="dxa"/>
            <w:vAlign w:val="center"/>
          </w:tcPr>
          <w:p w:rsidR="00D77A6B" w:rsidRPr="00EA4F09" w:rsidRDefault="00D77A6B" w:rsidP="00EA4F09">
            <w:pPr>
              <w:jc w:val="center"/>
              <w:rPr>
                <w:rFonts w:ascii="Times New Roman" w:hAnsi="Times New Roman" w:cs="Times New Roman"/>
                <w:sz w:val="22"/>
                <w:szCs w:val="22"/>
              </w:rPr>
            </w:pPr>
          </w:p>
        </w:tc>
        <w:tc>
          <w:tcPr>
            <w:tcW w:w="1842" w:type="dxa"/>
          </w:tcPr>
          <w:p w:rsidR="00D77A6B" w:rsidRPr="00EA4F09" w:rsidRDefault="00D77A6B" w:rsidP="00EA4F09">
            <w:pPr>
              <w:jc w:val="center"/>
              <w:rPr>
                <w:rFonts w:ascii="Times New Roman" w:hAnsi="Times New Roman" w:cs="Times New Roman"/>
                <w:sz w:val="22"/>
                <w:szCs w:val="22"/>
              </w:rPr>
            </w:pPr>
          </w:p>
        </w:tc>
        <w:tc>
          <w:tcPr>
            <w:tcW w:w="1134" w:type="dxa"/>
            <w:vAlign w:val="center"/>
          </w:tcPr>
          <w:p w:rsidR="00D77A6B" w:rsidRPr="00EA4F09" w:rsidRDefault="00D77A6B" w:rsidP="00EA4F09">
            <w:pPr>
              <w:jc w:val="center"/>
              <w:rPr>
                <w:rFonts w:ascii="Times New Roman" w:hAnsi="Times New Roman" w:cs="Times New Roman"/>
                <w:sz w:val="22"/>
                <w:szCs w:val="22"/>
              </w:rPr>
            </w:pPr>
          </w:p>
        </w:tc>
        <w:tc>
          <w:tcPr>
            <w:tcW w:w="1134" w:type="dxa"/>
            <w:vAlign w:val="center"/>
          </w:tcPr>
          <w:p w:rsidR="00D77A6B" w:rsidRPr="00EA4F09" w:rsidRDefault="00D77A6B" w:rsidP="00EA4F09">
            <w:pPr>
              <w:jc w:val="center"/>
              <w:rPr>
                <w:rFonts w:ascii="Times New Roman" w:hAnsi="Times New Roman" w:cs="Times New Roman"/>
                <w:sz w:val="22"/>
                <w:szCs w:val="22"/>
              </w:rPr>
            </w:pPr>
          </w:p>
        </w:tc>
        <w:tc>
          <w:tcPr>
            <w:tcW w:w="1134" w:type="dxa"/>
            <w:vAlign w:val="center"/>
          </w:tcPr>
          <w:p w:rsidR="00D77A6B" w:rsidRPr="00EA4F09" w:rsidRDefault="00D77A6B" w:rsidP="00EA4F09">
            <w:pPr>
              <w:jc w:val="center"/>
              <w:rPr>
                <w:rFonts w:ascii="Times New Roman" w:hAnsi="Times New Roman" w:cs="Times New Roman"/>
                <w:color w:val="auto"/>
                <w:sz w:val="22"/>
                <w:szCs w:val="22"/>
              </w:rPr>
            </w:pPr>
          </w:p>
        </w:tc>
        <w:tc>
          <w:tcPr>
            <w:tcW w:w="1276" w:type="dxa"/>
            <w:vAlign w:val="center"/>
          </w:tcPr>
          <w:p w:rsidR="00D77A6B" w:rsidRPr="00EA4F09" w:rsidRDefault="00D77A6B" w:rsidP="00EA4F09">
            <w:pPr>
              <w:jc w:val="center"/>
              <w:rPr>
                <w:rFonts w:ascii="Times New Roman" w:hAnsi="Times New Roman" w:cs="Times New Roman"/>
                <w:color w:val="auto"/>
                <w:sz w:val="22"/>
                <w:szCs w:val="22"/>
              </w:rPr>
            </w:pPr>
          </w:p>
        </w:tc>
        <w:tc>
          <w:tcPr>
            <w:tcW w:w="1276" w:type="dxa"/>
            <w:vAlign w:val="center"/>
          </w:tcPr>
          <w:p w:rsidR="00D77A6B" w:rsidRPr="00EA4F09" w:rsidRDefault="00D77A6B" w:rsidP="00EA4F09">
            <w:pPr>
              <w:jc w:val="center"/>
              <w:rPr>
                <w:rFonts w:ascii="Times New Roman" w:hAnsi="Times New Roman" w:cs="Times New Roman"/>
                <w:color w:val="auto"/>
                <w:sz w:val="22"/>
                <w:szCs w:val="22"/>
              </w:rPr>
            </w:pPr>
          </w:p>
        </w:tc>
        <w:tc>
          <w:tcPr>
            <w:tcW w:w="1276" w:type="dxa"/>
            <w:vAlign w:val="center"/>
          </w:tcPr>
          <w:p w:rsidR="00D77A6B" w:rsidRPr="00EA4F09" w:rsidRDefault="00D77A6B" w:rsidP="00EA4F09">
            <w:pPr>
              <w:jc w:val="center"/>
              <w:rPr>
                <w:rFonts w:ascii="Times New Roman" w:hAnsi="Times New Roman" w:cs="Times New Roman"/>
                <w:color w:val="auto"/>
                <w:sz w:val="22"/>
                <w:szCs w:val="22"/>
              </w:rPr>
            </w:pPr>
          </w:p>
        </w:tc>
      </w:tr>
      <w:tr w:rsidR="003E10AB" w:rsidRPr="00EA4F09" w:rsidTr="001056BD">
        <w:trPr>
          <w:trHeight w:val="435"/>
        </w:trPr>
        <w:tc>
          <w:tcPr>
            <w:tcW w:w="4395" w:type="dxa"/>
            <w:vAlign w:val="center"/>
          </w:tcPr>
          <w:p w:rsidR="003E10AB" w:rsidRPr="00EA4F09" w:rsidRDefault="003E10AB" w:rsidP="00DA5F48">
            <w:pPr>
              <w:ind w:right="57"/>
              <w:rPr>
                <w:rFonts w:ascii="Times New Roman" w:hAnsi="Times New Roman" w:cs="Times New Roman"/>
                <w:sz w:val="22"/>
                <w:szCs w:val="22"/>
              </w:rPr>
            </w:pPr>
            <w:r w:rsidRPr="00EA4F09">
              <w:rPr>
                <w:rFonts w:ascii="Times New Roman" w:hAnsi="Times New Roman" w:cs="Times New Roman"/>
                <w:sz w:val="22"/>
                <w:szCs w:val="22"/>
              </w:rPr>
              <w:t>- обрабатывающие производства</w:t>
            </w:r>
          </w:p>
        </w:tc>
        <w:tc>
          <w:tcPr>
            <w:tcW w:w="1418" w:type="dxa"/>
            <w:vAlign w:val="center"/>
          </w:tcPr>
          <w:p w:rsidR="003E10AB" w:rsidRPr="00EA4F09" w:rsidRDefault="003E10AB" w:rsidP="00DA5F48">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3E10AB" w:rsidRPr="00EA4F09" w:rsidRDefault="003E10AB" w:rsidP="001056BD">
            <w:pPr>
              <w:jc w:val="center"/>
              <w:rPr>
                <w:rFonts w:ascii="Times New Roman" w:hAnsi="Times New Roman" w:cs="Times New Roman"/>
                <w:sz w:val="22"/>
                <w:szCs w:val="22"/>
              </w:rPr>
            </w:pPr>
            <w:r w:rsidRPr="00EA4F09">
              <w:rPr>
                <w:rFonts w:ascii="Times New Roman" w:hAnsi="Times New Roman" w:cs="Times New Roman"/>
                <w:sz w:val="22"/>
                <w:szCs w:val="22"/>
              </w:rPr>
              <w:t>Консервативный</w:t>
            </w:r>
          </w:p>
        </w:tc>
        <w:tc>
          <w:tcPr>
            <w:tcW w:w="1134" w:type="dxa"/>
            <w:vMerge w:val="restart"/>
            <w:vAlign w:val="center"/>
          </w:tcPr>
          <w:p w:rsidR="003E10AB" w:rsidRPr="001056BD" w:rsidRDefault="00163801" w:rsidP="00163801">
            <w:pPr>
              <w:jc w:val="center"/>
              <w:rPr>
                <w:rFonts w:ascii="Times New Roman" w:hAnsi="Times New Roman" w:cs="Times New Roman"/>
                <w:color w:val="auto"/>
                <w:sz w:val="22"/>
                <w:szCs w:val="22"/>
              </w:rPr>
            </w:pPr>
            <w:r w:rsidRPr="001056BD">
              <w:rPr>
                <w:rFonts w:ascii="Times New Roman" w:hAnsi="Times New Roman"/>
                <w:color w:val="auto"/>
                <w:sz w:val="22"/>
                <w:szCs w:val="22"/>
              </w:rPr>
              <w:t>81,7</w:t>
            </w:r>
          </w:p>
        </w:tc>
        <w:tc>
          <w:tcPr>
            <w:tcW w:w="1134" w:type="dxa"/>
            <w:vMerge w:val="restart"/>
            <w:vAlign w:val="center"/>
          </w:tcPr>
          <w:p w:rsidR="003E10AB" w:rsidRPr="001056BD" w:rsidRDefault="00163801" w:rsidP="00DA5F48">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84,6</w:t>
            </w:r>
          </w:p>
        </w:tc>
        <w:tc>
          <w:tcPr>
            <w:tcW w:w="1134" w:type="dxa"/>
            <w:vMerge w:val="restart"/>
            <w:vAlign w:val="center"/>
          </w:tcPr>
          <w:p w:rsidR="003E10AB" w:rsidRPr="001056BD" w:rsidRDefault="00163801" w:rsidP="00DA5F48">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102,7</w:t>
            </w:r>
          </w:p>
        </w:tc>
        <w:tc>
          <w:tcPr>
            <w:tcW w:w="1276" w:type="dxa"/>
            <w:vAlign w:val="center"/>
          </w:tcPr>
          <w:p w:rsidR="003E10AB" w:rsidRPr="00680736" w:rsidRDefault="00163801" w:rsidP="00DA5F48">
            <w:pPr>
              <w:jc w:val="center"/>
              <w:rPr>
                <w:rFonts w:ascii="Times New Roman" w:hAnsi="Times New Roman" w:cs="Times New Roman"/>
                <w:color w:val="auto"/>
                <w:sz w:val="22"/>
                <w:szCs w:val="22"/>
              </w:rPr>
            </w:pPr>
            <w:r w:rsidRPr="00680736">
              <w:rPr>
                <w:rFonts w:ascii="Times New Roman" w:hAnsi="Times New Roman"/>
                <w:color w:val="auto"/>
                <w:sz w:val="22"/>
                <w:szCs w:val="22"/>
              </w:rPr>
              <w:t>92,9</w:t>
            </w:r>
          </w:p>
        </w:tc>
        <w:tc>
          <w:tcPr>
            <w:tcW w:w="1276" w:type="dxa"/>
            <w:vAlign w:val="center"/>
          </w:tcPr>
          <w:p w:rsidR="003E10AB" w:rsidRPr="00680736" w:rsidRDefault="00163801" w:rsidP="00DA5F48">
            <w:pPr>
              <w:jc w:val="center"/>
              <w:rPr>
                <w:rFonts w:ascii="Times New Roman" w:hAnsi="Times New Roman" w:cs="Times New Roman"/>
                <w:color w:val="auto"/>
                <w:sz w:val="22"/>
                <w:szCs w:val="22"/>
              </w:rPr>
            </w:pPr>
            <w:r w:rsidRPr="00680736">
              <w:rPr>
                <w:rFonts w:ascii="Times New Roman" w:hAnsi="Times New Roman"/>
                <w:color w:val="auto"/>
                <w:sz w:val="22"/>
                <w:szCs w:val="22"/>
              </w:rPr>
              <w:t>100,1</w:t>
            </w:r>
          </w:p>
        </w:tc>
        <w:tc>
          <w:tcPr>
            <w:tcW w:w="1276" w:type="dxa"/>
            <w:vAlign w:val="center"/>
          </w:tcPr>
          <w:p w:rsidR="003E10AB" w:rsidRPr="00680736" w:rsidRDefault="00163801" w:rsidP="00DA5F48">
            <w:pPr>
              <w:jc w:val="center"/>
              <w:rPr>
                <w:rFonts w:ascii="Times New Roman" w:hAnsi="Times New Roman" w:cs="Times New Roman"/>
                <w:color w:val="auto"/>
                <w:sz w:val="22"/>
                <w:szCs w:val="22"/>
              </w:rPr>
            </w:pPr>
            <w:r w:rsidRPr="00680736">
              <w:rPr>
                <w:rFonts w:ascii="Times New Roman" w:hAnsi="Times New Roman"/>
                <w:color w:val="auto"/>
                <w:sz w:val="22"/>
                <w:szCs w:val="22"/>
              </w:rPr>
              <w:t>100,0</w:t>
            </w:r>
          </w:p>
        </w:tc>
      </w:tr>
      <w:tr w:rsidR="003E10AB" w:rsidRPr="00EA4F09" w:rsidTr="001056BD">
        <w:trPr>
          <w:trHeight w:val="413"/>
        </w:trPr>
        <w:tc>
          <w:tcPr>
            <w:tcW w:w="4395" w:type="dxa"/>
            <w:vAlign w:val="center"/>
          </w:tcPr>
          <w:p w:rsidR="003E10AB" w:rsidRPr="00EA4F09" w:rsidRDefault="003E10AB" w:rsidP="00DA5F48">
            <w:pPr>
              <w:ind w:right="57"/>
              <w:rPr>
                <w:rFonts w:ascii="Times New Roman" w:hAnsi="Times New Roman" w:cs="Times New Roman"/>
                <w:sz w:val="22"/>
                <w:szCs w:val="22"/>
              </w:rPr>
            </w:pPr>
          </w:p>
        </w:tc>
        <w:tc>
          <w:tcPr>
            <w:tcW w:w="1418" w:type="dxa"/>
            <w:vAlign w:val="center"/>
          </w:tcPr>
          <w:p w:rsidR="003E10AB" w:rsidRPr="00EA4F09" w:rsidRDefault="003E10AB" w:rsidP="00DA5F48">
            <w:pPr>
              <w:ind w:right="57"/>
              <w:jc w:val="center"/>
              <w:rPr>
                <w:rFonts w:ascii="Times New Roman" w:hAnsi="Times New Roman" w:cs="Times New Roman"/>
                <w:sz w:val="22"/>
                <w:szCs w:val="22"/>
              </w:rPr>
            </w:pPr>
          </w:p>
        </w:tc>
        <w:tc>
          <w:tcPr>
            <w:tcW w:w="1842" w:type="dxa"/>
          </w:tcPr>
          <w:p w:rsidR="003E10AB" w:rsidRPr="00EA4F09" w:rsidRDefault="003E10AB"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3E10AB" w:rsidRPr="00EA4F09" w:rsidRDefault="003E10AB" w:rsidP="00DA5F48">
            <w:pPr>
              <w:jc w:val="center"/>
              <w:rPr>
                <w:rFonts w:ascii="Times New Roman" w:hAnsi="Times New Roman" w:cs="Times New Roman"/>
                <w:sz w:val="22"/>
                <w:szCs w:val="22"/>
              </w:rPr>
            </w:pPr>
          </w:p>
        </w:tc>
        <w:tc>
          <w:tcPr>
            <w:tcW w:w="1134" w:type="dxa"/>
            <w:vMerge/>
            <w:vAlign w:val="center"/>
          </w:tcPr>
          <w:p w:rsidR="003E10AB" w:rsidRPr="00EA4F09" w:rsidRDefault="003E10AB" w:rsidP="00DA5F48">
            <w:pPr>
              <w:jc w:val="center"/>
              <w:rPr>
                <w:rFonts w:ascii="Times New Roman" w:hAnsi="Times New Roman" w:cs="Times New Roman"/>
                <w:sz w:val="22"/>
                <w:szCs w:val="22"/>
                <w:highlight w:val="red"/>
              </w:rPr>
            </w:pPr>
          </w:p>
        </w:tc>
        <w:tc>
          <w:tcPr>
            <w:tcW w:w="1134" w:type="dxa"/>
            <w:vMerge/>
            <w:vAlign w:val="center"/>
          </w:tcPr>
          <w:p w:rsidR="003E10AB" w:rsidRPr="00EA4F09" w:rsidRDefault="003E10AB" w:rsidP="00DA5F48">
            <w:pPr>
              <w:jc w:val="center"/>
              <w:rPr>
                <w:rFonts w:ascii="Times New Roman" w:hAnsi="Times New Roman" w:cs="Times New Roman"/>
                <w:sz w:val="22"/>
                <w:szCs w:val="22"/>
              </w:rPr>
            </w:pPr>
          </w:p>
        </w:tc>
        <w:tc>
          <w:tcPr>
            <w:tcW w:w="1276" w:type="dxa"/>
            <w:vAlign w:val="center"/>
          </w:tcPr>
          <w:p w:rsidR="003E10AB" w:rsidRPr="001056BD" w:rsidRDefault="00163801" w:rsidP="00DA5F48">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92,9</w:t>
            </w:r>
          </w:p>
        </w:tc>
        <w:tc>
          <w:tcPr>
            <w:tcW w:w="1276" w:type="dxa"/>
            <w:vAlign w:val="center"/>
          </w:tcPr>
          <w:p w:rsidR="003E10AB" w:rsidRPr="001056BD" w:rsidRDefault="00163801" w:rsidP="00DA5F48">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101,5</w:t>
            </w:r>
          </w:p>
        </w:tc>
        <w:tc>
          <w:tcPr>
            <w:tcW w:w="1276" w:type="dxa"/>
            <w:vAlign w:val="center"/>
          </w:tcPr>
          <w:p w:rsidR="003E10AB" w:rsidRPr="001056BD" w:rsidRDefault="00163801" w:rsidP="00DA5F48">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100,3</w:t>
            </w:r>
          </w:p>
        </w:tc>
      </w:tr>
      <w:tr w:rsidR="00D77A6B" w:rsidRPr="00EA4F09" w:rsidTr="00A57853">
        <w:trPr>
          <w:trHeight w:val="317"/>
        </w:trPr>
        <w:tc>
          <w:tcPr>
            <w:tcW w:w="4395" w:type="dxa"/>
            <w:vAlign w:val="center"/>
          </w:tcPr>
          <w:p w:rsidR="00D77A6B" w:rsidRDefault="00D77A6B" w:rsidP="00EA4F09">
            <w:pPr>
              <w:rPr>
                <w:rFonts w:ascii="Times New Roman" w:hAnsi="Times New Roman" w:cs="Times New Roman"/>
                <w:b/>
                <w:i/>
                <w:sz w:val="22"/>
                <w:szCs w:val="22"/>
              </w:rPr>
            </w:pPr>
            <w:r w:rsidRPr="00EA4F09">
              <w:rPr>
                <w:rFonts w:ascii="Times New Roman" w:hAnsi="Times New Roman" w:cs="Times New Roman"/>
                <w:i/>
                <w:sz w:val="22"/>
                <w:szCs w:val="22"/>
              </w:rPr>
              <w:t>из них:</w:t>
            </w:r>
          </w:p>
        </w:tc>
        <w:tc>
          <w:tcPr>
            <w:tcW w:w="1418" w:type="dxa"/>
            <w:vAlign w:val="center"/>
          </w:tcPr>
          <w:p w:rsidR="00D77A6B" w:rsidRPr="00EA4F09" w:rsidRDefault="00D77A6B" w:rsidP="00EA4F09">
            <w:pPr>
              <w:jc w:val="center"/>
              <w:rPr>
                <w:rFonts w:ascii="Times New Roman" w:hAnsi="Times New Roman" w:cs="Times New Roman"/>
                <w:sz w:val="22"/>
                <w:szCs w:val="22"/>
              </w:rPr>
            </w:pPr>
          </w:p>
        </w:tc>
        <w:tc>
          <w:tcPr>
            <w:tcW w:w="1842" w:type="dxa"/>
          </w:tcPr>
          <w:p w:rsidR="00D77A6B" w:rsidRPr="00EA4F09" w:rsidRDefault="00D77A6B" w:rsidP="00EA4F09">
            <w:pPr>
              <w:jc w:val="center"/>
              <w:rPr>
                <w:rFonts w:ascii="Times New Roman" w:hAnsi="Times New Roman" w:cs="Times New Roman"/>
                <w:sz w:val="22"/>
                <w:szCs w:val="22"/>
              </w:rPr>
            </w:pPr>
          </w:p>
        </w:tc>
        <w:tc>
          <w:tcPr>
            <w:tcW w:w="1134" w:type="dxa"/>
            <w:vAlign w:val="center"/>
          </w:tcPr>
          <w:p w:rsidR="00D77A6B" w:rsidRPr="00EA4F09" w:rsidRDefault="00D77A6B" w:rsidP="00EA4F09">
            <w:pPr>
              <w:jc w:val="center"/>
              <w:rPr>
                <w:rFonts w:ascii="Times New Roman" w:hAnsi="Times New Roman" w:cs="Times New Roman"/>
                <w:sz w:val="22"/>
                <w:szCs w:val="22"/>
              </w:rPr>
            </w:pPr>
          </w:p>
        </w:tc>
        <w:tc>
          <w:tcPr>
            <w:tcW w:w="1134" w:type="dxa"/>
            <w:vAlign w:val="center"/>
          </w:tcPr>
          <w:p w:rsidR="00D77A6B" w:rsidRPr="00EA4F09" w:rsidRDefault="00D77A6B" w:rsidP="00EA4F09">
            <w:pPr>
              <w:jc w:val="center"/>
              <w:rPr>
                <w:rFonts w:ascii="Times New Roman" w:hAnsi="Times New Roman" w:cs="Times New Roman"/>
                <w:sz w:val="22"/>
                <w:szCs w:val="22"/>
              </w:rPr>
            </w:pPr>
          </w:p>
        </w:tc>
        <w:tc>
          <w:tcPr>
            <w:tcW w:w="1134" w:type="dxa"/>
            <w:vAlign w:val="center"/>
          </w:tcPr>
          <w:p w:rsidR="00D77A6B" w:rsidRPr="00EA4F09" w:rsidRDefault="00D77A6B" w:rsidP="00EA4F09">
            <w:pPr>
              <w:jc w:val="center"/>
              <w:rPr>
                <w:rFonts w:ascii="Times New Roman" w:hAnsi="Times New Roman" w:cs="Times New Roman"/>
                <w:color w:val="auto"/>
                <w:sz w:val="22"/>
                <w:szCs w:val="22"/>
              </w:rPr>
            </w:pPr>
          </w:p>
        </w:tc>
        <w:tc>
          <w:tcPr>
            <w:tcW w:w="1276" w:type="dxa"/>
            <w:vAlign w:val="center"/>
          </w:tcPr>
          <w:p w:rsidR="00D77A6B" w:rsidRPr="00EA4F09" w:rsidRDefault="00D77A6B" w:rsidP="00EA4F09">
            <w:pPr>
              <w:jc w:val="center"/>
              <w:rPr>
                <w:rFonts w:ascii="Times New Roman" w:hAnsi="Times New Roman" w:cs="Times New Roman"/>
                <w:color w:val="auto"/>
                <w:sz w:val="22"/>
                <w:szCs w:val="22"/>
              </w:rPr>
            </w:pPr>
          </w:p>
        </w:tc>
        <w:tc>
          <w:tcPr>
            <w:tcW w:w="1276" w:type="dxa"/>
            <w:vAlign w:val="center"/>
          </w:tcPr>
          <w:p w:rsidR="00D77A6B" w:rsidRPr="00EA4F09" w:rsidRDefault="00D77A6B" w:rsidP="00EA4F09">
            <w:pPr>
              <w:jc w:val="center"/>
              <w:rPr>
                <w:rFonts w:ascii="Times New Roman" w:hAnsi="Times New Roman" w:cs="Times New Roman"/>
                <w:color w:val="auto"/>
                <w:sz w:val="22"/>
                <w:szCs w:val="22"/>
              </w:rPr>
            </w:pPr>
          </w:p>
        </w:tc>
        <w:tc>
          <w:tcPr>
            <w:tcW w:w="1276" w:type="dxa"/>
            <w:vAlign w:val="center"/>
          </w:tcPr>
          <w:p w:rsidR="00D77A6B" w:rsidRPr="00EA4F09" w:rsidRDefault="00D77A6B" w:rsidP="00EA4F09">
            <w:pPr>
              <w:jc w:val="center"/>
              <w:rPr>
                <w:rFonts w:ascii="Times New Roman" w:hAnsi="Times New Roman" w:cs="Times New Roman"/>
                <w:color w:val="auto"/>
                <w:sz w:val="22"/>
                <w:szCs w:val="22"/>
              </w:rPr>
            </w:pPr>
          </w:p>
        </w:tc>
      </w:tr>
      <w:tr w:rsidR="00163801" w:rsidRPr="00EA4F09" w:rsidTr="001056BD">
        <w:trPr>
          <w:trHeight w:val="367"/>
        </w:trPr>
        <w:tc>
          <w:tcPr>
            <w:tcW w:w="4395" w:type="dxa"/>
            <w:vMerge w:val="restart"/>
            <w:vAlign w:val="center"/>
          </w:tcPr>
          <w:p w:rsidR="00163801" w:rsidRPr="00EA4F09" w:rsidRDefault="00163801" w:rsidP="00DA5F48">
            <w:pPr>
              <w:ind w:right="57"/>
              <w:rPr>
                <w:rFonts w:ascii="Times New Roman" w:hAnsi="Times New Roman" w:cs="Times New Roman"/>
                <w:sz w:val="22"/>
                <w:szCs w:val="22"/>
              </w:rPr>
            </w:pPr>
            <w:r w:rsidRPr="00EA4F09">
              <w:rPr>
                <w:rFonts w:ascii="Times New Roman" w:hAnsi="Times New Roman" w:cs="Times New Roman"/>
                <w:sz w:val="22"/>
                <w:szCs w:val="22"/>
              </w:rPr>
              <w:t xml:space="preserve">     производство пищевых продуктов</w:t>
            </w:r>
          </w:p>
        </w:tc>
        <w:tc>
          <w:tcPr>
            <w:tcW w:w="1418" w:type="dxa"/>
            <w:vMerge w:val="restart"/>
          </w:tcPr>
          <w:p w:rsidR="00163801" w:rsidRDefault="00163801" w:rsidP="00FD5B17">
            <w:pPr>
              <w:jc w:val="center"/>
            </w:pPr>
            <w:r w:rsidRPr="00832E6C">
              <w:rPr>
                <w:rFonts w:ascii="Times New Roman" w:hAnsi="Times New Roman" w:cs="Times New Roman"/>
                <w:sz w:val="22"/>
                <w:szCs w:val="22"/>
              </w:rPr>
              <w:t>%</w:t>
            </w:r>
          </w:p>
        </w:tc>
        <w:tc>
          <w:tcPr>
            <w:tcW w:w="1842" w:type="dxa"/>
          </w:tcPr>
          <w:p w:rsidR="00163801" w:rsidRPr="00EA4F09" w:rsidRDefault="0016380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163801" w:rsidRPr="001056BD" w:rsidRDefault="00163801"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79,4</w:t>
            </w:r>
          </w:p>
        </w:tc>
        <w:tc>
          <w:tcPr>
            <w:tcW w:w="1134" w:type="dxa"/>
            <w:vMerge w:val="restart"/>
            <w:vAlign w:val="center"/>
          </w:tcPr>
          <w:p w:rsidR="00163801" w:rsidRPr="001056BD" w:rsidRDefault="00163801"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77,0</w:t>
            </w:r>
          </w:p>
        </w:tc>
        <w:tc>
          <w:tcPr>
            <w:tcW w:w="1134" w:type="dxa"/>
            <w:vMerge w:val="restart"/>
            <w:vAlign w:val="center"/>
          </w:tcPr>
          <w:p w:rsidR="00163801" w:rsidRPr="001056BD" w:rsidRDefault="00163801"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98,4</w:t>
            </w:r>
          </w:p>
        </w:tc>
        <w:tc>
          <w:tcPr>
            <w:tcW w:w="1276" w:type="dxa"/>
            <w:vAlign w:val="center"/>
          </w:tcPr>
          <w:p w:rsidR="00163801" w:rsidRPr="00680736" w:rsidRDefault="001C1B90"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89,8</w:t>
            </w:r>
          </w:p>
        </w:tc>
        <w:tc>
          <w:tcPr>
            <w:tcW w:w="1276" w:type="dxa"/>
            <w:vAlign w:val="center"/>
          </w:tcPr>
          <w:p w:rsidR="00163801" w:rsidRPr="00680736" w:rsidRDefault="001C1B90"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100,0</w:t>
            </w:r>
          </w:p>
        </w:tc>
        <w:tc>
          <w:tcPr>
            <w:tcW w:w="1276" w:type="dxa"/>
            <w:vAlign w:val="center"/>
          </w:tcPr>
          <w:p w:rsidR="00163801" w:rsidRPr="00680736" w:rsidRDefault="001C1B90"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100,0</w:t>
            </w:r>
          </w:p>
        </w:tc>
      </w:tr>
      <w:tr w:rsidR="00163801" w:rsidRPr="00EA4F09" w:rsidTr="001056BD">
        <w:trPr>
          <w:trHeight w:val="415"/>
        </w:trPr>
        <w:tc>
          <w:tcPr>
            <w:tcW w:w="4395" w:type="dxa"/>
            <w:vMerge/>
            <w:vAlign w:val="center"/>
          </w:tcPr>
          <w:p w:rsidR="00163801" w:rsidRPr="00EA4F09" w:rsidRDefault="00163801" w:rsidP="00DA5F48">
            <w:pPr>
              <w:ind w:right="57"/>
              <w:rPr>
                <w:rFonts w:ascii="Times New Roman" w:hAnsi="Times New Roman" w:cs="Times New Roman"/>
                <w:sz w:val="22"/>
                <w:szCs w:val="22"/>
              </w:rPr>
            </w:pPr>
          </w:p>
        </w:tc>
        <w:tc>
          <w:tcPr>
            <w:tcW w:w="1418" w:type="dxa"/>
            <w:vMerge/>
          </w:tcPr>
          <w:p w:rsidR="00163801" w:rsidRPr="00EA4F09" w:rsidRDefault="00163801" w:rsidP="00FD5B17">
            <w:pPr>
              <w:jc w:val="center"/>
              <w:rPr>
                <w:rFonts w:ascii="Times New Roman" w:hAnsi="Times New Roman" w:cs="Times New Roman"/>
                <w:sz w:val="22"/>
                <w:szCs w:val="22"/>
              </w:rPr>
            </w:pPr>
          </w:p>
        </w:tc>
        <w:tc>
          <w:tcPr>
            <w:tcW w:w="1842" w:type="dxa"/>
          </w:tcPr>
          <w:p w:rsidR="00163801" w:rsidRPr="00EA4F09" w:rsidRDefault="00163801"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163801" w:rsidRPr="00EA4F09" w:rsidRDefault="00163801" w:rsidP="00EA4F09">
            <w:pPr>
              <w:jc w:val="center"/>
              <w:rPr>
                <w:rFonts w:ascii="Times New Roman" w:hAnsi="Times New Roman" w:cs="Times New Roman"/>
                <w:sz w:val="22"/>
                <w:szCs w:val="22"/>
              </w:rPr>
            </w:pPr>
          </w:p>
        </w:tc>
        <w:tc>
          <w:tcPr>
            <w:tcW w:w="1134" w:type="dxa"/>
            <w:vMerge/>
            <w:vAlign w:val="center"/>
          </w:tcPr>
          <w:p w:rsidR="00163801" w:rsidRPr="00EA4F09" w:rsidRDefault="00163801" w:rsidP="00EA4F09">
            <w:pPr>
              <w:jc w:val="center"/>
              <w:rPr>
                <w:rFonts w:ascii="Times New Roman" w:hAnsi="Times New Roman" w:cs="Times New Roman"/>
                <w:sz w:val="22"/>
                <w:szCs w:val="22"/>
              </w:rPr>
            </w:pPr>
          </w:p>
        </w:tc>
        <w:tc>
          <w:tcPr>
            <w:tcW w:w="1134" w:type="dxa"/>
            <w:vMerge/>
            <w:vAlign w:val="center"/>
          </w:tcPr>
          <w:p w:rsidR="00163801" w:rsidRPr="00EA4F09" w:rsidRDefault="00163801" w:rsidP="00EA4F09">
            <w:pPr>
              <w:jc w:val="center"/>
              <w:rPr>
                <w:rFonts w:ascii="Times New Roman" w:hAnsi="Times New Roman" w:cs="Times New Roman"/>
                <w:color w:val="auto"/>
                <w:sz w:val="22"/>
                <w:szCs w:val="22"/>
              </w:rPr>
            </w:pPr>
          </w:p>
        </w:tc>
        <w:tc>
          <w:tcPr>
            <w:tcW w:w="1276" w:type="dxa"/>
            <w:vAlign w:val="center"/>
          </w:tcPr>
          <w:p w:rsidR="00163801" w:rsidRPr="001056BD" w:rsidRDefault="00163801"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89,8</w:t>
            </w:r>
          </w:p>
        </w:tc>
        <w:tc>
          <w:tcPr>
            <w:tcW w:w="1276" w:type="dxa"/>
            <w:vAlign w:val="center"/>
          </w:tcPr>
          <w:p w:rsidR="00163801" w:rsidRPr="001056BD" w:rsidRDefault="00163801"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101,6</w:t>
            </w:r>
          </w:p>
        </w:tc>
        <w:tc>
          <w:tcPr>
            <w:tcW w:w="1276" w:type="dxa"/>
            <w:vAlign w:val="center"/>
          </w:tcPr>
          <w:p w:rsidR="00163801" w:rsidRPr="001056BD" w:rsidRDefault="00163801"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100,2</w:t>
            </w:r>
          </w:p>
        </w:tc>
      </w:tr>
      <w:tr w:rsidR="0076307B" w:rsidRPr="00EA4F09" w:rsidTr="001056BD">
        <w:trPr>
          <w:trHeight w:val="289"/>
        </w:trPr>
        <w:tc>
          <w:tcPr>
            <w:tcW w:w="4395" w:type="dxa"/>
            <w:vMerge w:val="restart"/>
            <w:vAlign w:val="center"/>
          </w:tcPr>
          <w:p w:rsidR="0076307B" w:rsidRPr="00EA4F09" w:rsidRDefault="0076307B" w:rsidP="00DA5F48">
            <w:pPr>
              <w:ind w:right="57"/>
              <w:rPr>
                <w:rFonts w:ascii="Times New Roman" w:hAnsi="Times New Roman" w:cs="Times New Roman"/>
                <w:sz w:val="22"/>
                <w:szCs w:val="22"/>
              </w:rPr>
            </w:pPr>
            <w:r>
              <w:rPr>
                <w:rFonts w:ascii="Times New Roman" w:hAnsi="Times New Roman" w:cs="Times New Roman"/>
                <w:sz w:val="22"/>
                <w:szCs w:val="22"/>
              </w:rPr>
              <w:t>Производство автотранспортных средств, прицепов и полуприцепов</w:t>
            </w:r>
          </w:p>
        </w:tc>
        <w:tc>
          <w:tcPr>
            <w:tcW w:w="1418" w:type="dxa"/>
            <w:vMerge w:val="restart"/>
          </w:tcPr>
          <w:p w:rsidR="0076307B" w:rsidRPr="00832E6C" w:rsidRDefault="0076307B" w:rsidP="00FD5B17">
            <w:pPr>
              <w:jc w:val="center"/>
              <w:rPr>
                <w:rFonts w:ascii="Times New Roman" w:hAnsi="Times New Roman" w:cs="Times New Roman"/>
                <w:sz w:val="22"/>
                <w:szCs w:val="22"/>
              </w:rPr>
            </w:pPr>
            <w:r w:rsidRPr="00832E6C">
              <w:rPr>
                <w:rFonts w:ascii="Times New Roman" w:hAnsi="Times New Roman" w:cs="Times New Roman"/>
                <w:sz w:val="22"/>
                <w:szCs w:val="22"/>
              </w:rPr>
              <w:t>%</w:t>
            </w:r>
          </w:p>
        </w:tc>
        <w:tc>
          <w:tcPr>
            <w:tcW w:w="1842" w:type="dxa"/>
          </w:tcPr>
          <w:p w:rsidR="0076307B" w:rsidRPr="00EA4F09" w:rsidRDefault="0076307B"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97,8</w:t>
            </w:r>
          </w:p>
        </w:tc>
        <w:tc>
          <w:tcPr>
            <w:tcW w:w="1134" w:type="dxa"/>
            <w:vMerge w:val="restart"/>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141,2</w:t>
            </w:r>
          </w:p>
        </w:tc>
        <w:tc>
          <w:tcPr>
            <w:tcW w:w="1134" w:type="dxa"/>
            <w:vMerge w:val="restart"/>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143,1</w:t>
            </w:r>
          </w:p>
        </w:tc>
        <w:tc>
          <w:tcPr>
            <w:tcW w:w="1276" w:type="dxa"/>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105,8</w:t>
            </w:r>
          </w:p>
        </w:tc>
        <w:tc>
          <w:tcPr>
            <w:tcW w:w="1276" w:type="dxa"/>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100,0</w:t>
            </w:r>
          </w:p>
        </w:tc>
        <w:tc>
          <w:tcPr>
            <w:tcW w:w="1276" w:type="dxa"/>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100</w:t>
            </w:r>
          </w:p>
        </w:tc>
      </w:tr>
      <w:tr w:rsidR="0076307B" w:rsidRPr="00EA4F09" w:rsidTr="00DA5F48">
        <w:trPr>
          <w:trHeight w:val="70"/>
        </w:trPr>
        <w:tc>
          <w:tcPr>
            <w:tcW w:w="4395" w:type="dxa"/>
            <w:vMerge/>
            <w:vAlign w:val="center"/>
          </w:tcPr>
          <w:p w:rsidR="0076307B" w:rsidRPr="00EA4F09" w:rsidRDefault="0076307B" w:rsidP="00DA5F48">
            <w:pPr>
              <w:ind w:right="57"/>
              <w:rPr>
                <w:rFonts w:ascii="Times New Roman" w:hAnsi="Times New Roman" w:cs="Times New Roman"/>
                <w:sz w:val="22"/>
                <w:szCs w:val="22"/>
              </w:rPr>
            </w:pPr>
          </w:p>
        </w:tc>
        <w:tc>
          <w:tcPr>
            <w:tcW w:w="1418" w:type="dxa"/>
            <w:vMerge/>
          </w:tcPr>
          <w:p w:rsidR="0076307B" w:rsidRPr="00832E6C" w:rsidRDefault="0076307B" w:rsidP="00FD5B17">
            <w:pPr>
              <w:jc w:val="center"/>
              <w:rPr>
                <w:rFonts w:ascii="Times New Roman" w:hAnsi="Times New Roman" w:cs="Times New Roman"/>
                <w:sz w:val="22"/>
                <w:szCs w:val="22"/>
              </w:rPr>
            </w:pPr>
          </w:p>
        </w:tc>
        <w:tc>
          <w:tcPr>
            <w:tcW w:w="1842" w:type="dxa"/>
          </w:tcPr>
          <w:p w:rsidR="0076307B" w:rsidRPr="00EA4F09" w:rsidRDefault="0076307B"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76307B" w:rsidRPr="00C93B82" w:rsidRDefault="0076307B" w:rsidP="00EA4F09">
            <w:pPr>
              <w:jc w:val="center"/>
              <w:rPr>
                <w:rFonts w:ascii="Times New Roman" w:hAnsi="Times New Roman" w:cs="Times New Roman"/>
                <w:color w:val="FF0000"/>
                <w:sz w:val="22"/>
                <w:szCs w:val="22"/>
              </w:rPr>
            </w:pPr>
          </w:p>
        </w:tc>
        <w:tc>
          <w:tcPr>
            <w:tcW w:w="1134" w:type="dxa"/>
            <w:vMerge/>
            <w:vAlign w:val="center"/>
          </w:tcPr>
          <w:p w:rsidR="0076307B" w:rsidRPr="00C93B82" w:rsidRDefault="0076307B" w:rsidP="00EA4F09">
            <w:pPr>
              <w:jc w:val="center"/>
              <w:rPr>
                <w:rFonts w:ascii="Times New Roman" w:hAnsi="Times New Roman" w:cs="Times New Roman"/>
                <w:color w:val="FF0000"/>
                <w:sz w:val="22"/>
                <w:szCs w:val="22"/>
              </w:rPr>
            </w:pPr>
          </w:p>
        </w:tc>
        <w:tc>
          <w:tcPr>
            <w:tcW w:w="1134" w:type="dxa"/>
            <w:vMerge/>
            <w:vAlign w:val="center"/>
          </w:tcPr>
          <w:p w:rsidR="0076307B" w:rsidRPr="00C93B82" w:rsidRDefault="0076307B" w:rsidP="00EA4F09">
            <w:pPr>
              <w:jc w:val="center"/>
              <w:rPr>
                <w:rFonts w:ascii="Times New Roman" w:hAnsi="Times New Roman" w:cs="Times New Roman"/>
                <w:color w:val="FF0000"/>
                <w:sz w:val="22"/>
                <w:szCs w:val="22"/>
              </w:rPr>
            </w:pPr>
          </w:p>
        </w:tc>
        <w:tc>
          <w:tcPr>
            <w:tcW w:w="1276" w:type="dxa"/>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105,8</w:t>
            </w:r>
          </w:p>
        </w:tc>
        <w:tc>
          <w:tcPr>
            <w:tcW w:w="1276" w:type="dxa"/>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100,9</w:t>
            </w:r>
          </w:p>
        </w:tc>
        <w:tc>
          <w:tcPr>
            <w:tcW w:w="1276" w:type="dxa"/>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100,9</w:t>
            </w:r>
          </w:p>
        </w:tc>
      </w:tr>
      <w:tr w:rsidR="0076307B" w:rsidRPr="00EA4F09" w:rsidTr="00DA5F48">
        <w:trPr>
          <w:trHeight w:val="70"/>
        </w:trPr>
        <w:tc>
          <w:tcPr>
            <w:tcW w:w="4395" w:type="dxa"/>
            <w:vMerge w:val="restart"/>
            <w:vAlign w:val="center"/>
          </w:tcPr>
          <w:p w:rsidR="0076307B" w:rsidRPr="00EA4F09" w:rsidRDefault="0076307B" w:rsidP="00DA5F48">
            <w:pPr>
              <w:ind w:right="57"/>
              <w:rPr>
                <w:rFonts w:ascii="Times New Roman" w:hAnsi="Times New Roman" w:cs="Times New Roman"/>
                <w:sz w:val="22"/>
                <w:szCs w:val="22"/>
              </w:rPr>
            </w:pPr>
            <w:r w:rsidRPr="00EA4F09">
              <w:rPr>
                <w:rFonts w:ascii="Times New Roman" w:hAnsi="Times New Roman" w:cs="Times New Roman"/>
                <w:sz w:val="22"/>
                <w:szCs w:val="22"/>
              </w:rPr>
              <w:t>- обеспечение электрической энергией, газом и паром, кондиционирование воздуха</w:t>
            </w:r>
          </w:p>
        </w:tc>
        <w:tc>
          <w:tcPr>
            <w:tcW w:w="1418" w:type="dxa"/>
            <w:vMerge w:val="restart"/>
          </w:tcPr>
          <w:p w:rsidR="0076307B" w:rsidRDefault="0076307B" w:rsidP="00FD5B17">
            <w:pPr>
              <w:jc w:val="center"/>
            </w:pPr>
            <w:r w:rsidRPr="00832E6C">
              <w:rPr>
                <w:rFonts w:ascii="Times New Roman" w:hAnsi="Times New Roman" w:cs="Times New Roman"/>
                <w:sz w:val="22"/>
                <w:szCs w:val="22"/>
              </w:rPr>
              <w:t>%</w:t>
            </w:r>
          </w:p>
        </w:tc>
        <w:tc>
          <w:tcPr>
            <w:tcW w:w="1842" w:type="dxa"/>
          </w:tcPr>
          <w:p w:rsidR="0076307B" w:rsidRPr="00EA4F09" w:rsidRDefault="0076307B"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w:t>
            </w:r>
          </w:p>
        </w:tc>
        <w:tc>
          <w:tcPr>
            <w:tcW w:w="1134" w:type="dxa"/>
            <w:vMerge w:val="restart"/>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w:t>
            </w:r>
          </w:p>
        </w:tc>
        <w:tc>
          <w:tcPr>
            <w:tcW w:w="1134" w:type="dxa"/>
            <w:vMerge w:val="restart"/>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w:t>
            </w:r>
          </w:p>
        </w:tc>
        <w:tc>
          <w:tcPr>
            <w:tcW w:w="1276" w:type="dxa"/>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100</w:t>
            </w:r>
          </w:p>
        </w:tc>
        <w:tc>
          <w:tcPr>
            <w:tcW w:w="1276" w:type="dxa"/>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100</w:t>
            </w:r>
          </w:p>
        </w:tc>
        <w:tc>
          <w:tcPr>
            <w:tcW w:w="1276" w:type="dxa"/>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100</w:t>
            </w:r>
          </w:p>
        </w:tc>
      </w:tr>
      <w:tr w:rsidR="0076307B" w:rsidRPr="001056BD" w:rsidTr="00A57853">
        <w:trPr>
          <w:trHeight w:val="461"/>
        </w:trPr>
        <w:tc>
          <w:tcPr>
            <w:tcW w:w="4395" w:type="dxa"/>
            <w:vMerge/>
            <w:vAlign w:val="center"/>
          </w:tcPr>
          <w:p w:rsidR="0076307B" w:rsidRPr="00EA4F09" w:rsidRDefault="0076307B" w:rsidP="00DA5F48">
            <w:pPr>
              <w:ind w:right="57"/>
              <w:rPr>
                <w:rFonts w:ascii="Times New Roman" w:hAnsi="Times New Roman" w:cs="Times New Roman"/>
                <w:sz w:val="22"/>
                <w:szCs w:val="22"/>
              </w:rPr>
            </w:pPr>
          </w:p>
        </w:tc>
        <w:tc>
          <w:tcPr>
            <w:tcW w:w="1418" w:type="dxa"/>
            <w:vMerge/>
          </w:tcPr>
          <w:p w:rsidR="0076307B" w:rsidRPr="00EA4F09" w:rsidRDefault="0076307B" w:rsidP="00FD5B17">
            <w:pPr>
              <w:jc w:val="center"/>
              <w:rPr>
                <w:rFonts w:ascii="Times New Roman" w:hAnsi="Times New Roman" w:cs="Times New Roman"/>
                <w:sz w:val="22"/>
                <w:szCs w:val="22"/>
              </w:rPr>
            </w:pPr>
          </w:p>
        </w:tc>
        <w:tc>
          <w:tcPr>
            <w:tcW w:w="1842" w:type="dxa"/>
          </w:tcPr>
          <w:p w:rsidR="0076307B" w:rsidRPr="00EA4F09" w:rsidRDefault="0076307B"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76307B" w:rsidRPr="00C93B82" w:rsidRDefault="0076307B" w:rsidP="00EA4F09">
            <w:pPr>
              <w:jc w:val="center"/>
              <w:rPr>
                <w:rFonts w:ascii="Times New Roman" w:hAnsi="Times New Roman" w:cs="Times New Roman"/>
                <w:color w:val="FF0000"/>
                <w:sz w:val="22"/>
                <w:szCs w:val="22"/>
              </w:rPr>
            </w:pPr>
          </w:p>
        </w:tc>
        <w:tc>
          <w:tcPr>
            <w:tcW w:w="1134" w:type="dxa"/>
            <w:vMerge/>
            <w:vAlign w:val="center"/>
          </w:tcPr>
          <w:p w:rsidR="0076307B" w:rsidRPr="00C93B82" w:rsidRDefault="0076307B" w:rsidP="00EA4F09">
            <w:pPr>
              <w:jc w:val="center"/>
              <w:rPr>
                <w:rFonts w:ascii="Times New Roman" w:hAnsi="Times New Roman" w:cs="Times New Roman"/>
                <w:color w:val="FF0000"/>
                <w:sz w:val="22"/>
                <w:szCs w:val="22"/>
              </w:rPr>
            </w:pPr>
          </w:p>
        </w:tc>
        <w:tc>
          <w:tcPr>
            <w:tcW w:w="1134" w:type="dxa"/>
            <w:vMerge/>
            <w:vAlign w:val="center"/>
          </w:tcPr>
          <w:p w:rsidR="0076307B" w:rsidRPr="00C93B82" w:rsidRDefault="0076307B" w:rsidP="00EA4F09">
            <w:pPr>
              <w:jc w:val="center"/>
              <w:rPr>
                <w:rFonts w:ascii="Times New Roman" w:hAnsi="Times New Roman" w:cs="Times New Roman"/>
                <w:color w:val="FF0000"/>
                <w:sz w:val="22"/>
                <w:szCs w:val="22"/>
              </w:rPr>
            </w:pPr>
          </w:p>
        </w:tc>
        <w:tc>
          <w:tcPr>
            <w:tcW w:w="1276" w:type="dxa"/>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w:t>
            </w:r>
          </w:p>
        </w:tc>
        <w:tc>
          <w:tcPr>
            <w:tcW w:w="1276" w:type="dxa"/>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w:t>
            </w:r>
          </w:p>
        </w:tc>
        <w:tc>
          <w:tcPr>
            <w:tcW w:w="1276" w:type="dxa"/>
            <w:vAlign w:val="center"/>
          </w:tcPr>
          <w:p w:rsidR="0076307B" w:rsidRPr="001056BD" w:rsidRDefault="0076307B" w:rsidP="00EA4F09">
            <w:pPr>
              <w:jc w:val="center"/>
              <w:rPr>
                <w:rFonts w:ascii="Times New Roman" w:hAnsi="Times New Roman" w:cs="Times New Roman"/>
                <w:color w:val="auto"/>
                <w:sz w:val="22"/>
                <w:szCs w:val="22"/>
              </w:rPr>
            </w:pPr>
            <w:r w:rsidRPr="001056BD">
              <w:rPr>
                <w:rFonts w:ascii="Times New Roman" w:hAnsi="Times New Roman" w:cs="Times New Roman"/>
                <w:color w:val="auto"/>
                <w:sz w:val="22"/>
                <w:szCs w:val="22"/>
              </w:rPr>
              <w:t>100</w:t>
            </w:r>
          </w:p>
        </w:tc>
      </w:tr>
      <w:tr w:rsidR="0076307B" w:rsidRPr="00EA4F09" w:rsidTr="00905BFA">
        <w:trPr>
          <w:trHeight w:val="654"/>
        </w:trPr>
        <w:tc>
          <w:tcPr>
            <w:tcW w:w="4395" w:type="dxa"/>
            <w:vAlign w:val="center"/>
          </w:tcPr>
          <w:p w:rsidR="0076307B" w:rsidRPr="00EA4F09" w:rsidRDefault="0076307B" w:rsidP="00A57853">
            <w:pPr>
              <w:rPr>
                <w:rFonts w:ascii="Times New Roman" w:hAnsi="Times New Roman" w:cs="Times New Roman"/>
                <w:b/>
                <w:i/>
                <w:sz w:val="22"/>
                <w:szCs w:val="22"/>
              </w:rPr>
            </w:pPr>
            <w:r w:rsidRPr="00A57853">
              <w:rPr>
                <w:rFonts w:ascii="Times New Roman" w:hAnsi="Times New Roman" w:cs="Times New Roman"/>
                <w:b/>
                <w:sz w:val="22"/>
                <w:szCs w:val="22"/>
              </w:rPr>
              <w:lastRenderedPageBreak/>
              <w:t>Труд</w:t>
            </w:r>
          </w:p>
        </w:tc>
        <w:tc>
          <w:tcPr>
            <w:tcW w:w="1418" w:type="dxa"/>
            <w:vAlign w:val="center"/>
          </w:tcPr>
          <w:p w:rsidR="0076307B" w:rsidRPr="00EA4F09" w:rsidRDefault="0076307B" w:rsidP="00EA4F09">
            <w:pPr>
              <w:jc w:val="center"/>
              <w:rPr>
                <w:rFonts w:ascii="Times New Roman" w:hAnsi="Times New Roman" w:cs="Times New Roman"/>
                <w:sz w:val="22"/>
                <w:szCs w:val="22"/>
              </w:rPr>
            </w:pPr>
          </w:p>
        </w:tc>
        <w:tc>
          <w:tcPr>
            <w:tcW w:w="1842" w:type="dxa"/>
          </w:tcPr>
          <w:p w:rsidR="0076307B" w:rsidRPr="00EA4F09" w:rsidRDefault="0076307B" w:rsidP="00EA4F09">
            <w:pPr>
              <w:jc w:val="center"/>
              <w:rPr>
                <w:rFonts w:ascii="Times New Roman" w:hAnsi="Times New Roman" w:cs="Times New Roman"/>
                <w:sz w:val="22"/>
                <w:szCs w:val="22"/>
              </w:rPr>
            </w:pPr>
          </w:p>
        </w:tc>
        <w:tc>
          <w:tcPr>
            <w:tcW w:w="1134" w:type="dxa"/>
            <w:vAlign w:val="center"/>
          </w:tcPr>
          <w:p w:rsidR="0076307B" w:rsidRPr="00EA4F09" w:rsidRDefault="0076307B" w:rsidP="00EA4F09">
            <w:pPr>
              <w:jc w:val="center"/>
              <w:rPr>
                <w:rFonts w:ascii="Times New Roman" w:hAnsi="Times New Roman" w:cs="Times New Roman"/>
                <w:sz w:val="22"/>
                <w:szCs w:val="22"/>
              </w:rPr>
            </w:pPr>
          </w:p>
        </w:tc>
        <w:tc>
          <w:tcPr>
            <w:tcW w:w="1134" w:type="dxa"/>
            <w:vAlign w:val="center"/>
          </w:tcPr>
          <w:p w:rsidR="0076307B" w:rsidRPr="00EA4F09" w:rsidRDefault="0076307B" w:rsidP="00EA4F09">
            <w:pPr>
              <w:jc w:val="center"/>
              <w:rPr>
                <w:rFonts w:ascii="Times New Roman" w:hAnsi="Times New Roman" w:cs="Times New Roman"/>
                <w:sz w:val="22"/>
                <w:szCs w:val="22"/>
              </w:rPr>
            </w:pPr>
          </w:p>
        </w:tc>
        <w:tc>
          <w:tcPr>
            <w:tcW w:w="1134" w:type="dxa"/>
            <w:vAlign w:val="center"/>
          </w:tcPr>
          <w:p w:rsidR="0076307B" w:rsidRPr="00EA4F09" w:rsidRDefault="0076307B" w:rsidP="00EA4F09">
            <w:pPr>
              <w:jc w:val="center"/>
              <w:rPr>
                <w:rFonts w:ascii="Times New Roman" w:hAnsi="Times New Roman" w:cs="Times New Roman"/>
                <w:color w:val="auto"/>
                <w:sz w:val="22"/>
                <w:szCs w:val="22"/>
              </w:rPr>
            </w:pPr>
          </w:p>
        </w:tc>
        <w:tc>
          <w:tcPr>
            <w:tcW w:w="1276" w:type="dxa"/>
            <w:vAlign w:val="center"/>
          </w:tcPr>
          <w:p w:rsidR="0076307B" w:rsidRPr="00EA4F09" w:rsidRDefault="0076307B" w:rsidP="00EA4F09">
            <w:pPr>
              <w:jc w:val="center"/>
              <w:rPr>
                <w:rFonts w:ascii="Times New Roman" w:hAnsi="Times New Roman" w:cs="Times New Roman"/>
                <w:color w:val="auto"/>
                <w:sz w:val="22"/>
                <w:szCs w:val="22"/>
              </w:rPr>
            </w:pPr>
          </w:p>
        </w:tc>
        <w:tc>
          <w:tcPr>
            <w:tcW w:w="1276" w:type="dxa"/>
            <w:vAlign w:val="center"/>
          </w:tcPr>
          <w:p w:rsidR="0076307B" w:rsidRPr="00EA4F09" w:rsidRDefault="0076307B" w:rsidP="00EA4F09">
            <w:pPr>
              <w:jc w:val="center"/>
              <w:rPr>
                <w:rFonts w:ascii="Times New Roman" w:hAnsi="Times New Roman" w:cs="Times New Roman"/>
                <w:color w:val="auto"/>
                <w:sz w:val="22"/>
                <w:szCs w:val="22"/>
              </w:rPr>
            </w:pPr>
          </w:p>
        </w:tc>
        <w:tc>
          <w:tcPr>
            <w:tcW w:w="1276" w:type="dxa"/>
            <w:vAlign w:val="center"/>
          </w:tcPr>
          <w:p w:rsidR="0076307B" w:rsidRPr="00EA4F09" w:rsidRDefault="0076307B" w:rsidP="00EA4F09">
            <w:pPr>
              <w:jc w:val="center"/>
              <w:rPr>
                <w:rFonts w:ascii="Times New Roman" w:hAnsi="Times New Roman" w:cs="Times New Roman"/>
                <w:color w:val="auto"/>
                <w:sz w:val="22"/>
                <w:szCs w:val="22"/>
              </w:rPr>
            </w:pPr>
          </w:p>
        </w:tc>
      </w:tr>
      <w:tr w:rsidR="0076307B" w:rsidRPr="00EA4F09" w:rsidTr="00905BFA">
        <w:trPr>
          <w:trHeight w:val="421"/>
        </w:trPr>
        <w:tc>
          <w:tcPr>
            <w:tcW w:w="4395" w:type="dxa"/>
            <w:vMerge w:val="restart"/>
            <w:vAlign w:val="center"/>
          </w:tcPr>
          <w:p w:rsidR="0076307B" w:rsidRPr="00EA4F09" w:rsidRDefault="0076307B" w:rsidP="00EA4F09">
            <w:pPr>
              <w:ind w:right="57"/>
              <w:rPr>
                <w:rFonts w:ascii="Times New Roman" w:hAnsi="Times New Roman" w:cs="Times New Roman"/>
                <w:sz w:val="22"/>
                <w:szCs w:val="22"/>
              </w:rPr>
            </w:pPr>
            <w:r w:rsidRPr="00EA4F09">
              <w:rPr>
                <w:rFonts w:ascii="Times New Roman" w:hAnsi="Times New Roman" w:cs="Times New Roman"/>
                <w:sz w:val="22"/>
                <w:szCs w:val="22"/>
              </w:rPr>
              <w:t>Среднесписочная численность работников организаций (без внешних совместителей)</w:t>
            </w:r>
          </w:p>
          <w:p w:rsidR="0076307B" w:rsidRPr="00EA4F09" w:rsidRDefault="0076307B" w:rsidP="00EA4F09">
            <w:pPr>
              <w:ind w:right="57"/>
              <w:rPr>
                <w:rFonts w:ascii="Times New Roman" w:hAnsi="Times New Roman" w:cs="Times New Roman"/>
                <w:sz w:val="22"/>
                <w:szCs w:val="22"/>
              </w:rPr>
            </w:pPr>
          </w:p>
        </w:tc>
        <w:tc>
          <w:tcPr>
            <w:tcW w:w="1418" w:type="dxa"/>
            <w:vMerge w:val="restart"/>
            <w:vAlign w:val="center"/>
          </w:tcPr>
          <w:p w:rsidR="0076307B" w:rsidRPr="00EA4F09" w:rsidRDefault="0076307B"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чел.</w:t>
            </w:r>
          </w:p>
        </w:tc>
        <w:tc>
          <w:tcPr>
            <w:tcW w:w="1842" w:type="dxa"/>
          </w:tcPr>
          <w:p w:rsidR="0076307B" w:rsidRPr="00EA4F09" w:rsidRDefault="0076307B"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4</w:t>
            </w:r>
            <w:r w:rsidR="00680736"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238,0</w:t>
            </w:r>
          </w:p>
        </w:tc>
        <w:tc>
          <w:tcPr>
            <w:tcW w:w="1134" w:type="dxa"/>
            <w:vMerge w:val="restart"/>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3</w:t>
            </w:r>
            <w:r w:rsidR="00680736"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985,2</w:t>
            </w:r>
          </w:p>
        </w:tc>
        <w:tc>
          <w:tcPr>
            <w:tcW w:w="1134" w:type="dxa"/>
            <w:vMerge w:val="restart"/>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3</w:t>
            </w:r>
            <w:r w:rsidR="00680736"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872,0</w:t>
            </w:r>
          </w:p>
        </w:tc>
        <w:tc>
          <w:tcPr>
            <w:tcW w:w="1276" w:type="dxa"/>
            <w:vAlign w:val="bottom"/>
          </w:tcPr>
          <w:p w:rsidR="0076307B" w:rsidRPr="00182F6C" w:rsidRDefault="00A57853" w:rsidP="00EA4F09">
            <w:pPr>
              <w:jc w:val="center"/>
              <w:rPr>
                <w:rFonts w:ascii="Times New Roman" w:hAnsi="Times New Roman" w:cs="Times New Roman"/>
                <w:color w:val="auto"/>
                <w:sz w:val="22"/>
                <w:szCs w:val="22"/>
              </w:rPr>
            </w:pPr>
            <w:r w:rsidRPr="00182F6C">
              <w:rPr>
                <w:rFonts w:ascii="Times New Roman" w:eastAsia="Times New Roman" w:hAnsi="Times New Roman" w:cs="Times New Roman"/>
                <w:color w:val="auto"/>
                <w:sz w:val="22"/>
                <w:szCs w:val="22"/>
              </w:rPr>
              <w:t>3</w:t>
            </w:r>
            <w:r w:rsidR="00182F6C" w:rsidRPr="00182F6C">
              <w:rPr>
                <w:rFonts w:ascii="Times New Roman" w:eastAsia="Times New Roman" w:hAnsi="Times New Roman" w:cs="Times New Roman"/>
                <w:color w:val="auto"/>
                <w:sz w:val="22"/>
                <w:szCs w:val="22"/>
                <w:lang w:val="en-US"/>
              </w:rPr>
              <w:t xml:space="preserve"> </w:t>
            </w:r>
            <w:r w:rsidRPr="00182F6C">
              <w:rPr>
                <w:rFonts w:ascii="Times New Roman" w:eastAsia="Times New Roman" w:hAnsi="Times New Roman" w:cs="Times New Roman"/>
                <w:color w:val="auto"/>
                <w:sz w:val="22"/>
                <w:szCs w:val="22"/>
              </w:rPr>
              <w:t>801,5</w:t>
            </w:r>
          </w:p>
        </w:tc>
        <w:tc>
          <w:tcPr>
            <w:tcW w:w="1276" w:type="dxa"/>
            <w:vAlign w:val="bottom"/>
          </w:tcPr>
          <w:p w:rsidR="0076307B" w:rsidRPr="00182F6C" w:rsidRDefault="00A57853" w:rsidP="00182F6C">
            <w:pPr>
              <w:jc w:val="center"/>
              <w:rPr>
                <w:rFonts w:ascii="Times New Roman" w:hAnsi="Times New Roman" w:cs="Times New Roman"/>
                <w:color w:val="auto"/>
                <w:sz w:val="22"/>
                <w:szCs w:val="22"/>
                <w:lang w:val="en-US"/>
              </w:rPr>
            </w:pPr>
            <w:r w:rsidRPr="00182F6C">
              <w:rPr>
                <w:rFonts w:ascii="Times New Roman" w:eastAsia="Times New Roman" w:hAnsi="Times New Roman" w:cs="Times New Roman"/>
                <w:color w:val="auto"/>
                <w:sz w:val="22"/>
                <w:szCs w:val="22"/>
              </w:rPr>
              <w:t>3</w:t>
            </w:r>
            <w:r w:rsidR="00182F6C" w:rsidRPr="00182F6C">
              <w:rPr>
                <w:rFonts w:ascii="Times New Roman" w:eastAsia="Times New Roman" w:hAnsi="Times New Roman" w:cs="Times New Roman"/>
                <w:color w:val="auto"/>
                <w:sz w:val="22"/>
                <w:szCs w:val="22"/>
                <w:lang w:val="en-US"/>
              </w:rPr>
              <w:t xml:space="preserve"> </w:t>
            </w:r>
            <w:r w:rsidRPr="00182F6C">
              <w:rPr>
                <w:rFonts w:ascii="Times New Roman" w:eastAsia="Times New Roman" w:hAnsi="Times New Roman" w:cs="Times New Roman"/>
                <w:color w:val="auto"/>
                <w:sz w:val="22"/>
                <w:szCs w:val="22"/>
              </w:rPr>
              <w:t>776,</w:t>
            </w:r>
            <w:r w:rsidR="00182F6C" w:rsidRPr="00182F6C">
              <w:rPr>
                <w:rFonts w:ascii="Times New Roman" w:eastAsia="Times New Roman" w:hAnsi="Times New Roman" w:cs="Times New Roman"/>
                <w:color w:val="auto"/>
                <w:sz w:val="22"/>
                <w:szCs w:val="22"/>
                <w:lang w:val="en-US"/>
              </w:rPr>
              <w:t>5</w:t>
            </w:r>
          </w:p>
        </w:tc>
        <w:tc>
          <w:tcPr>
            <w:tcW w:w="1276" w:type="dxa"/>
            <w:vAlign w:val="bottom"/>
          </w:tcPr>
          <w:p w:rsidR="0076307B" w:rsidRPr="00182F6C" w:rsidRDefault="00A57853" w:rsidP="00EA4F09">
            <w:pPr>
              <w:jc w:val="center"/>
              <w:rPr>
                <w:rFonts w:ascii="Times New Roman" w:hAnsi="Times New Roman" w:cs="Times New Roman"/>
                <w:color w:val="auto"/>
                <w:sz w:val="22"/>
                <w:szCs w:val="22"/>
              </w:rPr>
            </w:pPr>
            <w:r w:rsidRPr="00182F6C">
              <w:rPr>
                <w:rFonts w:ascii="Times New Roman" w:eastAsia="Times New Roman" w:hAnsi="Times New Roman" w:cs="Times New Roman"/>
                <w:color w:val="auto"/>
                <w:sz w:val="22"/>
                <w:szCs w:val="22"/>
              </w:rPr>
              <w:t>3</w:t>
            </w:r>
            <w:r w:rsidR="00182F6C" w:rsidRPr="00182F6C">
              <w:rPr>
                <w:rFonts w:ascii="Times New Roman" w:eastAsia="Times New Roman" w:hAnsi="Times New Roman" w:cs="Times New Roman"/>
                <w:color w:val="auto"/>
                <w:sz w:val="22"/>
                <w:szCs w:val="22"/>
                <w:lang w:val="en-US"/>
              </w:rPr>
              <w:t xml:space="preserve"> </w:t>
            </w:r>
            <w:r w:rsidRPr="00182F6C">
              <w:rPr>
                <w:rFonts w:ascii="Times New Roman" w:eastAsia="Times New Roman" w:hAnsi="Times New Roman" w:cs="Times New Roman"/>
                <w:color w:val="auto"/>
                <w:sz w:val="22"/>
                <w:szCs w:val="22"/>
              </w:rPr>
              <w:t>727,5</w:t>
            </w:r>
          </w:p>
        </w:tc>
      </w:tr>
      <w:tr w:rsidR="0076307B" w:rsidRPr="00EA4F09" w:rsidTr="00077929">
        <w:trPr>
          <w:trHeight w:val="397"/>
        </w:trPr>
        <w:tc>
          <w:tcPr>
            <w:tcW w:w="4395" w:type="dxa"/>
            <w:vMerge/>
            <w:vAlign w:val="center"/>
          </w:tcPr>
          <w:p w:rsidR="0076307B" w:rsidRPr="00EA4F09" w:rsidRDefault="0076307B" w:rsidP="00EA4F09">
            <w:pPr>
              <w:ind w:right="57"/>
              <w:rPr>
                <w:rFonts w:ascii="Times New Roman" w:hAnsi="Times New Roman" w:cs="Times New Roman"/>
                <w:sz w:val="22"/>
                <w:szCs w:val="22"/>
              </w:rPr>
            </w:pPr>
          </w:p>
        </w:tc>
        <w:tc>
          <w:tcPr>
            <w:tcW w:w="1418" w:type="dxa"/>
            <w:vMerge/>
            <w:vAlign w:val="center"/>
          </w:tcPr>
          <w:p w:rsidR="0076307B" w:rsidRPr="00EA4F09" w:rsidRDefault="0076307B" w:rsidP="00EA4F09">
            <w:pPr>
              <w:ind w:right="57"/>
              <w:jc w:val="center"/>
              <w:rPr>
                <w:rFonts w:ascii="Times New Roman" w:hAnsi="Times New Roman" w:cs="Times New Roman"/>
                <w:sz w:val="22"/>
                <w:szCs w:val="22"/>
              </w:rPr>
            </w:pPr>
          </w:p>
        </w:tc>
        <w:tc>
          <w:tcPr>
            <w:tcW w:w="1842" w:type="dxa"/>
          </w:tcPr>
          <w:p w:rsidR="0076307B" w:rsidRPr="00EA4F09" w:rsidRDefault="0076307B"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76307B" w:rsidRPr="00EA4F09" w:rsidRDefault="0076307B" w:rsidP="00EA4F09">
            <w:pPr>
              <w:jc w:val="center"/>
              <w:rPr>
                <w:rFonts w:ascii="Times New Roman" w:hAnsi="Times New Roman" w:cs="Times New Roman"/>
                <w:sz w:val="22"/>
                <w:szCs w:val="22"/>
              </w:rPr>
            </w:pPr>
          </w:p>
        </w:tc>
        <w:tc>
          <w:tcPr>
            <w:tcW w:w="1134" w:type="dxa"/>
            <w:vMerge/>
            <w:vAlign w:val="center"/>
          </w:tcPr>
          <w:p w:rsidR="0076307B" w:rsidRPr="00EA4F09" w:rsidRDefault="0076307B" w:rsidP="00EA4F09">
            <w:pPr>
              <w:jc w:val="center"/>
              <w:rPr>
                <w:rFonts w:ascii="Times New Roman" w:hAnsi="Times New Roman" w:cs="Times New Roman"/>
                <w:sz w:val="22"/>
                <w:szCs w:val="22"/>
              </w:rPr>
            </w:pPr>
          </w:p>
        </w:tc>
        <w:tc>
          <w:tcPr>
            <w:tcW w:w="1134" w:type="dxa"/>
            <w:vMerge/>
            <w:vAlign w:val="center"/>
          </w:tcPr>
          <w:p w:rsidR="0076307B" w:rsidRPr="00EA4F09" w:rsidRDefault="0076307B" w:rsidP="00EA4F09">
            <w:pPr>
              <w:jc w:val="center"/>
              <w:rPr>
                <w:rFonts w:ascii="Times New Roman" w:hAnsi="Times New Roman" w:cs="Times New Roman"/>
                <w:sz w:val="22"/>
                <w:szCs w:val="22"/>
              </w:rPr>
            </w:pPr>
          </w:p>
        </w:tc>
        <w:tc>
          <w:tcPr>
            <w:tcW w:w="1276" w:type="dxa"/>
            <w:vAlign w:val="bottom"/>
          </w:tcPr>
          <w:p w:rsidR="0076307B" w:rsidRPr="00182F6C" w:rsidRDefault="0076307B" w:rsidP="00EA4F09">
            <w:pPr>
              <w:jc w:val="center"/>
              <w:rPr>
                <w:rFonts w:ascii="Times New Roman" w:hAnsi="Times New Roman" w:cs="Times New Roman"/>
                <w:color w:val="auto"/>
                <w:sz w:val="22"/>
                <w:szCs w:val="22"/>
              </w:rPr>
            </w:pPr>
            <w:r w:rsidRPr="00182F6C">
              <w:rPr>
                <w:rFonts w:ascii="Times New Roman" w:eastAsia="Times New Roman" w:hAnsi="Times New Roman" w:cs="Times New Roman"/>
                <w:color w:val="auto"/>
                <w:sz w:val="22"/>
                <w:szCs w:val="22"/>
              </w:rPr>
              <w:t>3</w:t>
            </w:r>
            <w:r w:rsidR="00182F6C">
              <w:rPr>
                <w:rFonts w:ascii="Times New Roman" w:eastAsia="Times New Roman" w:hAnsi="Times New Roman" w:cs="Times New Roman"/>
                <w:color w:val="auto"/>
                <w:sz w:val="22"/>
                <w:szCs w:val="22"/>
                <w:lang w:val="en-US"/>
              </w:rPr>
              <w:t xml:space="preserve"> </w:t>
            </w:r>
            <w:r w:rsidRPr="00182F6C">
              <w:rPr>
                <w:rFonts w:ascii="Times New Roman" w:eastAsia="Times New Roman" w:hAnsi="Times New Roman" w:cs="Times New Roman"/>
                <w:color w:val="auto"/>
                <w:sz w:val="22"/>
                <w:szCs w:val="22"/>
              </w:rPr>
              <w:t>801,5</w:t>
            </w:r>
          </w:p>
        </w:tc>
        <w:tc>
          <w:tcPr>
            <w:tcW w:w="1276" w:type="dxa"/>
            <w:vAlign w:val="bottom"/>
          </w:tcPr>
          <w:p w:rsidR="0076307B" w:rsidRPr="00182F6C" w:rsidRDefault="0076307B" w:rsidP="00EA4F09">
            <w:pPr>
              <w:jc w:val="center"/>
              <w:rPr>
                <w:rFonts w:ascii="Times New Roman" w:hAnsi="Times New Roman" w:cs="Times New Roman"/>
                <w:color w:val="auto"/>
                <w:sz w:val="22"/>
                <w:szCs w:val="22"/>
              </w:rPr>
            </w:pPr>
            <w:r w:rsidRPr="00182F6C">
              <w:rPr>
                <w:rFonts w:ascii="Times New Roman" w:eastAsia="Times New Roman" w:hAnsi="Times New Roman" w:cs="Times New Roman"/>
                <w:color w:val="auto"/>
                <w:sz w:val="22"/>
                <w:szCs w:val="22"/>
              </w:rPr>
              <w:t>3</w:t>
            </w:r>
            <w:r w:rsidR="00182F6C">
              <w:rPr>
                <w:rFonts w:ascii="Times New Roman" w:eastAsia="Times New Roman" w:hAnsi="Times New Roman" w:cs="Times New Roman"/>
                <w:color w:val="auto"/>
                <w:sz w:val="22"/>
                <w:szCs w:val="22"/>
                <w:lang w:val="en-US"/>
              </w:rPr>
              <w:t xml:space="preserve"> </w:t>
            </w:r>
            <w:r w:rsidRPr="00182F6C">
              <w:rPr>
                <w:rFonts w:ascii="Times New Roman" w:eastAsia="Times New Roman" w:hAnsi="Times New Roman" w:cs="Times New Roman"/>
                <w:color w:val="auto"/>
                <w:sz w:val="22"/>
                <w:szCs w:val="22"/>
              </w:rPr>
              <w:t>776,5</w:t>
            </w:r>
          </w:p>
        </w:tc>
        <w:tc>
          <w:tcPr>
            <w:tcW w:w="1276" w:type="dxa"/>
            <w:vAlign w:val="bottom"/>
          </w:tcPr>
          <w:p w:rsidR="0076307B" w:rsidRPr="00182F6C" w:rsidRDefault="0076307B" w:rsidP="00EA4F09">
            <w:pPr>
              <w:jc w:val="center"/>
              <w:rPr>
                <w:rFonts w:ascii="Times New Roman" w:hAnsi="Times New Roman" w:cs="Times New Roman"/>
                <w:color w:val="auto"/>
                <w:sz w:val="22"/>
                <w:szCs w:val="22"/>
              </w:rPr>
            </w:pPr>
            <w:r w:rsidRPr="00182F6C">
              <w:rPr>
                <w:rFonts w:ascii="Times New Roman" w:eastAsia="Times New Roman" w:hAnsi="Times New Roman" w:cs="Times New Roman"/>
                <w:color w:val="auto"/>
                <w:sz w:val="22"/>
                <w:szCs w:val="22"/>
              </w:rPr>
              <w:t>3</w:t>
            </w:r>
            <w:r w:rsidR="00182F6C">
              <w:rPr>
                <w:rFonts w:ascii="Times New Roman" w:eastAsia="Times New Roman" w:hAnsi="Times New Roman" w:cs="Times New Roman"/>
                <w:color w:val="auto"/>
                <w:sz w:val="22"/>
                <w:szCs w:val="22"/>
                <w:lang w:val="en-US"/>
              </w:rPr>
              <w:t xml:space="preserve"> </w:t>
            </w:r>
            <w:r w:rsidRPr="00182F6C">
              <w:rPr>
                <w:rFonts w:ascii="Times New Roman" w:eastAsia="Times New Roman" w:hAnsi="Times New Roman" w:cs="Times New Roman"/>
                <w:color w:val="auto"/>
                <w:sz w:val="22"/>
                <w:szCs w:val="22"/>
              </w:rPr>
              <w:t>729,5</w:t>
            </w:r>
          </w:p>
        </w:tc>
      </w:tr>
      <w:tr w:rsidR="0076307B" w:rsidRPr="00EA4F09" w:rsidTr="00905BFA">
        <w:trPr>
          <w:trHeight w:val="575"/>
        </w:trPr>
        <w:tc>
          <w:tcPr>
            <w:tcW w:w="4395" w:type="dxa"/>
            <w:vMerge w:val="restart"/>
            <w:vAlign w:val="center"/>
          </w:tcPr>
          <w:p w:rsidR="0076307B" w:rsidRPr="00EA4F09" w:rsidRDefault="0076307B" w:rsidP="00EA4F09">
            <w:pPr>
              <w:ind w:right="57"/>
              <w:rPr>
                <w:rFonts w:ascii="Times New Roman" w:hAnsi="Times New Roman" w:cs="Times New Roman"/>
                <w:sz w:val="22"/>
                <w:szCs w:val="22"/>
              </w:rPr>
            </w:pPr>
            <w:r w:rsidRPr="00EA4F09">
              <w:rPr>
                <w:rFonts w:ascii="Times New Roman" w:hAnsi="Times New Roman" w:cs="Times New Roman"/>
                <w:sz w:val="22"/>
                <w:szCs w:val="22"/>
              </w:rPr>
              <w:t>Темп роста (снижения)</w:t>
            </w:r>
            <w:r w:rsidR="006B51ED">
              <w:rPr>
                <w:rFonts w:ascii="Times New Roman" w:hAnsi="Times New Roman" w:cs="Times New Roman"/>
                <w:sz w:val="22"/>
                <w:szCs w:val="22"/>
              </w:rPr>
              <w:t xml:space="preserve"> к предыдущему году</w:t>
            </w:r>
          </w:p>
        </w:tc>
        <w:tc>
          <w:tcPr>
            <w:tcW w:w="1418" w:type="dxa"/>
            <w:vMerge w:val="restart"/>
            <w:vAlign w:val="center"/>
          </w:tcPr>
          <w:p w:rsidR="0076307B" w:rsidRPr="00EA4F09" w:rsidRDefault="0076307B"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76307B" w:rsidRPr="00EA4F09" w:rsidRDefault="0076307B"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96,1</w:t>
            </w:r>
          </w:p>
        </w:tc>
        <w:tc>
          <w:tcPr>
            <w:tcW w:w="1134" w:type="dxa"/>
            <w:vMerge w:val="restart"/>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94,0</w:t>
            </w:r>
          </w:p>
        </w:tc>
        <w:tc>
          <w:tcPr>
            <w:tcW w:w="1134" w:type="dxa"/>
            <w:vMerge w:val="restart"/>
            <w:vAlign w:val="center"/>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97,2</w:t>
            </w:r>
          </w:p>
        </w:tc>
        <w:tc>
          <w:tcPr>
            <w:tcW w:w="1276" w:type="dxa"/>
            <w:vAlign w:val="bottom"/>
          </w:tcPr>
          <w:p w:rsidR="0076307B" w:rsidRPr="00182F6C" w:rsidRDefault="00A57853" w:rsidP="00EA4F09">
            <w:pPr>
              <w:jc w:val="center"/>
              <w:rPr>
                <w:rFonts w:ascii="Times New Roman" w:hAnsi="Times New Roman" w:cs="Times New Roman"/>
                <w:color w:val="auto"/>
                <w:sz w:val="22"/>
                <w:szCs w:val="22"/>
              </w:rPr>
            </w:pPr>
            <w:r w:rsidRPr="00182F6C">
              <w:rPr>
                <w:rFonts w:ascii="Times New Roman" w:eastAsia="Times New Roman" w:hAnsi="Times New Roman" w:cs="Times New Roman"/>
                <w:color w:val="auto"/>
                <w:sz w:val="22"/>
                <w:szCs w:val="22"/>
              </w:rPr>
              <w:t>98,2</w:t>
            </w:r>
          </w:p>
        </w:tc>
        <w:tc>
          <w:tcPr>
            <w:tcW w:w="1276" w:type="dxa"/>
            <w:vAlign w:val="bottom"/>
          </w:tcPr>
          <w:p w:rsidR="0076307B" w:rsidRPr="00182F6C" w:rsidRDefault="0076307B" w:rsidP="00EA4F09">
            <w:pPr>
              <w:jc w:val="center"/>
              <w:rPr>
                <w:rFonts w:ascii="Times New Roman" w:hAnsi="Times New Roman" w:cs="Times New Roman"/>
                <w:color w:val="auto"/>
                <w:sz w:val="22"/>
                <w:szCs w:val="22"/>
              </w:rPr>
            </w:pPr>
            <w:r w:rsidRPr="00182F6C">
              <w:rPr>
                <w:rFonts w:ascii="Times New Roman" w:eastAsia="Times New Roman" w:hAnsi="Times New Roman" w:cs="Times New Roman"/>
                <w:color w:val="auto"/>
                <w:sz w:val="22"/>
                <w:szCs w:val="22"/>
              </w:rPr>
              <w:t>99,3</w:t>
            </w:r>
          </w:p>
        </w:tc>
        <w:tc>
          <w:tcPr>
            <w:tcW w:w="1276" w:type="dxa"/>
            <w:vAlign w:val="bottom"/>
          </w:tcPr>
          <w:p w:rsidR="0076307B" w:rsidRPr="00182F6C" w:rsidRDefault="0076307B" w:rsidP="00A57853">
            <w:pPr>
              <w:jc w:val="center"/>
              <w:rPr>
                <w:rFonts w:ascii="Times New Roman" w:hAnsi="Times New Roman" w:cs="Times New Roman"/>
                <w:color w:val="auto"/>
                <w:sz w:val="22"/>
                <w:szCs w:val="22"/>
              </w:rPr>
            </w:pPr>
            <w:r w:rsidRPr="00182F6C">
              <w:rPr>
                <w:rFonts w:ascii="Times New Roman" w:eastAsia="Times New Roman" w:hAnsi="Times New Roman" w:cs="Times New Roman"/>
                <w:color w:val="auto"/>
                <w:sz w:val="22"/>
                <w:szCs w:val="22"/>
              </w:rPr>
              <w:t>98,</w:t>
            </w:r>
            <w:r w:rsidR="00A57853" w:rsidRPr="00182F6C">
              <w:rPr>
                <w:rFonts w:ascii="Times New Roman" w:eastAsia="Times New Roman" w:hAnsi="Times New Roman" w:cs="Times New Roman"/>
                <w:color w:val="auto"/>
                <w:sz w:val="22"/>
                <w:szCs w:val="22"/>
              </w:rPr>
              <w:t>7</w:t>
            </w:r>
          </w:p>
        </w:tc>
      </w:tr>
      <w:tr w:rsidR="0076307B" w:rsidRPr="00EA4F09" w:rsidTr="00905BFA">
        <w:trPr>
          <w:trHeight w:val="413"/>
        </w:trPr>
        <w:tc>
          <w:tcPr>
            <w:tcW w:w="4395" w:type="dxa"/>
            <w:vMerge/>
            <w:vAlign w:val="center"/>
          </w:tcPr>
          <w:p w:rsidR="0076307B" w:rsidRPr="00EA4F09" w:rsidRDefault="0076307B" w:rsidP="00EA4F09">
            <w:pPr>
              <w:ind w:right="57"/>
              <w:rPr>
                <w:rFonts w:ascii="Times New Roman" w:hAnsi="Times New Roman" w:cs="Times New Roman"/>
                <w:sz w:val="22"/>
                <w:szCs w:val="22"/>
              </w:rPr>
            </w:pPr>
          </w:p>
        </w:tc>
        <w:tc>
          <w:tcPr>
            <w:tcW w:w="1418" w:type="dxa"/>
            <w:vMerge/>
            <w:vAlign w:val="center"/>
          </w:tcPr>
          <w:p w:rsidR="0076307B" w:rsidRPr="00EA4F09" w:rsidRDefault="0076307B" w:rsidP="00EA4F09">
            <w:pPr>
              <w:ind w:right="57"/>
              <w:jc w:val="center"/>
              <w:rPr>
                <w:rFonts w:ascii="Times New Roman" w:hAnsi="Times New Roman" w:cs="Times New Roman"/>
                <w:sz w:val="22"/>
                <w:szCs w:val="22"/>
              </w:rPr>
            </w:pPr>
          </w:p>
        </w:tc>
        <w:tc>
          <w:tcPr>
            <w:tcW w:w="1842" w:type="dxa"/>
          </w:tcPr>
          <w:p w:rsidR="0076307B" w:rsidRPr="00EA4F09" w:rsidRDefault="0076307B"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76307B" w:rsidRPr="00EA4F09" w:rsidRDefault="0076307B" w:rsidP="00EA4F09">
            <w:pPr>
              <w:jc w:val="center"/>
              <w:rPr>
                <w:rFonts w:ascii="Times New Roman" w:hAnsi="Times New Roman" w:cs="Times New Roman"/>
                <w:sz w:val="22"/>
                <w:szCs w:val="22"/>
              </w:rPr>
            </w:pPr>
          </w:p>
        </w:tc>
        <w:tc>
          <w:tcPr>
            <w:tcW w:w="1134" w:type="dxa"/>
            <w:vMerge/>
            <w:vAlign w:val="center"/>
          </w:tcPr>
          <w:p w:rsidR="0076307B" w:rsidRPr="00EA4F09" w:rsidRDefault="0076307B" w:rsidP="00EA4F09">
            <w:pPr>
              <w:jc w:val="center"/>
              <w:rPr>
                <w:rFonts w:ascii="Times New Roman" w:hAnsi="Times New Roman" w:cs="Times New Roman"/>
                <w:sz w:val="22"/>
                <w:szCs w:val="22"/>
              </w:rPr>
            </w:pPr>
          </w:p>
        </w:tc>
        <w:tc>
          <w:tcPr>
            <w:tcW w:w="1134" w:type="dxa"/>
            <w:vMerge/>
            <w:vAlign w:val="bottom"/>
          </w:tcPr>
          <w:p w:rsidR="0076307B" w:rsidRPr="00EA4F09" w:rsidRDefault="0076307B" w:rsidP="00EA4F09">
            <w:pPr>
              <w:jc w:val="center"/>
              <w:rPr>
                <w:rFonts w:ascii="Times New Roman" w:hAnsi="Times New Roman" w:cs="Times New Roman"/>
                <w:sz w:val="22"/>
                <w:szCs w:val="22"/>
              </w:rPr>
            </w:pPr>
          </w:p>
        </w:tc>
        <w:tc>
          <w:tcPr>
            <w:tcW w:w="1276" w:type="dxa"/>
            <w:vAlign w:val="bottom"/>
          </w:tcPr>
          <w:p w:rsidR="0076307B" w:rsidRPr="00680736" w:rsidRDefault="0076307B" w:rsidP="00EA4F09">
            <w:pPr>
              <w:jc w:val="center"/>
              <w:rPr>
                <w:rFonts w:ascii="Times New Roman" w:hAnsi="Times New Roman" w:cs="Times New Roman"/>
                <w:color w:val="auto"/>
                <w:sz w:val="22"/>
                <w:szCs w:val="22"/>
              </w:rPr>
            </w:pPr>
            <w:r w:rsidRPr="00680736">
              <w:rPr>
                <w:rFonts w:ascii="Times New Roman" w:eastAsia="Times New Roman" w:hAnsi="Times New Roman" w:cs="Times New Roman"/>
                <w:color w:val="auto"/>
                <w:sz w:val="22"/>
                <w:szCs w:val="22"/>
              </w:rPr>
              <w:t>98,2</w:t>
            </w:r>
          </w:p>
        </w:tc>
        <w:tc>
          <w:tcPr>
            <w:tcW w:w="1276" w:type="dxa"/>
            <w:vAlign w:val="bottom"/>
          </w:tcPr>
          <w:p w:rsidR="0076307B" w:rsidRPr="00680736" w:rsidRDefault="0076307B" w:rsidP="004B57F1">
            <w:pPr>
              <w:jc w:val="center"/>
              <w:rPr>
                <w:rFonts w:ascii="Times New Roman" w:hAnsi="Times New Roman" w:cs="Times New Roman"/>
                <w:color w:val="auto"/>
                <w:sz w:val="22"/>
                <w:szCs w:val="22"/>
              </w:rPr>
            </w:pPr>
            <w:r w:rsidRPr="00680736">
              <w:rPr>
                <w:rFonts w:ascii="Times New Roman" w:eastAsia="Times New Roman" w:hAnsi="Times New Roman" w:cs="Times New Roman"/>
                <w:color w:val="auto"/>
                <w:sz w:val="22"/>
                <w:szCs w:val="22"/>
              </w:rPr>
              <w:t>99,3</w:t>
            </w:r>
          </w:p>
        </w:tc>
        <w:tc>
          <w:tcPr>
            <w:tcW w:w="1276" w:type="dxa"/>
            <w:vAlign w:val="bottom"/>
          </w:tcPr>
          <w:p w:rsidR="0076307B" w:rsidRPr="00182F6C" w:rsidRDefault="0076307B" w:rsidP="00EA4F09">
            <w:pPr>
              <w:jc w:val="center"/>
              <w:rPr>
                <w:rFonts w:ascii="Times New Roman" w:hAnsi="Times New Roman" w:cs="Times New Roman"/>
                <w:color w:val="auto"/>
                <w:sz w:val="22"/>
                <w:szCs w:val="22"/>
              </w:rPr>
            </w:pPr>
            <w:r w:rsidRPr="00182F6C">
              <w:rPr>
                <w:rFonts w:ascii="Times New Roman" w:eastAsia="Times New Roman" w:hAnsi="Times New Roman" w:cs="Times New Roman"/>
                <w:color w:val="auto"/>
                <w:sz w:val="22"/>
                <w:szCs w:val="22"/>
              </w:rPr>
              <w:t>98,8</w:t>
            </w:r>
          </w:p>
        </w:tc>
      </w:tr>
      <w:tr w:rsidR="00552DD4" w:rsidRPr="00EA4F09" w:rsidTr="00DA5F48">
        <w:trPr>
          <w:trHeight w:val="383"/>
        </w:trPr>
        <w:tc>
          <w:tcPr>
            <w:tcW w:w="4395" w:type="dxa"/>
            <w:vMerge w:val="restart"/>
            <w:vAlign w:val="center"/>
          </w:tcPr>
          <w:p w:rsidR="00552DD4" w:rsidRPr="003A22B0" w:rsidRDefault="00552DD4" w:rsidP="00EA4F09">
            <w:pPr>
              <w:ind w:right="57"/>
              <w:rPr>
                <w:rFonts w:ascii="Times New Roman" w:hAnsi="Times New Roman" w:cs="Times New Roman"/>
                <w:b/>
                <w:sz w:val="22"/>
                <w:szCs w:val="22"/>
              </w:rPr>
            </w:pPr>
            <w:r w:rsidRPr="003A22B0">
              <w:rPr>
                <w:rFonts w:ascii="Times New Roman" w:hAnsi="Times New Roman" w:cs="Times New Roman"/>
                <w:sz w:val="22"/>
                <w:szCs w:val="22"/>
              </w:rPr>
              <w:t>Фонд начисленной заработной платы работников организаций (по полному кругу предприятий)</w:t>
            </w:r>
          </w:p>
        </w:tc>
        <w:tc>
          <w:tcPr>
            <w:tcW w:w="1418" w:type="dxa"/>
            <w:vMerge w:val="restart"/>
            <w:vAlign w:val="center"/>
          </w:tcPr>
          <w:p w:rsidR="00552DD4" w:rsidRPr="00EA4F09" w:rsidRDefault="00552DD4" w:rsidP="00EA4F09">
            <w:pPr>
              <w:ind w:right="57"/>
              <w:jc w:val="center"/>
              <w:rPr>
                <w:rFonts w:ascii="Times New Roman" w:hAnsi="Times New Roman" w:cs="Times New Roman"/>
                <w:sz w:val="22"/>
                <w:szCs w:val="22"/>
              </w:rPr>
            </w:pPr>
            <w:r>
              <w:rPr>
                <w:rFonts w:ascii="Times New Roman" w:hAnsi="Times New Roman" w:cs="Times New Roman"/>
                <w:sz w:val="22"/>
                <w:szCs w:val="22"/>
              </w:rPr>
              <w:t>Млн. руб.</w:t>
            </w:r>
          </w:p>
        </w:tc>
        <w:tc>
          <w:tcPr>
            <w:tcW w:w="1842" w:type="dxa"/>
          </w:tcPr>
          <w:p w:rsidR="00552DD4" w:rsidRPr="00EA4F09" w:rsidRDefault="00552DD4"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552DD4" w:rsidRPr="00680736" w:rsidRDefault="00552DD4"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w:t>
            </w:r>
            <w:r w:rsidR="00680736"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488,598</w:t>
            </w:r>
          </w:p>
        </w:tc>
        <w:tc>
          <w:tcPr>
            <w:tcW w:w="1134" w:type="dxa"/>
            <w:vMerge w:val="restart"/>
            <w:vAlign w:val="center"/>
          </w:tcPr>
          <w:p w:rsidR="00552DD4" w:rsidRPr="00680736" w:rsidRDefault="00552DD4"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w:t>
            </w:r>
            <w:r w:rsidR="00680736"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546,179</w:t>
            </w:r>
          </w:p>
        </w:tc>
        <w:tc>
          <w:tcPr>
            <w:tcW w:w="1134" w:type="dxa"/>
            <w:vMerge w:val="restart"/>
            <w:vAlign w:val="center"/>
          </w:tcPr>
          <w:p w:rsidR="00552DD4" w:rsidRPr="00680736" w:rsidRDefault="00552DD4" w:rsidP="00EA4F09">
            <w:pPr>
              <w:jc w:val="center"/>
              <w:rPr>
                <w:rFonts w:ascii="Times New Roman" w:hAnsi="Times New Roman" w:cs="Times New Roman"/>
                <w:color w:val="auto"/>
                <w:sz w:val="22"/>
                <w:szCs w:val="22"/>
                <w:highlight w:val="yellow"/>
              </w:rPr>
            </w:pPr>
            <w:r w:rsidRPr="00680736">
              <w:rPr>
                <w:rFonts w:ascii="Times New Roman" w:hAnsi="Times New Roman" w:cs="Times New Roman"/>
                <w:color w:val="auto"/>
                <w:sz w:val="22"/>
                <w:szCs w:val="22"/>
              </w:rPr>
              <w:t>1</w:t>
            </w:r>
            <w:r w:rsidR="00680736"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592,562</w:t>
            </w:r>
          </w:p>
        </w:tc>
        <w:tc>
          <w:tcPr>
            <w:tcW w:w="1276" w:type="dxa"/>
            <w:vAlign w:val="center"/>
          </w:tcPr>
          <w:p w:rsidR="00552DD4" w:rsidRPr="00182F6C" w:rsidRDefault="00552DD4"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w:t>
            </w:r>
            <w:r w:rsidR="00182F6C" w:rsidRPr="00182F6C">
              <w:rPr>
                <w:rFonts w:ascii="Times New Roman" w:hAnsi="Times New Roman" w:cs="Times New Roman"/>
                <w:color w:val="auto"/>
                <w:sz w:val="22"/>
                <w:szCs w:val="22"/>
                <w:lang w:val="en-US"/>
              </w:rPr>
              <w:t xml:space="preserve"> </w:t>
            </w:r>
            <w:r w:rsidRPr="00182F6C">
              <w:rPr>
                <w:rFonts w:ascii="Times New Roman" w:hAnsi="Times New Roman" w:cs="Times New Roman"/>
                <w:color w:val="auto"/>
                <w:sz w:val="22"/>
                <w:szCs w:val="22"/>
              </w:rPr>
              <w:t>638,452</w:t>
            </w:r>
          </w:p>
        </w:tc>
        <w:tc>
          <w:tcPr>
            <w:tcW w:w="1276" w:type="dxa"/>
            <w:vAlign w:val="center"/>
          </w:tcPr>
          <w:p w:rsidR="00552DD4" w:rsidRPr="00182F6C" w:rsidRDefault="00182F6C" w:rsidP="00AF1A79">
            <w:pPr>
              <w:jc w:val="center"/>
              <w:rPr>
                <w:rFonts w:ascii="Times New Roman" w:hAnsi="Times New Roman" w:cs="Times New Roman"/>
                <w:color w:val="auto"/>
                <w:sz w:val="22"/>
                <w:szCs w:val="22"/>
              </w:rPr>
            </w:pPr>
            <w:r>
              <w:rPr>
                <w:rFonts w:ascii="Times New Roman" w:hAnsi="Times New Roman" w:cs="Times New Roman"/>
                <w:color w:val="FF0000"/>
                <w:sz w:val="22"/>
                <w:szCs w:val="22"/>
                <w:lang w:val="en-US"/>
              </w:rPr>
              <w:t xml:space="preserve"> </w:t>
            </w:r>
            <w:r w:rsidR="00552DD4" w:rsidRPr="00182F6C">
              <w:rPr>
                <w:rFonts w:ascii="Times New Roman" w:hAnsi="Times New Roman" w:cs="Times New Roman"/>
                <w:color w:val="auto"/>
                <w:sz w:val="22"/>
                <w:szCs w:val="22"/>
              </w:rPr>
              <w:t>1682,520</w:t>
            </w:r>
          </w:p>
        </w:tc>
        <w:tc>
          <w:tcPr>
            <w:tcW w:w="1276" w:type="dxa"/>
            <w:vAlign w:val="center"/>
          </w:tcPr>
          <w:p w:rsidR="00552DD4" w:rsidRPr="00182F6C" w:rsidRDefault="00552DD4"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w:t>
            </w:r>
            <w:r w:rsidR="00182F6C" w:rsidRPr="00182F6C">
              <w:rPr>
                <w:rFonts w:ascii="Times New Roman" w:hAnsi="Times New Roman" w:cs="Times New Roman"/>
                <w:color w:val="auto"/>
                <w:sz w:val="22"/>
                <w:szCs w:val="22"/>
                <w:lang w:val="en-US"/>
              </w:rPr>
              <w:t xml:space="preserve"> </w:t>
            </w:r>
            <w:r w:rsidRPr="00182F6C">
              <w:rPr>
                <w:rFonts w:ascii="Times New Roman" w:hAnsi="Times New Roman" w:cs="Times New Roman"/>
                <w:color w:val="auto"/>
                <w:sz w:val="22"/>
                <w:szCs w:val="22"/>
              </w:rPr>
              <w:t>728,021</w:t>
            </w:r>
          </w:p>
        </w:tc>
      </w:tr>
      <w:tr w:rsidR="00552DD4" w:rsidRPr="00EA4F09" w:rsidTr="00DA5F48">
        <w:trPr>
          <w:trHeight w:val="382"/>
        </w:trPr>
        <w:tc>
          <w:tcPr>
            <w:tcW w:w="4395" w:type="dxa"/>
            <w:vMerge/>
            <w:vAlign w:val="center"/>
          </w:tcPr>
          <w:p w:rsidR="00552DD4" w:rsidRPr="003A22B0" w:rsidRDefault="00552DD4" w:rsidP="00EA4F09">
            <w:pPr>
              <w:ind w:right="57"/>
              <w:rPr>
                <w:rFonts w:ascii="Times New Roman" w:hAnsi="Times New Roman" w:cs="Times New Roman"/>
                <w:sz w:val="22"/>
                <w:szCs w:val="22"/>
              </w:rPr>
            </w:pPr>
          </w:p>
        </w:tc>
        <w:tc>
          <w:tcPr>
            <w:tcW w:w="1418" w:type="dxa"/>
            <w:vMerge/>
            <w:vAlign w:val="center"/>
          </w:tcPr>
          <w:p w:rsidR="00552DD4" w:rsidRDefault="00552DD4" w:rsidP="00EA4F09">
            <w:pPr>
              <w:ind w:right="57"/>
              <w:jc w:val="center"/>
              <w:rPr>
                <w:rFonts w:ascii="Times New Roman" w:hAnsi="Times New Roman" w:cs="Times New Roman"/>
                <w:sz w:val="22"/>
                <w:szCs w:val="22"/>
              </w:rPr>
            </w:pPr>
          </w:p>
        </w:tc>
        <w:tc>
          <w:tcPr>
            <w:tcW w:w="1842" w:type="dxa"/>
          </w:tcPr>
          <w:p w:rsidR="00552DD4" w:rsidRPr="00EA4F09" w:rsidRDefault="00552DD4"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552DD4" w:rsidRPr="00552DD4" w:rsidRDefault="00552DD4" w:rsidP="00EA4F09">
            <w:pPr>
              <w:jc w:val="center"/>
              <w:rPr>
                <w:rFonts w:ascii="Times New Roman" w:hAnsi="Times New Roman" w:cs="Times New Roman"/>
                <w:color w:val="FF0000"/>
                <w:sz w:val="22"/>
                <w:szCs w:val="22"/>
                <w:highlight w:val="yellow"/>
              </w:rPr>
            </w:pPr>
          </w:p>
        </w:tc>
        <w:tc>
          <w:tcPr>
            <w:tcW w:w="1134" w:type="dxa"/>
            <w:vMerge/>
            <w:vAlign w:val="center"/>
          </w:tcPr>
          <w:p w:rsidR="00552DD4" w:rsidRPr="00552DD4" w:rsidRDefault="00552DD4" w:rsidP="00EA4F09">
            <w:pPr>
              <w:jc w:val="center"/>
              <w:rPr>
                <w:rFonts w:ascii="Times New Roman" w:hAnsi="Times New Roman" w:cs="Times New Roman"/>
                <w:color w:val="FF0000"/>
                <w:sz w:val="22"/>
                <w:szCs w:val="22"/>
                <w:highlight w:val="yellow"/>
              </w:rPr>
            </w:pPr>
          </w:p>
        </w:tc>
        <w:tc>
          <w:tcPr>
            <w:tcW w:w="1134" w:type="dxa"/>
            <w:vMerge/>
            <w:vAlign w:val="center"/>
          </w:tcPr>
          <w:p w:rsidR="00552DD4" w:rsidRPr="00552DD4" w:rsidRDefault="00552DD4" w:rsidP="00EA4F09">
            <w:pPr>
              <w:jc w:val="center"/>
              <w:rPr>
                <w:rFonts w:ascii="Times New Roman" w:hAnsi="Times New Roman" w:cs="Times New Roman"/>
                <w:color w:val="FF0000"/>
                <w:sz w:val="22"/>
                <w:szCs w:val="22"/>
                <w:highlight w:val="yellow"/>
              </w:rPr>
            </w:pPr>
          </w:p>
        </w:tc>
        <w:tc>
          <w:tcPr>
            <w:tcW w:w="1276" w:type="dxa"/>
            <w:vAlign w:val="center"/>
          </w:tcPr>
          <w:p w:rsidR="00552DD4" w:rsidRPr="00680736" w:rsidRDefault="00552DD4" w:rsidP="00DA5F48">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w:t>
            </w:r>
            <w:r w:rsidR="00680736"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641,935</w:t>
            </w:r>
          </w:p>
        </w:tc>
        <w:tc>
          <w:tcPr>
            <w:tcW w:w="1276" w:type="dxa"/>
            <w:vAlign w:val="center"/>
          </w:tcPr>
          <w:p w:rsidR="00552DD4" w:rsidRPr="00680736" w:rsidRDefault="00552DD4" w:rsidP="00DA5F48">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w:t>
            </w:r>
            <w:r w:rsidR="00680736"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691,193</w:t>
            </w:r>
          </w:p>
        </w:tc>
        <w:tc>
          <w:tcPr>
            <w:tcW w:w="1276" w:type="dxa"/>
            <w:vAlign w:val="center"/>
          </w:tcPr>
          <w:p w:rsidR="00552DD4" w:rsidRPr="00680736" w:rsidRDefault="00552DD4" w:rsidP="00DA5F48">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w:t>
            </w:r>
            <w:r w:rsidR="00680736" w:rsidRPr="00680736">
              <w:rPr>
                <w:rFonts w:ascii="Times New Roman" w:hAnsi="Times New Roman" w:cs="Times New Roman"/>
                <w:color w:val="auto"/>
                <w:sz w:val="22"/>
                <w:szCs w:val="22"/>
                <w:lang w:val="en-US"/>
              </w:rPr>
              <w:t xml:space="preserve"> </w:t>
            </w:r>
            <w:r w:rsidRPr="00680736">
              <w:rPr>
                <w:rFonts w:ascii="Times New Roman" w:hAnsi="Times New Roman" w:cs="Times New Roman"/>
                <w:color w:val="auto"/>
                <w:sz w:val="22"/>
                <w:szCs w:val="22"/>
              </w:rPr>
              <w:t>747,001</w:t>
            </w:r>
          </w:p>
        </w:tc>
      </w:tr>
      <w:tr w:rsidR="00552DD4" w:rsidRPr="00EA4F09" w:rsidTr="00DA5F48">
        <w:trPr>
          <w:trHeight w:val="315"/>
        </w:trPr>
        <w:tc>
          <w:tcPr>
            <w:tcW w:w="4395" w:type="dxa"/>
            <w:vMerge w:val="restart"/>
            <w:vAlign w:val="center"/>
          </w:tcPr>
          <w:p w:rsidR="00552DD4" w:rsidRPr="003A22B0" w:rsidRDefault="00552DD4" w:rsidP="00AF1A79">
            <w:pPr>
              <w:ind w:right="57"/>
              <w:rPr>
                <w:rFonts w:ascii="Times New Roman" w:hAnsi="Times New Roman" w:cs="Times New Roman"/>
                <w:b/>
                <w:sz w:val="22"/>
                <w:szCs w:val="22"/>
              </w:rPr>
            </w:pPr>
            <w:r>
              <w:rPr>
                <w:rFonts w:ascii="Times New Roman" w:hAnsi="Times New Roman" w:cs="Times New Roman"/>
                <w:sz w:val="22"/>
                <w:szCs w:val="22"/>
              </w:rPr>
              <w:t xml:space="preserve">Темп роста (снижения) к предыдущему </w:t>
            </w:r>
            <w:r w:rsidRPr="003A22B0">
              <w:rPr>
                <w:rFonts w:ascii="Times New Roman" w:hAnsi="Times New Roman" w:cs="Times New Roman"/>
                <w:sz w:val="22"/>
                <w:szCs w:val="22"/>
              </w:rPr>
              <w:t>году</w:t>
            </w:r>
          </w:p>
        </w:tc>
        <w:tc>
          <w:tcPr>
            <w:tcW w:w="1418" w:type="dxa"/>
            <w:vMerge w:val="restart"/>
            <w:vAlign w:val="center"/>
          </w:tcPr>
          <w:p w:rsidR="00552DD4" w:rsidRPr="00EA4F09" w:rsidRDefault="00552DD4" w:rsidP="00EA4F09">
            <w:pPr>
              <w:ind w:right="57"/>
              <w:jc w:val="center"/>
              <w:rPr>
                <w:rFonts w:ascii="Times New Roman" w:hAnsi="Times New Roman" w:cs="Times New Roman"/>
                <w:sz w:val="22"/>
                <w:szCs w:val="22"/>
              </w:rPr>
            </w:pPr>
            <w:r>
              <w:rPr>
                <w:rFonts w:ascii="Times New Roman" w:hAnsi="Times New Roman" w:cs="Times New Roman"/>
                <w:sz w:val="22"/>
                <w:szCs w:val="22"/>
              </w:rPr>
              <w:t>%</w:t>
            </w:r>
          </w:p>
        </w:tc>
        <w:tc>
          <w:tcPr>
            <w:tcW w:w="1842" w:type="dxa"/>
          </w:tcPr>
          <w:p w:rsidR="00552DD4" w:rsidRPr="00EA4F09" w:rsidRDefault="00552DD4"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552DD4" w:rsidRPr="00680736" w:rsidRDefault="00552DD4"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105,3</w:t>
            </w:r>
          </w:p>
        </w:tc>
        <w:tc>
          <w:tcPr>
            <w:tcW w:w="1134" w:type="dxa"/>
            <w:vMerge w:val="restart"/>
            <w:vAlign w:val="center"/>
          </w:tcPr>
          <w:p w:rsidR="00552DD4" w:rsidRPr="00680736" w:rsidRDefault="00552DD4"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103,9</w:t>
            </w:r>
          </w:p>
        </w:tc>
        <w:tc>
          <w:tcPr>
            <w:tcW w:w="1134" w:type="dxa"/>
            <w:vMerge w:val="restart"/>
            <w:vAlign w:val="center"/>
          </w:tcPr>
          <w:p w:rsidR="00552DD4" w:rsidRPr="00680736" w:rsidRDefault="00552DD4" w:rsidP="00EA4F09">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103,0</w:t>
            </w:r>
          </w:p>
        </w:tc>
        <w:tc>
          <w:tcPr>
            <w:tcW w:w="1276" w:type="dxa"/>
            <w:vAlign w:val="center"/>
          </w:tcPr>
          <w:p w:rsidR="00552DD4" w:rsidRPr="00182F6C" w:rsidRDefault="00552DD4"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102,9</w:t>
            </w:r>
          </w:p>
        </w:tc>
        <w:tc>
          <w:tcPr>
            <w:tcW w:w="1276" w:type="dxa"/>
            <w:vAlign w:val="center"/>
          </w:tcPr>
          <w:p w:rsidR="00552DD4" w:rsidRPr="00182F6C" w:rsidRDefault="00552DD4"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102,7</w:t>
            </w:r>
          </w:p>
        </w:tc>
        <w:tc>
          <w:tcPr>
            <w:tcW w:w="1276" w:type="dxa"/>
            <w:vAlign w:val="center"/>
          </w:tcPr>
          <w:p w:rsidR="00552DD4" w:rsidRPr="00182F6C" w:rsidRDefault="00552DD4"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102,7</w:t>
            </w:r>
          </w:p>
        </w:tc>
      </w:tr>
      <w:tr w:rsidR="00552DD4" w:rsidRPr="00EA4F09" w:rsidTr="00DA5F48">
        <w:trPr>
          <w:trHeight w:val="315"/>
        </w:trPr>
        <w:tc>
          <w:tcPr>
            <w:tcW w:w="4395" w:type="dxa"/>
            <w:vMerge/>
            <w:vAlign w:val="center"/>
          </w:tcPr>
          <w:p w:rsidR="00552DD4" w:rsidRPr="003A22B0" w:rsidRDefault="00552DD4" w:rsidP="00EA4F09">
            <w:pPr>
              <w:ind w:right="57"/>
              <w:rPr>
                <w:rFonts w:ascii="Times New Roman" w:hAnsi="Times New Roman" w:cs="Times New Roman"/>
                <w:sz w:val="22"/>
                <w:szCs w:val="22"/>
              </w:rPr>
            </w:pPr>
          </w:p>
        </w:tc>
        <w:tc>
          <w:tcPr>
            <w:tcW w:w="1418" w:type="dxa"/>
            <w:vMerge/>
            <w:vAlign w:val="center"/>
          </w:tcPr>
          <w:p w:rsidR="00552DD4" w:rsidRDefault="00552DD4" w:rsidP="00EA4F09">
            <w:pPr>
              <w:ind w:right="57"/>
              <w:jc w:val="center"/>
              <w:rPr>
                <w:rFonts w:ascii="Times New Roman" w:hAnsi="Times New Roman" w:cs="Times New Roman"/>
                <w:sz w:val="22"/>
                <w:szCs w:val="22"/>
              </w:rPr>
            </w:pPr>
          </w:p>
        </w:tc>
        <w:tc>
          <w:tcPr>
            <w:tcW w:w="1842" w:type="dxa"/>
          </w:tcPr>
          <w:p w:rsidR="00552DD4" w:rsidRPr="00EA4F09" w:rsidRDefault="00552DD4"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552DD4" w:rsidRPr="00552DD4" w:rsidRDefault="00552DD4" w:rsidP="00EA4F09">
            <w:pPr>
              <w:jc w:val="center"/>
              <w:rPr>
                <w:rFonts w:ascii="Times New Roman" w:hAnsi="Times New Roman" w:cs="Times New Roman"/>
                <w:color w:val="FF0000"/>
                <w:sz w:val="22"/>
                <w:szCs w:val="22"/>
              </w:rPr>
            </w:pPr>
          </w:p>
        </w:tc>
        <w:tc>
          <w:tcPr>
            <w:tcW w:w="1134" w:type="dxa"/>
            <w:vMerge/>
            <w:vAlign w:val="center"/>
          </w:tcPr>
          <w:p w:rsidR="00552DD4" w:rsidRPr="00552DD4" w:rsidRDefault="00552DD4" w:rsidP="00EA4F09">
            <w:pPr>
              <w:jc w:val="center"/>
              <w:rPr>
                <w:rFonts w:ascii="Times New Roman" w:hAnsi="Times New Roman" w:cs="Times New Roman"/>
                <w:color w:val="FF0000"/>
                <w:sz w:val="22"/>
                <w:szCs w:val="22"/>
              </w:rPr>
            </w:pPr>
          </w:p>
        </w:tc>
        <w:tc>
          <w:tcPr>
            <w:tcW w:w="1134" w:type="dxa"/>
            <w:vMerge/>
            <w:vAlign w:val="center"/>
          </w:tcPr>
          <w:p w:rsidR="00552DD4" w:rsidRPr="00552DD4" w:rsidRDefault="00552DD4" w:rsidP="00EA4F09">
            <w:pPr>
              <w:jc w:val="center"/>
              <w:rPr>
                <w:rFonts w:ascii="Times New Roman" w:hAnsi="Times New Roman" w:cs="Times New Roman"/>
                <w:color w:val="FF0000"/>
                <w:sz w:val="22"/>
                <w:szCs w:val="22"/>
              </w:rPr>
            </w:pPr>
          </w:p>
        </w:tc>
        <w:tc>
          <w:tcPr>
            <w:tcW w:w="1276" w:type="dxa"/>
            <w:vAlign w:val="center"/>
          </w:tcPr>
          <w:p w:rsidR="00552DD4" w:rsidRPr="00680736" w:rsidRDefault="00552DD4" w:rsidP="00DA5F48">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103,1</w:t>
            </w:r>
          </w:p>
        </w:tc>
        <w:tc>
          <w:tcPr>
            <w:tcW w:w="1276" w:type="dxa"/>
            <w:vAlign w:val="center"/>
          </w:tcPr>
          <w:p w:rsidR="00552DD4" w:rsidRPr="00680736" w:rsidRDefault="00552DD4" w:rsidP="00DA5F48">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103,0</w:t>
            </w:r>
          </w:p>
        </w:tc>
        <w:tc>
          <w:tcPr>
            <w:tcW w:w="1276" w:type="dxa"/>
            <w:vAlign w:val="center"/>
          </w:tcPr>
          <w:p w:rsidR="00552DD4" w:rsidRPr="00680736" w:rsidRDefault="00552DD4" w:rsidP="00DA5F48">
            <w:pPr>
              <w:jc w:val="center"/>
              <w:rPr>
                <w:rFonts w:ascii="Times New Roman" w:hAnsi="Times New Roman" w:cs="Times New Roman"/>
                <w:color w:val="auto"/>
                <w:sz w:val="22"/>
                <w:szCs w:val="22"/>
              </w:rPr>
            </w:pPr>
            <w:r w:rsidRPr="00680736">
              <w:rPr>
                <w:rFonts w:ascii="Times New Roman" w:hAnsi="Times New Roman" w:cs="Times New Roman"/>
                <w:color w:val="auto"/>
                <w:sz w:val="22"/>
                <w:szCs w:val="22"/>
              </w:rPr>
              <w:t>103,3</w:t>
            </w:r>
          </w:p>
        </w:tc>
      </w:tr>
      <w:tr w:rsidR="00552DD4" w:rsidRPr="00EA4F09" w:rsidTr="00DA5F48">
        <w:trPr>
          <w:trHeight w:val="255"/>
        </w:trPr>
        <w:tc>
          <w:tcPr>
            <w:tcW w:w="4395" w:type="dxa"/>
            <w:vMerge w:val="restart"/>
            <w:vAlign w:val="center"/>
          </w:tcPr>
          <w:p w:rsidR="00552DD4" w:rsidRPr="003A22B0" w:rsidRDefault="00552DD4" w:rsidP="00EA4F09">
            <w:pPr>
              <w:ind w:right="57"/>
              <w:rPr>
                <w:rFonts w:ascii="Times New Roman" w:hAnsi="Times New Roman" w:cs="Times New Roman"/>
                <w:b/>
                <w:sz w:val="22"/>
                <w:szCs w:val="22"/>
              </w:rPr>
            </w:pPr>
            <w:r w:rsidRPr="003A22B0">
              <w:rPr>
                <w:rFonts w:ascii="Times New Roman" w:hAnsi="Times New Roman" w:cs="Times New Roman"/>
                <w:sz w:val="22"/>
                <w:szCs w:val="22"/>
              </w:rPr>
              <w:t>Среднемесячная начисленная заработная плата одного работающего</w:t>
            </w:r>
          </w:p>
        </w:tc>
        <w:tc>
          <w:tcPr>
            <w:tcW w:w="1418" w:type="dxa"/>
            <w:vMerge w:val="restart"/>
            <w:vAlign w:val="center"/>
          </w:tcPr>
          <w:p w:rsidR="00552DD4" w:rsidRPr="00EA4F09" w:rsidRDefault="00552DD4" w:rsidP="00EA4F09">
            <w:pPr>
              <w:ind w:right="57"/>
              <w:jc w:val="center"/>
              <w:rPr>
                <w:rFonts w:ascii="Times New Roman" w:hAnsi="Times New Roman" w:cs="Times New Roman"/>
                <w:sz w:val="22"/>
                <w:szCs w:val="22"/>
              </w:rPr>
            </w:pPr>
            <w:r>
              <w:rPr>
                <w:rFonts w:ascii="Times New Roman" w:hAnsi="Times New Roman" w:cs="Times New Roman"/>
                <w:sz w:val="22"/>
                <w:szCs w:val="22"/>
              </w:rPr>
              <w:t>Руб.</w:t>
            </w:r>
          </w:p>
        </w:tc>
        <w:tc>
          <w:tcPr>
            <w:tcW w:w="1842" w:type="dxa"/>
          </w:tcPr>
          <w:p w:rsidR="00552DD4" w:rsidRPr="00EA4F09" w:rsidRDefault="00552DD4"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29 270,8</w:t>
            </w:r>
          </w:p>
        </w:tc>
        <w:tc>
          <w:tcPr>
            <w:tcW w:w="1134" w:type="dxa"/>
            <w:vMerge w:val="restart"/>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32 331,7</w:t>
            </w:r>
          </w:p>
        </w:tc>
        <w:tc>
          <w:tcPr>
            <w:tcW w:w="1134" w:type="dxa"/>
            <w:vMerge w:val="restart"/>
            <w:vAlign w:val="center"/>
          </w:tcPr>
          <w:p w:rsidR="00552DD4" w:rsidRPr="00182F6C" w:rsidRDefault="00182F6C"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34 27</w:t>
            </w:r>
            <w:r w:rsidRPr="00182F6C">
              <w:rPr>
                <w:rFonts w:ascii="Times New Roman" w:hAnsi="Times New Roman" w:cs="Times New Roman"/>
                <w:color w:val="auto"/>
                <w:sz w:val="22"/>
                <w:szCs w:val="22"/>
                <w:lang w:val="en-US"/>
              </w:rPr>
              <w:t>5</w:t>
            </w:r>
            <w:r w:rsidR="00FE2317" w:rsidRPr="00182F6C">
              <w:rPr>
                <w:rFonts w:ascii="Times New Roman" w:hAnsi="Times New Roman" w:cs="Times New Roman"/>
                <w:color w:val="auto"/>
                <w:sz w:val="22"/>
                <w:szCs w:val="22"/>
              </w:rPr>
              <w:t>,2</w:t>
            </w:r>
          </w:p>
        </w:tc>
        <w:tc>
          <w:tcPr>
            <w:tcW w:w="1276" w:type="dxa"/>
            <w:vAlign w:val="center"/>
          </w:tcPr>
          <w:p w:rsidR="00552DD4" w:rsidRPr="00182F6C" w:rsidRDefault="00182F6C"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3</w:t>
            </w:r>
            <w:r w:rsidRPr="00182F6C">
              <w:rPr>
                <w:rFonts w:ascii="Times New Roman" w:hAnsi="Times New Roman" w:cs="Times New Roman"/>
                <w:color w:val="auto"/>
                <w:sz w:val="22"/>
                <w:szCs w:val="22"/>
                <w:lang w:val="en-US"/>
              </w:rPr>
              <w:t xml:space="preserve">5 </w:t>
            </w:r>
            <w:r w:rsidR="00FE2317" w:rsidRPr="00182F6C">
              <w:rPr>
                <w:rFonts w:ascii="Times New Roman" w:hAnsi="Times New Roman" w:cs="Times New Roman"/>
                <w:color w:val="auto"/>
                <w:sz w:val="22"/>
                <w:szCs w:val="22"/>
              </w:rPr>
              <w:t>916,8</w:t>
            </w: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37</w:t>
            </w:r>
            <w:r w:rsidR="00182F6C" w:rsidRPr="00182F6C">
              <w:rPr>
                <w:rFonts w:ascii="Times New Roman" w:hAnsi="Times New Roman" w:cs="Times New Roman"/>
                <w:color w:val="auto"/>
                <w:sz w:val="22"/>
                <w:szCs w:val="22"/>
                <w:lang w:val="en-US"/>
              </w:rPr>
              <w:t xml:space="preserve"> </w:t>
            </w:r>
            <w:r w:rsidRPr="00182F6C">
              <w:rPr>
                <w:rFonts w:ascii="Times New Roman" w:hAnsi="Times New Roman" w:cs="Times New Roman"/>
                <w:color w:val="auto"/>
                <w:sz w:val="22"/>
                <w:szCs w:val="22"/>
              </w:rPr>
              <w:t>127,0</w:t>
            </w: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38</w:t>
            </w:r>
            <w:r w:rsidR="00182F6C" w:rsidRPr="00182F6C">
              <w:rPr>
                <w:rFonts w:ascii="Times New Roman" w:hAnsi="Times New Roman" w:cs="Times New Roman"/>
                <w:color w:val="auto"/>
                <w:sz w:val="22"/>
                <w:szCs w:val="22"/>
                <w:lang w:val="en-US"/>
              </w:rPr>
              <w:t xml:space="preserve"> </w:t>
            </w:r>
            <w:r w:rsidRPr="00182F6C">
              <w:rPr>
                <w:rFonts w:ascii="Times New Roman" w:hAnsi="Times New Roman" w:cs="Times New Roman"/>
                <w:color w:val="auto"/>
                <w:sz w:val="22"/>
                <w:szCs w:val="22"/>
              </w:rPr>
              <w:t>632,3</w:t>
            </w:r>
          </w:p>
        </w:tc>
      </w:tr>
      <w:tr w:rsidR="00552DD4" w:rsidRPr="00EA4F09" w:rsidTr="00DA5F48">
        <w:trPr>
          <w:trHeight w:val="255"/>
        </w:trPr>
        <w:tc>
          <w:tcPr>
            <w:tcW w:w="4395" w:type="dxa"/>
            <w:vMerge/>
            <w:vAlign w:val="center"/>
          </w:tcPr>
          <w:p w:rsidR="00552DD4" w:rsidRPr="003A22B0" w:rsidRDefault="00552DD4" w:rsidP="00EA4F09">
            <w:pPr>
              <w:ind w:right="57"/>
              <w:rPr>
                <w:rFonts w:ascii="Times New Roman" w:hAnsi="Times New Roman" w:cs="Times New Roman"/>
                <w:sz w:val="22"/>
                <w:szCs w:val="22"/>
              </w:rPr>
            </w:pPr>
          </w:p>
        </w:tc>
        <w:tc>
          <w:tcPr>
            <w:tcW w:w="1418" w:type="dxa"/>
            <w:vMerge/>
            <w:vAlign w:val="center"/>
          </w:tcPr>
          <w:p w:rsidR="00552DD4" w:rsidRDefault="00552DD4" w:rsidP="00EA4F09">
            <w:pPr>
              <w:ind w:right="57"/>
              <w:jc w:val="center"/>
              <w:rPr>
                <w:rFonts w:ascii="Times New Roman" w:hAnsi="Times New Roman" w:cs="Times New Roman"/>
                <w:sz w:val="22"/>
                <w:szCs w:val="22"/>
              </w:rPr>
            </w:pPr>
          </w:p>
        </w:tc>
        <w:tc>
          <w:tcPr>
            <w:tcW w:w="1842" w:type="dxa"/>
          </w:tcPr>
          <w:p w:rsidR="00552DD4" w:rsidRPr="00EA4F09" w:rsidRDefault="00552DD4"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552DD4" w:rsidRPr="00FE2317" w:rsidRDefault="00552DD4" w:rsidP="00EA4F09">
            <w:pPr>
              <w:jc w:val="center"/>
              <w:rPr>
                <w:rFonts w:ascii="Times New Roman" w:hAnsi="Times New Roman" w:cs="Times New Roman"/>
                <w:color w:val="FF0000"/>
                <w:sz w:val="22"/>
                <w:szCs w:val="22"/>
              </w:rPr>
            </w:pPr>
          </w:p>
        </w:tc>
        <w:tc>
          <w:tcPr>
            <w:tcW w:w="1134" w:type="dxa"/>
            <w:vMerge/>
            <w:vAlign w:val="center"/>
          </w:tcPr>
          <w:p w:rsidR="00552DD4" w:rsidRPr="00FE2317" w:rsidRDefault="00552DD4" w:rsidP="00EA4F09">
            <w:pPr>
              <w:jc w:val="center"/>
              <w:rPr>
                <w:rFonts w:ascii="Times New Roman" w:hAnsi="Times New Roman" w:cs="Times New Roman"/>
                <w:color w:val="FF0000"/>
                <w:sz w:val="22"/>
                <w:szCs w:val="22"/>
              </w:rPr>
            </w:pPr>
          </w:p>
        </w:tc>
        <w:tc>
          <w:tcPr>
            <w:tcW w:w="1134" w:type="dxa"/>
            <w:vMerge/>
            <w:vAlign w:val="center"/>
          </w:tcPr>
          <w:p w:rsidR="00552DD4" w:rsidRPr="00FE2317" w:rsidRDefault="00552DD4" w:rsidP="00EA4F09">
            <w:pPr>
              <w:jc w:val="center"/>
              <w:rPr>
                <w:rFonts w:ascii="Times New Roman" w:hAnsi="Times New Roman" w:cs="Times New Roman"/>
                <w:color w:val="FF0000"/>
                <w:sz w:val="22"/>
                <w:szCs w:val="22"/>
              </w:rPr>
            </w:pP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35 993,1</w:t>
            </w: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37 318,3</w:t>
            </w: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39</w:t>
            </w:r>
            <w:r w:rsidR="00182F6C" w:rsidRPr="00182F6C">
              <w:rPr>
                <w:rFonts w:ascii="Times New Roman" w:hAnsi="Times New Roman" w:cs="Times New Roman"/>
                <w:color w:val="auto"/>
                <w:sz w:val="22"/>
                <w:szCs w:val="22"/>
                <w:lang w:val="en-US"/>
              </w:rPr>
              <w:t xml:space="preserve"> </w:t>
            </w:r>
            <w:r w:rsidRPr="00182F6C">
              <w:rPr>
                <w:rFonts w:ascii="Times New Roman" w:hAnsi="Times New Roman" w:cs="Times New Roman"/>
                <w:color w:val="auto"/>
                <w:sz w:val="22"/>
                <w:szCs w:val="22"/>
              </w:rPr>
              <w:t>035,6</w:t>
            </w:r>
          </w:p>
        </w:tc>
      </w:tr>
      <w:tr w:rsidR="00552DD4" w:rsidRPr="00EA4F09" w:rsidTr="00DA5F48">
        <w:trPr>
          <w:trHeight w:val="128"/>
        </w:trPr>
        <w:tc>
          <w:tcPr>
            <w:tcW w:w="4395" w:type="dxa"/>
            <w:vMerge w:val="restart"/>
            <w:vAlign w:val="center"/>
          </w:tcPr>
          <w:p w:rsidR="00552DD4" w:rsidRPr="003A22B0" w:rsidRDefault="00552DD4" w:rsidP="00EA4F09">
            <w:pPr>
              <w:ind w:right="57"/>
              <w:rPr>
                <w:rFonts w:ascii="Times New Roman" w:hAnsi="Times New Roman" w:cs="Times New Roman"/>
                <w:b/>
                <w:sz w:val="22"/>
                <w:szCs w:val="22"/>
              </w:rPr>
            </w:pPr>
            <w:r w:rsidRPr="003A22B0">
              <w:rPr>
                <w:rFonts w:ascii="Times New Roman" w:hAnsi="Times New Roman" w:cs="Times New Roman"/>
                <w:sz w:val="22"/>
                <w:szCs w:val="22"/>
              </w:rPr>
              <w:t>Темп роста (снижения) к пред</w:t>
            </w:r>
            <w:proofErr w:type="gramStart"/>
            <w:r w:rsidRPr="003A22B0">
              <w:rPr>
                <w:rFonts w:ascii="Times New Roman" w:hAnsi="Times New Roman" w:cs="Times New Roman"/>
                <w:sz w:val="22"/>
                <w:szCs w:val="22"/>
              </w:rPr>
              <w:t>.</w:t>
            </w:r>
            <w:proofErr w:type="gramEnd"/>
            <w:r w:rsidRPr="003A22B0">
              <w:rPr>
                <w:rFonts w:ascii="Times New Roman" w:hAnsi="Times New Roman" w:cs="Times New Roman"/>
                <w:sz w:val="22"/>
                <w:szCs w:val="22"/>
              </w:rPr>
              <w:t> </w:t>
            </w:r>
            <w:proofErr w:type="gramStart"/>
            <w:r w:rsidRPr="003A22B0">
              <w:rPr>
                <w:rFonts w:ascii="Times New Roman" w:hAnsi="Times New Roman" w:cs="Times New Roman"/>
                <w:sz w:val="22"/>
                <w:szCs w:val="22"/>
              </w:rPr>
              <w:t>г</w:t>
            </w:r>
            <w:proofErr w:type="gramEnd"/>
            <w:r w:rsidRPr="003A22B0">
              <w:rPr>
                <w:rFonts w:ascii="Times New Roman" w:hAnsi="Times New Roman" w:cs="Times New Roman"/>
                <w:sz w:val="22"/>
                <w:szCs w:val="22"/>
              </w:rPr>
              <w:t>оду</w:t>
            </w:r>
          </w:p>
        </w:tc>
        <w:tc>
          <w:tcPr>
            <w:tcW w:w="1418" w:type="dxa"/>
            <w:vMerge w:val="restart"/>
            <w:vAlign w:val="center"/>
          </w:tcPr>
          <w:p w:rsidR="00552DD4" w:rsidRPr="00EA4F09" w:rsidRDefault="00552DD4" w:rsidP="00EA4F09">
            <w:pPr>
              <w:ind w:right="57"/>
              <w:jc w:val="center"/>
              <w:rPr>
                <w:rFonts w:ascii="Times New Roman" w:hAnsi="Times New Roman" w:cs="Times New Roman"/>
                <w:sz w:val="22"/>
                <w:szCs w:val="22"/>
              </w:rPr>
            </w:pPr>
            <w:r>
              <w:rPr>
                <w:rFonts w:ascii="Times New Roman" w:hAnsi="Times New Roman" w:cs="Times New Roman"/>
                <w:sz w:val="22"/>
                <w:szCs w:val="22"/>
              </w:rPr>
              <w:t>%</w:t>
            </w:r>
          </w:p>
        </w:tc>
        <w:tc>
          <w:tcPr>
            <w:tcW w:w="1842" w:type="dxa"/>
          </w:tcPr>
          <w:p w:rsidR="00552DD4" w:rsidRPr="00EA4F09" w:rsidRDefault="00552DD4"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552DD4" w:rsidRPr="00182F6C" w:rsidRDefault="00552DD4"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109,6</w:t>
            </w:r>
          </w:p>
        </w:tc>
        <w:tc>
          <w:tcPr>
            <w:tcW w:w="1134" w:type="dxa"/>
            <w:vMerge w:val="restart"/>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110,5</w:t>
            </w:r>
          </w:p>
        </w:tc>
        <w:tc>
          <w:tcPr>
            <w:tcW w:w="1134" w:type="dxa"/>
            <w:vMerge w:val="restart"/>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106,0</w:t>
            </w: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104,8</w:t>
            </w: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103,4</w:t>
            </w: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104,1</w:t>
            </w:r>
          </w:p>
        </w:tc>
      </w:tr>
      <w:tr w:rsidR="00552DD4" w:rsidRPr="00EA4F09" w:rsidTr="0005276C">
        <w:trPr>
          <w:trHeight w:val="309"/>
        </w:trPr>
        <w:tc>
          <w:tcPr>
            <w:tcW w:w="4395" w:type="dxa"/>
            <w:vMerge/>
            <w:vAlign w:val="center"/>
          </w:tcPr>
          <w:p w:rsidR="00552DD4" w:rsidRPr="003A22B0" w:rsidRDefault="00552DD4" w:rsidP="00EA4F09">
            <w:pPr>
              <w:ind w:right="57"/>
              <w:rPr>
                <w:rFonts w:ascii="Times New Roman" w:hAnsi="Times New Roman" w:cs="Times New Roman"/>
                <w:sz w:val="22"/>
                <w:szCs w:val="22"/>
              </w:rPr>
            </w:pPr>
          </w:p>
        </w:tc>
        <w:tc>
          <w:tcPr>
            <w:tcW w:w="1418" w:type="dxa"/>
            <w:vMerge/>
            <w:vAlign w:val="center"/>
          </w:tcPr>
          <w:p w:rsidR="00552DD4" w:rsidRDefault="00552DD4" w:rsidP="00EA4F09">
            <w:pPr>
              <w:ind w:right="57"/>
              <w:jc w:val="center"/>
              <w:rPr>
                <w:rFonts w:ascii="Times New Roman" w:hAnsi="Times New Roman" w:cs="Times New Roman"/>
                <w:sz w:val="22"/>
                <w:szCs w:val="22"/>
              </w:rPr>
            </w:pPr>
          </w:p>
        </w:tc>
        <w:tc>
          <w:tcPr>
            <w:tcW w:w="1842" w:type="dxa"/>
          </w:tcPr>
          <w:p w:rsidR="00552DD4" w:rsidRPr="00EA4F09" w:rsidRDefault="00552DD4"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552DD4" w:rsidRPr="00FE2317" w:rsidRDefault="00552DD4" w:rsidP="00EA4F09">
            <w:pPr>
              <w:jc w:val="center"/>
              <w:rPr>
                <w:rFonts w:ascii="Times New Roman" w:hAnsi="Times New Roman" w:cs="Times New Roman"/>
                <w:color w:val="FF0000"/>
                <w:sz w:val="22"/>
                <w:szCs w:val="22"/>
                <w:highlight w:val="yellow"/>
              </w:rPr>
            </w:pPr>
          </w:p>
        </w:tc>
        <w:tc>
          <w:tcPr>
            <w:tcW w:w="1134" w:type="dxa"/>
            <w:vMerge/>
            <w:vAlign w:val="center"/>
          </w:tcPr>
          <w:p w:rsidR="00552DD4" w:rsidRPr="00FE2317" w:rsidRDefault="00552DD4" w:rsidP="00EA4F09">
            <w:pPr>
              <w:jc w:val="center"/>
              <w:rPr>
                <w:rFonts w:ascii="Times New Roman" w:hAnsi="Times New Roman" w:cs="Times New Roman"/>
                <w:color w:val="FF0000"/>
                <w:sz w:val="22"/>
                <w:szCs w:val="22"/>
                <w:highlight w:val="yellow"/>
              </w:rPr>
            </w:pPr>
          </w:p>
        </w:tc>
        <w:tc>
          <w:tcPr>
            <w:tcW w:w="1134" w:type="dxa"/>
            <w:vMerge/>
            <w:vAlign w:val="center"/>
          </w:tcPr>
          <w:p w:rsidR="00552DD4" w:rsidRPr="00FE2317" w:rsidRDefault="00552DD4" w:rsidP="00EA4F09">
            <w:pPr>
              <w:jc w:val="center"/>
              <w:rPr>
                <w:rFonts w:ascii="Times New Roman" w:hAnsi="Times New Roman" w:cs="Times New Roman"/>
                <w:color w:val="FF0000"/>
                <w:sz w:val="22"/>
                <w:szCs w:val="22"/>
                <w:highlight w:val="yellow"/>
              </w:rPr>
            </w:pP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105,0</w:t>
            </w: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103,7</w:t>
            </w:r>
          </w:p>
        </w:tc>
        <w:tc>
          <w:tcPr>
            <w:tcW w:w="1276" w:type="dxa"/>
            <w:vAlign w:val="center"/>
          </w:tcPr>
          <w:p w:rsidR="00552DD4" w:rsidRPr="00182F6C" w:rsidRDefault="00FE2317" w:rsidP="00EA4F09">
            <w:pPr>
              <w:jc w:val="center"/>
              <w:rPr>
                <w:rFonts w:ascii="Times New Roman" w:hAnsi="Times New Roman" w:cs="Times New Roman"/>
                <w:color w:val="auto"/>
                <w:sz w:val="22"/>
                <w:szCs w:val="22"/>
              </w:rPr>
            </w:pPr>
            <w:r w:rsidRPr="00182F6C">
              <w:rPr>
                <w:rFonts w:ascii="Times New Roman" w:hAnsi="Times New Roman" w:cs="Times New Roman"/>
                <w:color w:val="auto"/>
                <w:sz w:val="22"/>
                <w:szCs w:val="22"/>
              </w:rPr>
              <w:t>104,6</w:t>
            </w:r>
          </w:p>
        </w:tc>
      </w:tr>
      <w:tr w:rsidR="00552DD4" w:rsidRPr="00EA4F09" w:rsidTr="0071216C">
        <w:tc>
          <w:tcPr>
            <w:tcW w:w="4395" w:type="dxa"/>
            <w:vAlign w:val="center"/>
          </w:tcPr>
          <w:p w:rsidR="00552DD4" w:rsidRPr="00EA4F09" w:rsidRDefault="00552DD4" w:rsidP="00EA4F09">
            <w:pPr>
              <w:ind w:right="57"/>
              <w:rPr>
                <w:rFonts w:ascii="Times New Roman" w:hAnsi="Times New Roman" w:cs="Times New Roman"/>
                <w:b/>
                <w:sz w:val="22"/>
                <w:szCs w:val="22"/>
              </w:rPr>
            </w:pPr>
            <w:r w:rsidRPr="00EA4F09">
              <w:rPr>
                <w:rFonts w:ascii="Times New Roman" w:hAnsi="Times New Roman" w:cs="Times New Roman"/>
                <w:b/>
                <w:sz w:val="22"/>
                <w:szCs w:val="22"/>
              </w:rPr>
              <w:t>Инвестиции</w:t>
            </w:r>
            <w:r w:rsidR="00B22D8D">
              <w:rPr>
                <w:rFonts w:ascii="Times New Roman" w:hAnsi="Times New Roman" w:cs="Times New Roman"/>
                <w:b/>
                <w:sz w:val="22"/>
                <w:szCs w:val="22"/>
              </w:rPr>
              <w:t>, строительство</w:t>
            </w:r>
          </w:p>
        </w:tc>
        <w:tc>
          <w:tcPr>
            <w:tcW w:w="1418" w:type="dxa"/>
            <w:vAlign w:val="center"/>
          </w:tcPr>
          <w:p w:rsidR="00552DD4" w:rsidRPr="00EA4F09" w:rsidRDefault="00552DD4" w:rsidP="00EA4F09">
            <w:pPr>
              <w:ind w:right="57"/>
              <w:jc w:val="center"/>
              <w:rPr>
                <w:rFonts w:ascii="Times New Roman" w:hAnsi="Times New Roman" w:cs="Times New Roman"/>
                <w:sz w:val="22"/>
                <w:szCs w:val="22"/>
              </w:rPr>
            </w:pPr>
          </w:p>
        </w:tc>
        <w:tc>
          <w:tcPr>
            <w:tcW w:w="1842" w:type="dxa"/>
          </w:tcPr>
          <w:p w:rsidR="00552DD4" w:rsidRPr="00EA4F09" w:rsidRDefault="00552DD4" w:rsidP="00EA4F09">
            <w:pPr>
              <w:jc w:val="center"/>
              <w:rPr>
                <w:rFonts w:ascii="Times New Roman" w:hAnsi="Times New Roman" w:cs="Times New Roman"/>
                <w:sz w:val="22"/>
                <w:szCs w:val="22"/>
              </w:rPr>
            </w:pPr>
          </w:p>
        </w:tc>
        <w:tc>
          <w:tcPr>
            <w:tcW w:w="1134" w:type="dxa"/>
            <w:vAlign w:val="center"/>
          </w:tcPr>
          <w:p w:rsidR="00552DD4" w:rsidRPr="00EA4F09" w:rsidRDefault="00552DD4" w:rsidP="00EA4F09">
            <w:pPr>
              <w:jc w:val="center"/>
              <w:rPr>
                <w:rFonts w:ascii="Times New Roman" w:hAnsi="Times New Roman" w:cs="Times New Roman"/>
                <w:sz w:val="22"/>
                <w:szCs w:val="22"/>
                <w:highlight w:val="yellow"/>
              </w:rPr>
            </w:pPr>
          </w:p>
        </w:tc>
        <w:tc>
          <w:tcPr>
            <w:tcW w:w="1134" w:type="dxa"/>
            <w:vAlign w:val="center"/>
          </w:tcPr>
          <w:p w:rsidR="00552DD4" w:rsidRPr="00EA4F09" w:rsidRDefault="00552DD4" w:rsidP="00EA4F09">
            <w:pPr>
              <w:jc w:val="center"/>
              <w:rPr>
                <w:rFonts w:ascii="Times New Roman" w:hAnsi="Times New Roman" w:cs="Times New Roman"/>
                <w:sz w:val="22"/>
                <w:szCs w:val="22"/>
                <w:highlight w:val="yellow"/>
              </w:rPr>
            </w:pPr>
          </w:p>
        </w:tc>
        <w:tc>
          <w:tcPr>
            <w:tcW w:w="1134" w:type="dxa"/>
            <w:vAlign w:val="center"/>
          </w:tcPr>
          <w:p w:rsidR="00552DD4" w:rsidRPr="00EA4F09" w:rsidRDefault="00552DD4" w:rsidP="00EA4F09">
            <w:pPr>
              <w:jc w:val="center"/>
              <w:rPr>
                <w:rFonts w:ascii="Times New Roman" w:hAnsi="Times New Roman" w:cs="Times New Roman"/>
                <w:sz w:val="22"/>
                <w:szCs w:val="22"/>
                <w:highlight w:val="yellow"/>
              </w:rPr>
            </w:pPr>
          </w:p>
        </w:tc>
        <w:tc>
          <w:tcPr>
            <w:tcW w:w="1276" w:type="dxa"/>
            <w:vAlign w:val="center"/>
          </w:tcPr>
          <w:p w:rsidR="00552DD4" w:rsidRPr="00AF1A79" w:rsidRDefault="00552DD4" w:rsidP="00EA4F09">
            <w:pPr>
              <w:jc w:val="center"/>
              <w:rPr>
                <w:rFonts w:ascii="Times New Roman" w:hAnsi="Times New Roman" w:cs="Times New Roman"/>
                <w:sz w:val="22"/>
                <w:szCs w:val="22"/>
              </w:rPr>
            </w:pPr>
          </w:p>
        </w:tc>
        <w:tc>
          <w:tcPr>
            <w:tcW w:w="1276" w:type="dxa"/>
            <w:vAlign w:val="center"/>
          </w:tcPr>
          <w:p w:rsidR="00552DD4" w:rsidRPr="00AF1A79" w:rsidRDefault="00552DD4" w:rsidP="00EA4F09">
            <w:pPr>
              <w:jc w:val="center"/>
              <w:rPr>
                <w:rFonts w:ascii="Times New Roman" w:hAnsi="Times New Roman" w:cs="Times New Roman"/>
                <w:sz w:val="22"/>
                <w:szCs w:val="22"/>
              </w:rPr>
            </w:pPr>
          </w:p>
        </w:tc>
        <w:tc>
          <w:tcPr>
            <w:tcW w:w="1276" w:type="dxa"/>
            <w:vAlign w:val="center"/>
          </w:tcPr>
          <w:p w:rsidR="00552DD4" w:rsidRPr="00AF1A79" w:rsidRDefault="00552DD4" w:rsidP="00EA4F09">
            <w:pPr>
              <w:jc w:val="center"/>
              <w:rPr>
                <w:rFonts w:ascii="Times New Roman" w:hAnsi="Times New Roman" w:cs="Times New Roman"/>
                <w:sz w:val="22"/>
                <w:szCs w:val="22"/>
              </w:rPr>
            </w:pPr>
          </w:p>
        </w:tc>
      </w:tr>
      <w:tr w:rsidR="00552DD4" w:rsidRPr="00EA4F09" w:rsidTr="00B22D8D">
        <w:trPr>
          <w:trHeight w:val="519"/>
        </w:trPr>
        <w:tc>
          <w:tcPr>
            <w:tcW w:w="4395" w:type="dxa"/>
            <w:vMerge w:val="restart"/>
            <w:vAlign w:val="center"/>
          </w:tcPr>
          <w:p w:rsidR="00552DD4" w:rsidRPr="00FE2317" w:rsidRDefault="00FE2317" w:rsidP="00EA4F09">
            <w:pPr>
              <w:ind w:right="57"/>
              <w:rPr>
                <w:rFonts w:ascii="Times New Roman" w:hAnsi="Times New Roman" w:cs="Times New Roman"/>
              </w:rPr>
            </w:pPr>
            <w:r w:rsidRPr="00FE2317">
              <w:rPr>
                <w:rFonts w:ascii="Times New Roman" w:hAnsi="Times New Roman" w:cs="Times New Roman"/>
              </w:rPr>
              <w:t>Объем инвестиций в основной капитал за счет всех источников финансирования (по крупным и средним организациям)</w:t>
            </w:r>
          </w:p>
        </w:tc>
        <w:tc>
          <w:tcPr>
            <w:tcW w:w="1418" w:type="dxa"/>
            <w:vMerge w:val="restart"/>
            <w:vAlign w:val="center"/>
          </w:tcPr>
          <w:p w:rsidR="00552DD4" w:rsidRPr="00EA4F09" w:rsidRDefault="00FB6E82" w:rsidP="00EA4F09">
            <w:pPr>
              <w:ind w:right="57"/>
              <w:jc w:val="center"/>
              <w:rPr>
                <w:rFonts w:ascii="Times New Roman" w:hAnsi="Times New Roman" w:cs="Times New Roman"/>
                <w:sz w:val="22"/>
                <w:szCs w:val="22"/>
              </w:rPr>
            </w:pPr>
            <w:r>
              <w:rPr>
                <w:rFonts w:ascii="Times New Roman" w:hAnsi="Times New Roman" w:cs="Times New Roman"/>
                <w:sz w:val="22"/>
                <w:szCs w:val="22"/>
              </w:rPr>
              <w:t>Млн. руб.</w:t>
            </w:r>
          </w:p>
        </w:tc>
        <w:tc>
          <w:tcPr>
            <w:tcW w:w="1842" w:type="dxa"/>
          </w:tcPr>
          <w:p w:rsidR="00552DD4" w:rsidRPr="00EA4F09" w:rsidRDefault="00552DD4"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552DD4" w:rsidRPr="00A540B1" w:rsidRDefault="00B22D8D"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724,290</w:t>
            </w:r>
          </w:p>
        </w:tc>
        <w:tc>
          <w:tcPr>
            <w:tcW w:w="1134" w:type="dxa"/>
            <w:vMerge w:val="restart"/>
            <w:vAlign w:val="center"/>
          </w:tcPr>
          <w:p w:rsidR="00552DD4" w:rsidRPr="00A540B1" w:rsidRDefault="00B22D8D"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323,126</w:t>
            </w:r>
          </w:p>
        </w:tc>
        <w:tc>
          <w:tcPr>
            <w:tcW w:w="1134" w:type="dxa"/>
            <w:vMerge w:val="restart"/>
            <w:vAlign w:val="center"/>
          </w:tcPr>
          <w:p w:rsidR="00552DD4" w:rsidRPr="00A540B1" w:rsidRDefault="00B22D8D" w:rsidP="00A540B1">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378,</w:t>
            </w:r>
            <w:r w:rsidR="00A540B1" w:rsidRPr="00A540B1">
              <w:rPr>
                <w:rFonts w:ascii="Times New Roman" w:hAnsi="Times New Roman" w:cs="Times New Roman"/>
                <w:color w:val="auto"/>
                <w:sz w:val="22"/>
                <w:szCs w:val="22"/>
                <w:lang w:val="en-US"/>
              </w:rPr>
              <w:t>7</w:t>
            </w:r>
            <w:r w:rsidRPr="00A540B1">
              <w:rPr>
                <w:rFonts w:ascii="Times New Roman" w:hAnsi="Times New Roman" w:cs="Times New Roman"/>
                <w:color w:val="auto"/>
                <w:sz w:val="22"/>
                <w:szCs w:val="22"/>
              </w:rPr>
              <w:t>44</w:t>
            </w:r>
          </w:p>
        </w:tc>
        <w:tc>
          <w:tcPr>
            <w:tcW w:w="1276" w:type="dxa"/>
          </w:tcPr>
          <w:p w:rsidR="00552DD4" w:rsidRPr="00A540B1" w:rsidRDefault="002166AE"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89,698</w:t>
            </w:r>
          </w:p>
        </w:tc>
        <w:tc>
          <w:tcPr>
            <w:tcW w:w="1276" w:type="dxa"/>
          </w:tcPr>
          <w:p w:rsidR="00552DD4" w:rsidRPr="00A540B1" w:rsidRDefault="002166AE"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47,507</w:t>
            </w:r>
          </w:p>
        </w:tc>
        <w:tc>
          <w:tcPr>
            <w:tcW w:w="1276" w:type="dxa"/>
          </w:tcPr>
          <w:p w:rsidR="00552DD4" w:rsidRPr="00A540B1" w:rsidRDefault="002166AE"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47,220</w:t>
            </w:r>
          </w:p>
        </w:tc>
      </w:tr>
      <w:tr w:rsidR="00552DD4" w:rsidRPr="00EA4F09" w:rsidTr="00B22D8D">
        <w:trPr>
          <w:trHeight w:val="569"/>
        </w:trPr>
        <w:tc>
          <w:tcPr>
            <w:tcW w:w="4395" w:type="dxa"/>
            <w:vMerge/>
            <w:vAlign w:val="center"/>
          </w:tcPr>
          <w:p w:rsidR="00552DD4" w:rsidRPr="00EA4F09" w:rsidRDefault="00552DD4" w:rsidP="00EA4F09">
            <w:pPr>
              <w:ind w:right="57"/>
              <w:rPr>
                <w:rFonts w:ascii="Times New Roman" w:hAnsi="Times New Roman" w:cs="Times New Roman"/>
                <w:sz w:val="22"/>
                <w:szCs w:val="22"/>
              </w:rPr>
            </w:pPr>
          </w:p>
        </w:tc>
        <w:tc>
          <w:tcPr>
            <w:tcW w:w="1418" w:type="dxa"/>
            <w:vMerge/>
            <w:vAlign w:val="center"/>
          </w:tcPr>
          <w:p w:rsidR="00552DD4" w:rsidRPr="00EA4F09" w:rsidRDefault="00552DD4" w:rsidP="00EA4F09">
            <w:pPr>
              <w:ind w:right="57"/>
              <w:jc w:val="center"/>
              <w:rPr>
                <w:rFonts w:ascii="Times New Roman" w:hAnsi="Times New Roman" w:cs="Times New Roman"/>
                <w:sz w:val="22"/>
                <w:szCs w:val="22"/>
              </w:rPr>
            </w:pPr>
          </w:p>
        </w:tc>
        <w:tc>
          <w:tcPr>
            <w:tcW w:w="1842" w:type="dxa"/>
          </w:tcPr>
          <w:p w:rsidR="00552DD4" w:rsidRPr="00EA4F09" w:rsidRDefault="00552DD4"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552DD4" w:rsidRPr="00B22D8D" w:rsidRDefault="00552DD4" w:rsidP="00EA4F09">
            <w:pPr>
              <w:jc w:val="center"/>
              <w:rPr>
                <w:rFonts w:ascii="Times New Roman" w:hAnsi="Times New Roman" w:cs="Times New Roman"/>
                <w:color w:val="FF0000"/>
                <w:sz w:val="22"/>
                <w:szCs w:val="22"/>
              </w:rPr>
            </w:pPr>
          </w:p>
        </w:tc>
        <w:tc>
          <w:tcPr>
            <w:tcW w:w="1134" w:type="dxa"/>
            <w:vMerge/>
            <w:vAlign w:val="center"/>
          </w:tcPr>
          <w:p w:rsidR="00552DD4" w:rsidRPr="00B22D8D" w:rsidRDefault="00552DD4" w:rsidP="00EA4F09">
            <w:pPr>
              <w:jc w:val="center"/>
              <w:rPr>
                <w:rFonts w:ascii="Times New Roman" w:hAnsi="Times New Roman" w:cs="Times New Roman"/>
                <w:color w:val="FF0000"/>
                <w:sz w:val="22"/>
                <w:szCs w:val="22"/>
              </w:rPr>
            </w:pPr>
          </w:p>
        </w:tc>
        <w:tc>
          <w:tcPr>
            <w:tcW w:w="1134" w:type="dxa"/>
            <w:vMerge/>
            <w:vAlign w:val="center"/>
          </w:tcPr>
          <w:p w:rsidR="00552DD4" w:rsidRPr="00EA4F09" w:rsidRDefault="00552DD4" w:rsidP="00EA4F09">
            <w:pPr>
              <w:jc w:val="center"/>
              <w:rPr>
                <w:rFonts w:ascii="Times New Roman" w:hAnsi="Times New Roman" w:cs="Times New Roman"/>
                <w:sz w:val="22"/>
                <w:szCs w:val="22"/>
              </w:rPr>
            </w:pPr>
          </w:p>
        </w:tc>
        <w:tc>
          <w:tcPr>
            <w:tcW w:w="1276" w:type="dxa"/>
            <w:vAlign w:val="center"/>
          </w:tcPr>
          <w:p w:rsidR="00552DD4" w:rsidRPr="00CD5AB5" w:rsidRDefault="00B22D8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108,747</w:t>
            </w:r>
          </w:p>
        </w:tc>
        <w:tc>
          <w:tcPr>
            <w:tcW w:w="1276" w:type="dxa"/>
            <w:vAlign w:val="center"/>
          </w:tcPr>
          <w:p w:rsidR="00552DD4" w:rsidRPr="00CD5AB5" w:rsidRDefault="005B0E23"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58,75</w:t>
            </w:r>
            <w:r w:rsidR="002166AE" w:rsidRPr="00CD5AB5">
              <w:rPr>
                <w:rFonts w:ascii="Times New Roman" w:hAnsi="Times New Roman" w:cs="Times New Roman"/>
                <w:color w:val="auto"/>
                <w:sz w:val="22"/>
                <w:szCs w:val="22"/>
              </w:rPr>
              <w:t>7</w:t>
            </w:r>
          </w:p>
        </w:tc>
        <w:tc>
          <w:tcPr>
            <w:tcW w:w="1276" w:type="dxa"/>
            <w:vAlign w:val="center"/>
          </w:tcPr>
          <w:p w:rsidR="00552DD4" w:rsidRPr="00CD5AB5" w:rsidRDefault="002166AE"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58,482</w:t>
            </w:r>
          </w:p>
        </w:tc>
      </w:tr>
      <w:tr w:rsidR="00552DD4" w:rsidRPr="00EA4F09" w:rsidTr="0005276C">
        <w:trPr>
          <w:trHeight w:val="361"/>
        </w:trPr>
        <w:tc>
          <w:tcPr>
            <w:tcW w:w="4395" w:type="dxa"/>
            <w:vMerge w:val="restart"/>
            <w:vAlign w:val="center"/>
          </w:tcPr>
          <w:p w:rsidR="00552DD4" w:rsidRPr="00EA4F09" w:rsidRDefault="00552DD4"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 физического объема инвестиций в основной капитал к предыдущему году</w:t>
            </w:r>
          </w:p>
        </w:tc>
        <w:tc>
          <w:tcPr>
            <w:tcW w:w="1418" w:type="dxa"/>
            <w:vMerge w:val="restart"/>
            <w:vAlign w:val="center"/>
          </w:tcPr>
          <w:p w:rsidR="00552DD4" w:rsidRPr="00EA4F09" w:rsidRDefault="00552DD4"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552DD4" w:rsidRPr="00EA4F09" w:rsidRDefault="00552DD4"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552DD4" w:rsidRPr="00676A92" w:rsidRDefault="00B22D8D"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110,9</w:t>
            </w:r>
          </w:p>
        </w:tc>
        <w:tc>
          <w:tcPr>
            <w:tcW w:w="1134" w:type="dxa"/>
            <w:vMerge w:val="restart"/>
            <w:vAlign w:val="center"/>
          </w:tcPr>
          <w:p w:rsidR="00552DD4" w:rsidRPr="00676A92" w:rsidRDefault="00B22D8D"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42,6</w:t>
            </w:r>
          </w:p>
        </w:tc>
        <w:tc>
          <w:tcPr>
            <w:tcW w:w="1134" w:type="dxa"/>
            <w:vMerge w:val="restart"/>
            <w:vAlign w:val="center"/>
          </w:tcPr>
          <w:p w:rsidR="00552DD4" w:rsidRPr="00676A92" w:rsidRDefault="00676A92"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104,5</w:t>
            </w:r>
          </w:p>
        </w:tc>
        <w:tc>
          <w:tcPr>
            <w:tcW w:w="1276" w:type="dxa"/>
            <w:vAlign w:val="center"/>
          </w:tcPr>
          <w:p w:rsidR="00552DD4" w:rsidRPr="00676A92" w:rsidRDefault="002166AE"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22,11</w:t>
            </w:r>
          </w:p>
        </w:tc>
        <w:tc>
          <w:tcPr>
            <w:tcW w:w="1276" w:type="dxa"/>
            <w:vAlign w:val="center"/>
          </w:tcPr>
          <w:p w:rsidR="00552DD4" w:rsidRPr="00676A92" w:rsidRDefault="002166AE" w:rsidP="002166AE">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50,11</w:t>
            </w:r>
          </w:p>
        </w:tc>
        <w:tc>
          <w:tcPr>
            <w:tcW w:w="1276" w:type="dxa"/>
            <w:vAlign w:val="center"/>
          </w:tcPr>
          <w:p w:rsidR="00552DD4" w:rsidRPr="00676A92" w:rsidRDefault="002166AE"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94,75</w:t>
            </w:r>
          </w:p>
        </w:tc>
      </w:tr>
      <w:tr w:rsidR="00552DD4" w:rsidRPr="00EA4F09" w:rsidTr="0005276C">
        <w:trPr>
          <w:trHeight w:val="535"/>
        </w:trPr>
        <w:tc>
          <w:tcPr>
            <w:tcW w:w="4395" w:type="dxa"/>
            <w:vMerge/>
            <w:vAlign w:val="center"/>
          </w:tcPr>
          <w:p w:rsidR="00552DD4" w:rsidRPr="00EA4F09" w:rsidRDefault="00552DD4" w:rsidP="00EA4F09">
            <w:pPr>
              <w:ind w:right="57"/>
              <w:rPr>
                <w:rFonts w:ascii="Times New Roman" w:hAnsi="Times New Roman" w:cs="Times New Roman"/>
                <w:sz w:val="22"/>
                <w:szCs w:val="22"/>
              </w:rPr>
            </w:pPr>
          </w:p>
        </w:tc>
        <w:tc>
          <w:tcPr>
            <w:tcW w:w="1418" w:type="dxa"/>
            <w:vMerge/>
            <w:vAlign w:val="center"/>
          </w:tcPr>
          <w:p w:rsidR="00552DD4" w:rsidRPr="00EA4F09" w:rsidRDefault="00552DD4" w:rsidP="00EA4F09">
            <w:pPr>
              <w:ind w:right="57"/>
              <w:jc w:val="center"/>
              <w:rPr>
                <w:rFonts w:ascii="Times New Roman" w:hAnsi="Times New Roman" w:cs="Times New Roman"/>
                <w:sz w:val="22"/>
                <w:szCs w:val="22"/>
              </w:rPr>
            </w:pPr>
          </w:p>
        </w:tc>
        <w:tc>
          <w:tcPr>
            <w:tcW w:w="1842" w:type="dxa"/>
          </w:tcPr>
          <w:p w:rsidR="00552DD4" w:rsidRPr="00EA4F09" w:rsidRDefault="00552DD4"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552DD4" w:rsidRPr="00B22D8D" w:rsidRDefault="00552DD4" w:rsidP="00EA4F09">
            <w:pPr>
              <w:jc w:val="center"/>
              <w:rPr>
                <w:rFonts w:ascii="Times New Roman" w:hAnsi="Times New Roman" w:cs="Times New Roman"/>
                <w:color w:val="FF0000"/>
                <w:sz w:val="22"/>
                <w:szCs w:val="22"/>
              </w:rPr>
            </w:pPr>
          </w:p>
        </w:tc>
        <w:tc>
          <w:tcPr>
            <w:tcW w:w="1134" w:type="dxa"/>
            <w:vMerge/>
            <w:vAlign w:val="center"/>
          </w:tcPr>
          <w:p w:rsidR="00552DD4" w:rsidRPr="00B22D8D" w:rsidRDefault="00552DD4" w:rsidP="00EA4F09">
            <w:pPr>
              <w:jc w:val="center"/>
              <w:rPr>
                <w:rFonts w:ascii="Times New Roman" w:hAnsi="Times New Roman" w:cs="Times New Roman"/>
                <w:color w:val="FF0000"/>
                <w:sz w:val="22"/>
                <w:szCs w:val="22"/>
              </w:rPr>
            </w:pPr>
          </w:p>
        </w:tc>
        <w:tc>
          <w:tcPr>
            <w:tcW w:w="1134" w:type="dxa"/>
            <w:vMerge/>
            <w:vAlign w:val="center"/>
          </w:tcPr>
          <w:p w:rsidR="00552DD4" w:rsidRPr="00B22D8D" w:rsidRDefault="00552DD4" w:rsidP="00EA4F09">
            <w:pPr>
              <w:jc w:val="center"/>
              <w:rPr>
                <w:rFonts w:ascii="Times New Roman" w:hAnsi="Times New Roman" w:cs="Times New Roman"/>
                <w:color w:val="FF0000"/>
                <w:sz w:val="22"/>
                <w:szCs w:val="22"/>
              </w:rPr>
            </w:pPr>
          </w:p>
        </w:tc>
        <w:tc>
          <w:tcPr>
            <w:tcW w:w="1276" w:type="dxa"/>
            <w:vAlign w:val="center"/>
          </w:tcPr>
          <w:p w:rsidR="00552DD4" w:rsidRPr="00CD5AB5" w:rsidRDefault="00B22D8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26,88</w:t>
            </w:r>
          </w:p>
        </w:tc>
        <w:tc>
          <w:tcPr>
            <w:tcW w:w="1276" w:type="dxa"/>
            <w:vAlign w:val="center"/>
          </w:tcPr>
          <w:p w:rsidR="00552DD4" w:rsidRPr="00CD5AB5" w:rsidRDefault="002166AE"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51,31</w:t>
            </w:r>
          </w:p>
        </w:tc>
        <w:tc>
          <w:tcPr>
            <w:tcW w:w="1276" w:type="dxa"/>
            <w:vAlign w:val="center"/>
          </w:tcPr>
          <w:p w:rsidR="00552DD4" w:rsidRPr="00CD5AB5" w:rsidRDefault="002166AE"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94,97</w:t>
            </w:r>
          </w:p>
        </w:tc>
      </w:tr>
      <w:tr w:rsidR="00552DD4" w:rsidRPr="00EA4F09" w:rsidTr="0071216C">
        <w:tc>
          <w:tcPr>
            <w:tcW w:w="4395" w:type="dxa"/>
            <w:vMerge w:val="restart"/>
            <w:vAlign w:val="center"/>
          </w:tcPr>
          <w:p w:rsidR="00552DD4" w:rsidRPr="00EA4F09" w:rsidRDefault="00552DD4" w:rsidP="00EA4F09">
            <w:pPr>
              <w:rPr>
                <w:rFonts w:ascii="Times New Roman" w:hAnsi="Times New Roman" w:cs="Times New Roman"/>
                <w:sz w:val="22"/>
                <w:szCs w:val="22"/>
              </w:rPr>
            </w:pPr>
            <w:r w:rsidRPr="00EA4F09">
              <w:rPr>
                <w:rFonts w:ascii="Times New Roman" w:hAnsi="Times New Roman" w:cs="Times New Roman"/>
                <w:sz w:val="22"/>
                <w:szCs w:val="22"/>
              </w:rPr>
              <w:t>Индекс-дефлятор</w:t>
            </w:r>
          </w:p>
        </w:tc>
        <w:tc>
          <w:tcPr>
            <w:tcW w:w="1418" w:type="dxa"/>
            <w:vMerge w:val="restart"/>
            <w:vAlign w:val="center"/>
          </w:tcPr>
          <w:p w:rsidR="00552DD4" w:rsidRPr="00EA4F09" w:rsidRDefault="00552DD4" w:rsidP="00EA4F09">
            <w:pPr>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552DD4" w:rsidRPr="00EA4F09" w:rsidRDefault="00552DD4"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552DD4" w:rsidRPr="00676A92" w:rsidRDefault="00676A92"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lang w:val="en-US"/>
              </w:rPr>
              <w:t>108</w:t>
            </w:r>
            <w:r w:rsidRPr="00676A92">
              <w:rPr>
                <w:rFonts w:ascii="Times New Roman" w:hAnsi="Times New Roman" w:cs="Times New Roman"/>
                <w:color w:val="auto"/>
                <w:sz w:val="22"/>
                <w:szCs w:val="22"/>
              </w:rPr>
              <w:t>,5</w:t>
            </w:r>
          </w:p>
        </w:tc>
        <w:tc>
          <w:tcPr>
            <w:tcW w:w="1134" w:type="dxa"/>
            <w:vMerge w:val="restart"/>
            <w:vAlign w:val="center"/>
          </w:tcPr>
          <w:p w:rsidR="00552DD4" w:rsidRPr="00676A92" w:rsidRDefault="00552DD4"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107,4</w:t>
            </w:r>
          </w:p>
        </w:tc>
        <w:tc>
          <w:tcPr>
            <w:tcW w:w="1134" w:type="dxa"/>
            <w:vMerge w:val="restart"/>
            <w:vAlign w:val="center"/>
          </w:tcPr>
          <w:p w:rsidR="00552DD4" w:rsidRPr="00676A92" w:rsidRDefault="00676A92"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112,2</w:t>
            </w:r>
          </w:p>
        </w:tc>
        <w:tc>
          <w:tcPr>
            <w:tcW w:w="1276" w:type="dxa"/>
            <w:shd w:val="clear" w:color="auto" w:fill="auto"/>
          </w:tcPr>
          <w:p w:rsidR="00552DD4" w:rsidRPr="00676A92" w:rsidRDefault="002166AE"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107,1</w:t>
            </w:r>
          </w:p>
        </w:tc>
        <w:tc>
          <w:tcPr>
            <w:tcW w:w="1276" w:type="dxa"/>
            <w:shd w:val="clear" w:color="auto" w:fill="auto"/>
          </w:tcPr>
          <w:p w:rsidR="00552DD4" w:rsidRPr="00676A92" w:rsidRDefault="002166AE"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105,7</w:t>
            </w:r>
          </w:p>
        </w:tc>
        <w:tc>
          <w:tcPr>
            <w:tcW w:w="1276" w:type="dxa"/>
            <w:shd w:val="clear" w:color="auto" w:fill="auto"/>
          </w:tcPr>
          <w:p w:rsidR="00552DD4" w:rsidRPr="00676A92" w:rsidRDefault="002166AE"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104,9</w:t>
            </w:r>
          </w:p>
        </w:tc>
      </w:tr>
      <w:tr w:rsidR="00552DD4" w:rsidRPr="00EA4F09" w:rsidTr="0005276C">
        <w:trPr>
          <w:trHeight w:val="574"/>
        </w:trPr>
        <w:tc>
          <w:tcPr>
            <w:tcW w:w="4395" w:type="dxa"/>
            <w:vMerge/>
            <w:vAlign w:val="center"/>
          </w:tcPr>
          <w:p w:rsidR="00552DD4" w:rsidRPr="00EA4F09" w:rsidRDefault="00552DD4" w:rsidP="00EA4F09">
            <w:pPr>
              <w:rPr>
                <w:rFonts w:ascii="Times New Roman" w:hAnsi="Times New Roman" w:cs="Times New Roman"/>
                <w:sz w:val="22"/>
                <w:szCs w:val="22"/>
              </w:rPr>
            </w:pPr>
          </w:p>
        </w:tc>
        <w:tc>
          <w:tcPr>
            <w:tcW w:w="1418" w:type="dxa"/>
            <w:vMerge/>
            <w:vAlign w:val="center"/>
          </w:tcPr>
          <w:p w:rsidR="00552DD4" w:rsidRPr="00EA4F09" w:rsidRDefault="00552DD4" w:rsidP="00EA4F09">
            <w:pPr>
              <w:jc w:val="center"/>
              <w:rPr>
                <w:rFonts w:ascii="Times New Roman" w:hAnsi="Times New Roman" w:cs="Times New Roman"/>
                <w:sz w:val="22"/>
                <w:szCs w:val="22"/>
              </w:rPr>
            </w:pPr>
          </w:p>
        </w:tc>
        <w:tc>
          <w:tcPr>
            <w:tcW w:w="1842" w:type="dxa"/>
          </w:tcPr>
          <w:p w:rsidR="00552DD4" w:rsidRPr="00EA4F09" w:rsidRDefault="00552DD4"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552DD4" w:rsidRPr="00EA4F09" w:rsidRDefault="00552DD4" w:rsidP="00EA4F09">
            <w:pPr>
              <w:jc w:val="center"/>
              <w:rPr>
                <w:rFonts w:ascii="Times New Roman" w:hAnsi="Times New Roman" w:cs="Times New Roman"/>
                <w:sz w:val="22"/>
                <w:szCs w:val="22"/>
                <w:highlight w:val="yellow"/>
              </w:rPr>
            </w:pPr>
          </w:p>
        </w:tc>
        <w:tc>
          <w:tcPr>
            <w:tcW w:w="1134" w:type="dxa"/>
            <w:vMerge/>
            <w:vAlign w:val="center"/>
          </w:tcPr>
          <w:p w:rsidR="00552DD4" w:rsidRPr="00EA4F09" w:rsidRDefault="00552DD4" w:rsidP="00EA4F09">
            <w:pPr>
              <w:jc w:val="center"/>
              <w:rPr>
                <w:rFonts w:ascii="Times New Roman" w:hAnsi="Times New Roman" w:cs="Times New Roman"/>
                <w:sz w:val="22"/>
                <w:szCs w:val="22"/>
              </w:rPr>
            </w:pPr>
          </w:p>
        </w:tc>
        <w:tc>
          <w:tcPr>
            <w:tcW w:w="1134" w:type="dxa"/>
            <w:vMerge/>
            <w:vAlign w:val="center"/>
          </w:tcPr>
          <w:p w:rsidR="00552DD4" w:rsidRPr="00EA4F09" w:rsidRDefault="00552DD4" w:rsidP="00EA4F09">
            <w:pPr>
              <w:jc w:val="center"/>
              <w:rPr>
                <w:rFonts w:ascii="Times New Roman" w:hAnsi="Times New Roman" w:cs="Times New Roman"/>
                <w:sz w:val="22"/>
                <w:szCs w:val="22"/>
              </w:rPr>
            </w:pPr>
          </w:p>
        </w:tc>
        <w:tc>
          <w:tcPr>
            <w:tcW w:w="1276" w:type="dxa"/>
            <w:shd w:val="clear" w:color="auto" w:fill="auto"/>
          </w:tcPr>
          <w:p w:rsidR="00552DD4" w:rsidRPr="00CD5AB5" w:rsidRDefault="00552DD4"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106,8</w:t>
            </w:r>
          </w:p>
        </w:tc>
        <w:tc>
          <w:tcPr>
            <w:tcW w:w="1276" w:type="dxa"/>
            <w:shd w:val="clear" w:color="auto" w:fill="auto"/>
          </w:tcPr>
          <w:p w:rsidR="00552DD4" w:rsidRPr="00CD5AB5" w:rsidRDefault="00552DD4"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105,3</w:t>
            </w:r>
          </w:p>
        </w:tc>
        <w:tc>
          <w:tcPr>
            <w:tcW w:w="1276" w:type="dxa"/>
            <w:shd w:val="clear" w:color="auto" w:fill="auto"/>
          </w:tcPr>
          <w:p w:rsidR="00552DD4" w:rsidRPr="00CD5AB5" w:rsidRDefault="00552DD4"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104,8</w:t>
            </w:r>
          </w:p>
        </w:tc>
      </w:tr>
      <w:tr w:rsidR="00DA5F48" w:rsidRPr="00EA4F09" w:rsidTr="00DA5F48">
        <w:trPr>
          <w:trHeight w:val="383"/>
        </w:trPr>
        <w:tc>
          <w:tcPr>
            <w:tcW w:w="4395" w:type="dxa"/>
            <w:vMerge w:val="restart"/>
            <w:vAlign w:val="center"/>
          </w:tcPr>
          <w:p w:rsidR="00DA5F48" w:rsidRPr="00FB6E82" w:rsidRDefault="00DA5F48" w:rsidP="009621B4">
            <w:pPr>
              <w:rPr>
                <w:rFonts w:ascii="Times New Roman" w:hAnsi="Times New Roman" w:cs="Times New Roman"/>
                <w:b/>
                <w:sz w:val="22"/>
                <w:szCs w:val="22"/>
              </w:rPr>
            </w:pPr>
            <w:r w:rsidRPr="00FB6E82">
              <w:rPr>
                <w:rFonts w:ascii="Times New Roman" w:hAnsi="Times New Roman" w:cs="Times New Roman"/>
                <w:sz w:val="22"/>
                <w:szCs w:val="22"/>
              </w:rPr>
              <w:lastRenderedPageBreak/>
              <w:t>Объем инвестиций в основной капитал за исключением бюджетных средств (по крупным и средним организациям)</w:t>
            </w:r>
          </w:p>
        </w:tc>
        <w:tc>
          <w:tcPr>
            <w:tcW w:w="1418" w:type="dxa"/>
            <w:vMerge w:val="restart"/>
            <w:vAlign w:val="center"/>
          </w:tcPr>
          <w:p w:rsidR="00DA5F48" w:rsidRPr="00EA4F09" w:rsidRDefault="00DA5F48" w:rsidP="00DA5F48">
            <w:pPr>
              <w:ind w:right="57"/>
              <w:jc w:val="center"/>
              <w:rPr>
                <w:rFonts w:ascii="Times New Roman" w:hAnsi="Times New Roman" w:cs="Times New Roman"/>
                <w:sz w:val="22"/>
                <w:szCs w:val="22"/>
              </w:rPr>
            </w:pPr>
            <w:r>
              <w:rPr>
                <w:rFonts w:ascii="Times New Roman" w:hAnsi="Times New Roman" w:cs="Times New Roman"/>
                <w:sz w:val="22"/>
                <w:szCs w:val="22"/>
              </w:rPr>
              <w:t>Млн. руб.</w:t>
            </w: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676A92" w:rsidRDefault="00DA5F48"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537,9</w:t>
            </w:r>
          </w:p>
        </w:tc>
        <w:tc>
          <w:tcPr>
            <w:tcW w:w="1134" w:type="dxa"/>
            <w:vMerge w:val="restart"/>
            <w:vAlign w:val="center"/>
          </w:tcPr>
          <w:p w:rsidR="00DA5F48" w:rsidRPr="00676A92" w:rsidRDefault="00DA5F48"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245,582</w:t>
            </w:r>
          </w:p>
        </w:tc>
        <w:tc>
          <w:tcPr>
            <w:tcW w:w="1134" w:type="dxa"/>
            <w:vMerge w:val="restart"/>
            <w:vAlign w:val="center"/>
          </w:tcPr>
          <w:p w:rsidR="00DA5F48" w:rsidRPr="00676A92" w:rsidRDefault="00DA5F48"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360,038</w:t>
            </w:r>
          </w:p>
        </w:tc>
        <w:tc>
          <w:tcPr>
            <w:tcW w:w="1276" w:type="dxa"/>
            <w:vAlign w:val="center"/>
          </w:tcPr>
          <w:p w:rsidR="00DA5F48" w:rsidRPr="00676A92" w:rsidRDefault="00A24BE6"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77,760</w:t>
            </w:r>
          </w:p>
        </w:tc>
        <w:tc>
          <w:tcPr>
            <w:tcW w:w="1276" w:type="dxa"/>
            <w:vAlign w:val="center"/>
          </w:tcPr>
          <w:p w:rsidR="00DA5F48" w:rsidRPr="00676A92" w:rsidRDefault="00A24BE6"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39,360</w:t>
            </w: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39,360</w:t>
            </w:r>
          </w:p>
        </w:tc>
      </w:tr>
      <w:tr w:rsidR="00DA5F48" w:rsidRPr="00EA4F09" w:rsidTr="00DA5F48">
        <w:trPr>
          <w:trHeight w:val="382"/>
        </w:trPr>
        <w:tc>
          <w:tcPr>
            <w:tcW w:w="4395" w:type="dxa"/>
            <w:vMerge/>
            <w:vAlign w:val="center"/>
          </w:tcPr>
          <w:p w:rsidR="00DA5F48" w:rsidRPr="00FB6E82" w:rsidRDefault="00DA5F48" w:rsidP="009621B4">
            <w:pPr>
              <w:rPr>
                <w:rFonts w:ascii="Times New Roman" w:hAnsi="Times New Roman" w:cs="Times New Roman"/>
                <w:sz w:val="22"/>
                <w:szCs w:val="22"/>
              </w:rPr>
            </w:pPr>
          </w:p>
        </w:tc>
        <w:tc>
          <w:tcPr>
            <w:tcW w:w="1418" w:type="dxa"/>
            <w:vMerge/>
            <w:vAlign w:val="center"/>
          </w:tcPr>
          <w:p w:rsidR="00DA5F48" w:rsidRDefault="00DA5F48" w:rsidP="00DA5F48">
            <w:pPr>
              <w:ind w:right="57"/>
              <w:jc w:val="center"/>
              <w:rPr>
                <w:rFonts w:ascii="Times New Roman" w:hAnsi="Times New Roman" w:cs="Times New Roman"/>
                <w:sz w:val="22"/>
                <w:szCs w:val="22"/>
              </w:rPr>
            </w:pP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0E0A5D"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0E0A5D"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0E0A5D" w:rsidRDefault="00DA5F48" w:rsidP="00EA4F09">
            <w:pPr>
              <w:jc w:val="center"/>
              <w:rPr>
                <w:rFonts w:ascii="Times New Roman" w:hAnsi="Times New Roman" w:cs="Times New Roman"/>
                <w:color w:val="FF0000"/>
                <w:sz w:val="22"/>
                <w:szCs w:val="22"/>
              </w:rPr>
            </w:pP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97,200</w:t>
            </w: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49,200</w:t>
            </w: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49,200</w:t>
            </w:r>
          </w:p>
        </w:tc>
      </w:tr>
      <w:tr w:rsidR="00DA5F48" w:rsidRPr="00EA4F09" w:rsidTr="00DA5F48">
        <w:trPr>
          <w:trHeight w:val="503"/>
        </w:trPr>
        <w:tc>
          <w:tcPr>
            <w:tcW w:w="4395" w:type="dxa"/>
            <w:vMerge w:val="restart"/>
            <w:vAlign w:val="center"/>
          </w:tcPr>
          <w:p w:rsidR="00DA5F48" w:rsidRPr="00EA4F09" w:rsidRDefault="00DA5F48" w:rsidP="009621B4">
            <w:pPr>
              <w:rPr>
                <w:rFonts w:ascii="Times New Roman" w:hAnsi="Times New Roman" w:cs="Times New Roman"/>
                <w:b/>
                <w:sz w:val="22"/>
                <w:szCs w:val="22"/>
              </w:rPr>
            </w:pPr>
            <w:r w:rsidRPr="00EA4F09">
              <w:rPr>
                <w:rFonts w:ascii="Times New Roman" w:hAnsi="Times New Roman" w:cs="Times New Roman"/>
                <w:sz w:val="22"/>
                <w:szCs w:val="22"/>
              </w:rPr>
              <w:t>Индекс физического объема</w:t>
            </w:r>
            <w:r>
              <w:rPr>
                <w:rFonts w:ascii="Times New Roman" w:hAnsi="Times New Roman" w:cs="Times New Roman"/>
                <w:sz w:val="22"/>
                <w:szCs w:val="22"/>
              </w:rPr>
              <w:t xml:space="preserve"> инвестиций в основной капитал </w:t>
            </w:r>
            <w:r w:rsidRPr="00EA4F09">
              <w:rPr>
                <w:rFonts w:ascii="Times New Roman" w:hAnsi="Times New Roman" w:cs="Times New Roman"/>
                <w:sz w:val="22"/>
                <w:szCs w:val="22"/>
              </w:rPr>
              <w:t xml:space="preserve"> </w:t>
            </w:r>
            <w:r w:rsidRPr="00FB6E82">
              <w:rPr>
                <w:rFonts w:ascii="Times New Roman" w:hAnsi="Times New Roman" w:cs="Times New Roman"/>
                <w:sz w:val="22"/>
                <w:szCs w:val="22"/>
              </w:rPr>
              <w:t>за исключением бюджетных средств (по крупным и средним организациям)</w:t>
            </w:r>
            <w:r>
              <w:rPr>
                <w:rFonts w:ascii="Times New Roman" w:hAnsi="Times New Roman" w:cs="Times New Roman"/>
                <w:sz w:val="22"/>
                <w:szCs w:val="22"/>
              </w:rPr>
              <w:t xml:space="preserve"> к </w:t>
            </w:r>
            <w:r w:rsidRPr="00EA4F09">
              <w:rPr>
                <w:rFonts w:ascii="Times New Roman" w:hAnsi="Times New Roman" w:cs="Times New Roman"/>
                <w:sz w:val="22"/>
                <w:szCs w:val="22"/>
              </w:rPr>
              <w:t>предыдущему году</w:t>
            </w:r>
          </w:p>
        </w:tc>
        <w:tc>
          <w:tcPr>
            <w:tcW w:w="1418" w:type="dxa"/>
            <w:vMerge w:val="restart"/>
            <w:vAlign w:val="center"/>
          </w:tcPr>
          <w:p w:rsidR="00DA5F48" w:rsidRPr="00EA4F09" w:rsidRDefault="00DA5F48" w:rsidP="00DA5F48">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676A92" w:rsidRDefault="00DA5F48"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97,4</w:t>
            </w:r>
          </w:p>
        </w:tc>
        <w:tc>
          <w:tcPr>
            <w:tcW w:w="1134" w:type="dxa"/>
            <w:vMerge w:val="restart"/>
            <w:vAlign w:val="center"/>
          </w:tcPr>
          <w:p w:rsidR="00DA5F48" w:rsidRPr="00676A92" w:rsidRDefault="00DA5F48"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41,8</w:t>
            </w:r>
          </w:p>
        </w:tc>
        <w:tc>
          <w:tcPr>
            <w:tcW w:w="1134" w:type="dxa"/>
            <w:vMerge w:val="restart"/>
            <w:vAlign w:val="center"/>
          </w:tcPr>
          <w:p w:rsidR="00DA5F48" w:rsidRPr="00676A92" w:rsidRDefault="00DA5F48"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130,66</w:t>
            </w:r>
          </w:p>
        </w:tc>
        <w:tc>
          <w:tcPr>
            <w:tcW w:w="1276" w:type="dxa"/>
            <w:vAlign w:val="center"/>
          </w:tcPr>
          <w:p w:rsidR="00DA5F48" w:rsidRPr="00676A92" w:rsidRDefault="00A24BE6"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20,17</w:t>
            </w:r>
          </w:p>
        </w:tc>
        <w:tc>
          <w:tcPr>
            <w:tcW w:w="1276" w:type="dxa"/>
            <w:vAlign w:val="center"/>
          </w:tcPr>
          <w:p w:rsidR="00DA5F48" w:rsidRPr="00676A92" w:rsidRDefault="00A24BE6"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47,89</w:t>
            </w: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95,33</w:t>
            </w:r>
          </w:p>
        </w:tc>
      </w:tr>
      <w:tr w:rsidR="00DA5F48" w:rsidRPr="00EA4F09" w:rsidTr="00DA5F48">
        <w:trPr>
          <w:trHeight w:val="502"/>
        </w:trPr>
        <w:tc>
          <w:tcPr>
            <w:tcW w:w="4395" w:type="dxa"/>
            <w:vMerge/>
            <w:vAlign w:val="center"/>
          </w:tcPr>
          <w:p w:rsidR="00DA5F48" w:rsidRPr="00EA4F09" w:rsidRDefault="00DA5F48" w:rsidP="009621B4">
            <w:pPr>
              <w:rPr>
                <w:rFonts w:ascii="Times New Roman" w:hAnsi="Times New Roman" w:cs="Times New Roman"/>
                <w:sz w:val="22"/>
                <w:szCs w:val="22"/>
              </w:rPr>
            </w:pPr>
          </w:p>
        </w:tc>
        <w:tc>
          <w:tcPr>
            <w:tcW w:w="1418" w:type="dxa"/>
            <w:vMerge/>
            <w:vAlign w:val="center"/>
          </w:tcPr>
          <w:p w:rsidR="00DA5F48" w:rsidRPr="00EA4F09" w:rsidRDefault="00DA5F48" w:rsidP="00DA5F48">
            <w:pPr>
              <w:ind w:right="57"/>
              <w:jc w:val="center"/>
              <w:rPr>
                <w:rFonts w:ascii="Times New Roman" w:hAnsi="Times New Roman" w:cs="Times New Roman"/>
                <w:sz w:val="22"/>
                <w:szCs w:val="22"/>
              </w:rPr>
            </w:pP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0E0A5D"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0E0A5D"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0E0A5D" w:rsidRDefault="00DA5F48" w:rsidP="00EA4F09">
            <w:pPr>
              <w:jc w:val="center"/>
              <w:rPr>
                <w:rFonts w:ascii="Times New Roman" w:hAnsi="Times New Roman" w:cs="Times New Roman"/>
                <w:color w:val="FF0000"/>
                <w:sz w:val="22"/>
                <w:szCs w:val="22"/>
              </w:rPr>
            </w:pP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25,280</w:t>
            </w: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48,07</w:t>
            </w: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95,4</w:t>
            </w:r>
          </w:p>
        </w:tc>
      </w:tr>
      <w:tr w:rsidR="00DA5F48" w:rsidRPr="00EA4F09" w:rsidTr="00DA5F48">
        <w:trPr>
          <w:trHeight w:val="128"/>
        </w:trPr>
        <w:tc>
          <w:tcPr>
            <w:tcW w:w="4395" w:type="dxa"/>
            <w:vMerge w:val="restart"/>
            <w:vAlign w:val="center"/>
          </w:tcPr>
          <w:p w:rsidR="00DA5F48" w:rsidRPr="00EA4F09" w:rsidRDefault="00DA5F48" w:rsidP="009621B4">
            <w:pPr>
              <w:rPr>
                <w:rFonts w:ascii="Times New Roman" w:hAnsi="Times New Roman" w:cs="Times New Roman"/>
                <w:b/>
                <w:sz w:val="22"/>
                <w:szCs w:val="22"/>
              </w:rPr>
            </w:pPr>
            <w:r w:rsidRPr="00EA4F09">
              <w:rPr>
                <w:rFonts w:ascii="Times New Roman" w:hAnsi="Times New Roman" w:cs="Times New Roman"/>
                <w:sz w:val="22"/>
                <w:szCs w:val="22"/>
              </w:rPr>
              <w:t>Индекс-дефлятор</w:t>
            </w:r>
          </w:p>
        </w:tc>
        <w:tc>
          <w:tcPr>
            <w:tcW w:w="1418" w:type="dxa"/>
            <w:vMerge w:val="restart"/>
            <w:vAlign w:val="center"/>
          </w:tcPr>
          <w:p w:rsidR="00DA5F48" w:rsidRPr="00EA4F09" w:rsidRDefault="00DA5F48" w:rsidP="00DA5F48">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676A92" w:rsidRDefault="00DA5F48"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108,5</w:t>
            </w:r>
          </w:p>
        </w:tc>
        <w:tc>
          <w:tcPr>
            <w:tcW w:w="1134" w:type="dxa"/>
            <w:vMerge w:val="restart"/>
            <w:vAlign w:val="center"/>
          </w:tcPr>
          <w:p w:rsidR="00DA5F48" w:rsidRPr="00676A92" w:rsidRDefault="00DA5F48"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107,4</w:t>
            </w:r>
          </w:p>
        </w:tc>
        <w:tc>
          <w:tcPr>
            <w:tcW w:w="1134" w:type="dxa"/>
            <w:vMerge w:val="restart"/>
            <w:vAlign w:val="center"/>
          </w:tcPr>
          <w:p w:rsidR="00DA5F48" w:rsidRPr="00676A92" w:rsidRDefault="00DA5F48"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112,2</w:t>
            </w:r>
          </w:p>
        </w:tc>
        <w:tc>
          <w:tcPr>
            <w:tcW w:w="1276" w:type="dxa"/>
            <w:vAlign w:val="center"/>
          </w:tcPr>
          <w:p w:rsidR="00DA5F48" w:rsidRPr="00676A92" w:rsidRDefault="00A24BE6"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107,1</w:t>
            </w:r>
          </w:p>
        </w:tc>
        <w:tc>
          <w:tcPr>
            <w:tcW w:w="1276" w:type="dxa"/>
            <w:vAlign w:val="center"/>
          </w:tcPr>
          <w:p w:rsidR="00DA5F48" w:rsidRPr="00676A92" w:rsidRDefault="00A24BE6" w:rsidP="00EA4F09">
            <w:pPr>
              <w:jc w:val="center"/>
              <w:rPr>
                <w:rFonts w:ascii="Times New Roman" w:hAnsi="Times New Roman" w:cs="Times New Roman"/>
                <w:color w:val="auto"/>
                <w:sz w:val="22"/>
                <w:szCs w:val="22"/>
              </w:rPr>
            </w:pPr>
            <w:r w:rsidRPr="00676A92">
              <w:rPr>
                <w:rFonts w:ascii="Times New Roman" w:hAnsi="Times New Roman" w:cs="Times New Roman"/>
                <w:color w:val="auto"/>
                <w:sz w:val="22"/>
                <w:szCs w:val="22"/>
              </w:rPr>
              <w:t>105,7</w:t>
            </w: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104,9</w:t>
            </w:r>
          </w:p>
        </w:tc>
      </w:tr>
      <w:tr w:rsidR="00DA5F48" w:rsidRPr="00EA4F09" w:rsidTr="00DA5F48">
        <w:trPr>
          <w:trHeight w:val="127"/>
        </w:trPr>
        <w:tc>
          <w:tcPr>
            <w:tcW w:w="4395" w:type="dxa"/>
            <w:vMerge/>
            <w:vAlign w:val="center"/>
          </w:tcPr>
          <w:p w:rsidR="00DA5F48" w:rsidRPr="00EA4F09" w:rsidRDefault="00DA5F48" w:rsidP="009621B4">
            <w:pPr>
              <w:rPr>
                <w:rFonts w:ascii="Times New Roman" w:hAnsi="Times New Roman" w:cs="Times New Roman"/>
                <w:sz w:val="22"/>
                <w:szCs w:val="22"/>
              </w:rPr>
            </w:pPr>
          </w:p>
        </w:tc>
        <w:tc>
          <w:tcPr>
            <w:tcW w:w="1418" w:type="dxa"/>
            <w:vMerge/>
            <w:vAlign w:val="center"/>
          </w:tcPr>
          <w:p w:rsidR="00DA5F48" w:rsidRPr="00EA4F09" w:rsidRDefault="00DA5F48" w:rsidP="00DA5F48">
            <w:pPr>
              <w:ind w:right="57"/>
              <w:jc w:val="center"/>
              <w:rPr>
                <w:rFonts w:ascii="Times New Roman" w:hAnsi="Times New Roman" w:cs="Times New Roman"/>
                <w:sz w:val="22"/>
                <w:szCs w:val="22"/>
              </w:rPr>
            </w:pP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EA4F09" w:rsidRDefault="00DA5F48" w:rsidP="00EA4F09">
            <w:pPr>
              <w:jc w:val="center"/>
              <w:rPr>
                <w:rFonts w:ascii="Times New Roman" w:hAnsi="Times New Roman" w:cs="Times New Roman"/>
                <w:sz w:val="22"/>
                <w:szCs w:val="22"/>
                <w:highlight w:val="yellow"/>
              </w:rPr>
            </w:pPr>
          </w:p>
        </w:tc>
        <w:tc>
          <w:tcPr>
            <w:tcW w:w="1134" w:type="dxa"/>
            <w:vMerge/>
            <w:vAlign w:val="center"/>
          </w:tcPr>
          <w:p w:rsidR="00DA5F48" w:rsidRPr="00EA4F09" w:rsidRDefault="00DA5F48" w:rsidP="00EA4F09">
            <w:pPr>
              <w:jc w:val="center"/>
              <w:rPr>
                <w:rFonts w:ascii="Times New Roman" w:hAnsi="Times New Roman" w:cs="Times New Roman"/>
                <w:sz w:val="22"/>
                <w:szCs w:val="22"/>
              </w:rPr>
            </w:pPr>
          </w:p>
        </w:tc>
        <w:tc>
          <w:tcPr>
            <w:tcW w:w="1134" w:type="dxa"/>
            <w:vMerge/>
            <w:vAlign w:val="center"/>
          </w:tcPr>
          <w:p w:rsidR="00DA5F48" w:rsidRPr="00EA4F09" w:rsidRDefault="00DA5F48" w:rsidP="00EA4F09">
            <w:pPr>
              <w:jc w:val="center"/>
              <w:rPr>
                <w:rFonts w:ascii="Times New Roman" w:hAnsi="Times New Roman" w:cs="Times New Roman"/>
                <w:sz w:val="22"/>
                <w:szCs w:val="22"/>
              </w:rPr>
            </w:pP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106,8</w:t>
            </w: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105,3</w:t>
            </w:r>
          </w:p>
        </w:tc>
        <w:tc>
          <w:tcPr>
            <w:tcW w:w="1276" w:type="dxa"/>
            <w:vAlign w:val="center"/>
          </w:tcPr>
          <w:p w:rsidR="00DA5F48" w:rsidRPr="00CD5AB5" w:rsidRDefault="00A24BE6"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104,8</w:t>
            </w:r>
          </w:p>
        </w:tc>
      </w:tr>
      <w:tr w:rsidR="00DA5F48" w:rsidRPr="00EA4F09" w:rsidTr="00DA5F48">
        <w:trPr>
          <w:trHeight w:val="383"/>
        </w:trPr>
        <w:tc>
          <w:tcPr>
            <w:tcW w:w="4395" w:type="dxa"/>
            <w:vMerge w:val="restart"/>
            <w:vAlign w:val="center"/>
          </w:tcPr>
          <w:p w:rsidR="00DA5F48" w:rsidRPr="00FB6E82" w:rsidRDefault="00DA5F48" w:rsidP="009621B4">
            <w:pPr>
              <w:rPr>
                <w:rFonts w:ascii="Times New Roman" w:hAnsi="Times New Roman" w:cs="Times New Roman"/>
                <w:b/>
                <w:sz w:val="22"/>
                <w:szCs w:val="22"/>
              </w:rPr>
            </w:pPr>
            <w:r w:rsidRPr="00FB6E82">
              <w:rPr>
                <w:rFonts w:ascii="Times New Roman" w:hAnsi="Times New Roman" w:cs="Times New Roman"/>
                <w:sz w:val="22"/>
                <w:szCs w:val="22"/>
              </w:rPr>
              <w:t>Объем работ, выполненных по виду деятельности "Строительство" (по крупным и средним организациям)</w:t>
            </w:r>
          </w:p>
        </w:tc>
        <w:tc>
          <w:tcPr>
            <w:tcW w:w="1418" w:type="dxa"/>
            <w:vMerge w:val="restart"/>
            <w:vAlign w:val="center"/>
          </w:tcPr>
          <w:p w:rsidR="00DA5F48" w:rsidRPr="00EA4F09" w:rsidRDefault="00DA5F48" w:rsidP="00DA5F48">
            <w:pPr>
              <w:ind w:right="57"/>
              <w:jc w:val="center"/>
              <w:rPr>
                <w:rFonts w:ascii="Times New Roman" w:hAnsi="Times New Roman" w:cs="Times New Roman"/>
                <w:sz w:val="22"/>
                <w:szCs w:val="22"/>
              </w:rPr>
            </w:pP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CD5AB5" w:rsidRDefault="00B06C8F" w:rsidP="00EA4F09">
            <w:pPr>
              <w:jc w:val="center"/>
              <w:rPr>
                <w:rFonts w:ascii="Times New Roman" w:hAnsi="Times New Roman" w:cs="Times New Roman"/>
                <w:color w:val="auto"/>
                <w:sz w:val="22"/>
                <w:szCs w:val="22"/>
                <w:highlight w:val="yellow"/>
              </w:rPr>
            </w:pPr>
            <w:r w:rsidRPr="00CD5AB5">
              <w:rPr>
                <w:rFonts w:ascii="Times New Roman" w:hAnsi="Times New Roman" w:cs="Times New Roman"/>
                <w:color w:val="auto"/>
                <w:sz w:val="22"/>
                <w:szCs w:val="22"/>
              </w:rPr>
              <w:t>24,041</w:t>
            </w:r>
          </w:p>
        </w:tc>
        <w:tc>
          <w:tcPr>
            <w:tcW w:w="1134" w:type="dxa"/>
            <w:vMerge w:val="restart"/>
            <w:vAlign w:val="center"/>
          </w:tcPr>
          <w:p w:rsidR="00DA5F48" w:rsidRPr="00CD5AB5" w:rsidRDefault="00B06C8F"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12,242</w:t>
            </w:r>
          </w:p>
        </w:tc>
        <w:tc>
          <w:tcPr>
            <w:tcW w:w="1134" w:type="dxa"/>
            <w:vMerge w:val="restart"/>
            <w:vAlign w:val="center"/>
          </w:tcPr>
          <w:p w:rsidR="00DA5F48" w:rsidRPr="00CD5AB5" w:rsidRDefault="00B06C8F"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10,240</w:t>
            </w:r>
          </w:p>
        </w:tc>
        <w:tc>
          <w:tcPr>
            <w:tcW w:w="1276" w:type="dxa"/>
            <w:vAlign w:val="center"/>
          </w:tcPr>
          <w:p w:rsidR="00DA5F48" w:rsidRPr="00CD5AB5" w:rsidRDefault="000E0A5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10,230</w:t>
            </w:r>
          </w:p>
        </w:tc>
        <w:tc>
          <w:tcPr>
            <w:tcW w:w="1276" w:type="dxa"/>
            <w:vAlign w:val="center"/>
          </w:tcPr>
          <w:p w:rsidR="00DA5F48" w:rsidRPr="00CD5AB5" w:rsidRDefault="000E0A5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10,230</w:t>
            </w:r>
          </w:p>
        </w:tc>
        <w:tc>
          <w:tcPr>
            <w:tcW w:w="1276" w:type="dxa"/>
            <w:vAlign w:val="center"/>
          </w:tcPr>
          <w:p w:rsidR="00DA5F48" w:rsidRPr="00CD5AB5" w:rsidRDefault="000E0A5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10,230</w:t>
            </w:r>
          </w:p>
        </w:tc>
      </w:tr>
      <w:tr w:rsidR="00DA5F48" w:rsidRPr="00EA4F09" w:rsidTr="00DA5F48">
        <w:trPr>
          <w:trHeight w:val="382"/>
        </w:trPr>
        <w:tc>
          <w:tcPr>
            <w:tcW w:w="4395" w:type="dxa"/>
            <w:vMerge/>
            <w:vAlign w:val="center"/>
          </w:tcPr>
          <w:p w:rsidR="00DA5F48" w:rsidRPr="00FB6E82" w:rsidRDefault="00DA5F48" w:rsidP="009621B4">
            <w:pPr>
              <w:rPr>
                <w:rFonts w:ascii="Times New Roman" w:hAnsi="Times New Roman" w:cs="Times New Roman"/>
                <w:sz w:val="22"/>
                <w:szCs w:val="22"/>
              </w:rPr>
            </w:pPr>
          </w:p>
        </w:tc>
        <w:tc>
          <w:tcPr>
            <w:tcW w:w="1418" w:type="dxa"/>
            <w:vMerge/>
            <w:vAlign w:val="center"/>
          </w:tcPr>
          <w:p w:rsidR="00DA5F48" w:rsidRPr="00EA4F09" w:rsidRDefault="00DA5F48" w:rsidP="00DA5F48">
            <w:pPr>
              <w:ind w:right="57"/>
              <w:jc w:val="center"/>
              <w:rPr>
                <w:rFonts w:ascii="Times New Roman" w:hAnsi="Times New Roman" w:cs="Times New Roman"/>
                <w:sz w:val="22"/>
                <w:szCs w:val="22"/>
              </w:rPr>
            </w:pP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CD5AB5" w:rsidRDefault="00DA5F48" w:rsidP="00EA4F09">
            <w:pPr>
              <w:jc w:val="center"/>
              <w:rPr>
                <w:rFonts w:ascii="Times New Roman" w:hAnsi="Times New Roman" w:cs="Times New Roman"/>
                <w:color w:val="auto"/>
                <w:sz w:val="22"/>
                <w:szCs w:val="22"/>
                <w:highlight w:val="yellow"/>
              </w:rPr>
            </w:pPr>
          </w:p>
        </w:tc>
        <w:tc>
          <w:tcPr>
            <w:tcW w:w="1134" w:type="dxa"/>
            <w:vMerge/>
            <w:vAlign w:val="center"/>
          </w:tcPr>
          <w:p w:rsidR="00DA5F48" w:rsidRPr="000E0A5D"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0E0A5D" w:rsidRDefault="00DA5F48" w:rsidP="00EA4F09">
            <w:pPr>
              <w:jc w:val="center"/>
              <w:rPr>
                <w:rFonts w:ascii="Times New Roman" w:hAnsi="Times New Roman" w:cs="Times New Roman"/>
                <w:color w:val="FF0000"/>
                <w:sz w:val="22"/>
                <w:szCs w:val="22"/>
              </w:rPr>
            </w:pPr>
          </w:p>
        </w:tc>
        <w:tc>
          <w:tcPr>
            <w:tcW w:w="1276" w:type="dxa"/>
            <w:vAlign w:val="center"/>
          </w:tcPr>
          <w:p w:rsidR="00DA5F48" w:rsidRPr="00CD5AB5" w:rsidRDefault="000E0A5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10,240</w:t>
            </w:r>
          </w:p>
        </w:tc>
        <w:tc>
          <w:tcPr>
            <w:tcW w:w="1276" w:type="dxa"/>
            <w:vAlign w:val="center"/>
          </w:tcPr>
          <w:p w:rsidR="00DA5F48" w:rsidRPr="00CD5AB5" w:rsidRDefault="000E0A5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10,240</w:t>
            </w:r>
          </w:p>
        </w:tc>
        <w:tc>
          <w:tcPr>
            <w:tcW w:w="1276" w:type="dxa"/>
            <w:vAlign w:val="center"/>
          </w:tcPr>
          <w:p w:rsidR="00DA5F48" w:rsidRPr="00CD5AB5" w:rsidRDefault="000E0A5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10,240</w:t>
            </w:r>
          </w:p>
        </w:tc>
      </w:tr>
      <w:tr w:rsidR="00DA5F48" w:rsidRPr="00EA4F09" w:rsidTr="00DA5F48">
        <w:trPr>
          <w:trHeight w:val="128"/>
        </w:trPr>
        <w:tc>
          <w:tcPr>
            <w:tcW w:w="4395" w:type="dxa"/>
            <w:vMerge w:val="restart"/>
            <w:vAlign w:val="center"/>
          </w:tcPr>
          <w:p w:rsidR="00DA5F48" w:rsidRPr="00FB6E82" w:rsidRDefault="00DA5F48" w:rsidP="009621B4">
            <w:pPr>
              <w:rPr>
                <w:rFonts w:ascii="Times New Roman" w:hAnsi="Times New Roman" w:cs="Times New Roman"/>
                <w:b/>
                <w:sz w:val="22"/>
                <w:szCs w:val="22"/>
              </w:rPr>
            </w:pPr>
            <w:r w:rsidRPr="00FB6E82">
              <w:rPr>
                <w:rFonts w:ascii="Times New Roman" w:hAnsi="Times New Roman" w:cs="Times New Roman"/>
                <w:sz w:val="22"/>
                <w:szCs w:val="22"/>
              </w:rPr>
              <w:t>Индекс физического объема</w:t>
            </w:r>
          </w:p>
        </w:tc>
        <w:tc>
          <w:tcPr>
            <w:tcW w:w="1418" w:type="dxa"/>
            <w:vMerge w:val="restart"/>
            <w:vAlign w:val="center"/>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CD5AB5" w:rsidRDefault="000E0A5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56,3</w:t>
            </w:r>
          </w:p>
        </w:tc>
        <w:tc>
          <w:tcPr>
            <w:tcW w:w="1134" w:type="dxa"/>
            <w:vMerge w:val="restart"/>
            <w:vAlign w:val="center"/>
          </w:tcPr>
          <w:p w:rsidR="00DA5F48" w:rsidRPr="00CD5AB5" w:rsidRDefault="007D148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46,0</w:t>
            </w:r>
          </w:p>
        </w:tc>
        <w:tc>
          <w:tcPr>
            <w:tcW w:w="1134" w:type="dxa"/>
            <w:vMerge w:val="restart"/>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75,1</w:t>
            </w:r>
          </w:p>
        </w:tc>
        <w:tc>
          <w:tcPr>
            <w:tcW w:w="1276" w:type="dxa"/>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93,3</w:t>
            </w:r>
          </w:p>
        </w:tc>
        <w:tc>
          <w:tcPr>
            <w:tcW w:w="1276" w:type="dxa"/>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94,6</w:t>
            </w:r>
          </w:p>
        </w:tc>
        <w:tc>
          <w:tcPr>
            <w:tcW w:w="1276" w:type="dxa"/>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95,3</w:t>
            </w:r>
          </w:p>
        </w:tc>
      </w:tr>
      <w:tr w:rsidR="00DA5F48" w:rsidRPr="00EA4F09" w:rsidTr="00DA5F48">
        <w:trPr>
          <w:trHeight w:val="127"/>
        </w:trPr>
        <w:tc>
          <w:tcPr>
            <w:tcW w:w="4395" w:type="dxa"/>
            <w:vMerge/>
            <w:vAlign w:val="center"/>
          </w:tcPr>
          <w:p w:rsidR="00DA5F48" w:rsidRPr="00FB6E82" w:rsidRDefault="00DA5F48" w:rsidP="009621B4">
            <w:pPr>
              <w:rPr>
                <w:rFonts w:ascii="Times New Roman" w:hAnsi="Times New Roman" w:cs="Times New Roman"/>
                <w:sz w:val="22"/>
                <w:szCs w:val="22"/>
              </w:rPr>
            </w:pPr>
          </w:p>
        </w:tc>
        <w:tc>
          <w:tcPr>
            <w:tcW w:w="1418" w:type="dxa"/>
            <w:vMerge/>
            <w:vAlign w:val="center"/>
          </w:tcPr>
          <w:p w:rsidR="00DA5F48" w:rsidRPr="00EA4F09" w:rsidRDefault="00DA5F48" w:rsidP="00DA5F48">
            <w:pPr>
              <w:jc w:val="center"/>
              <w:rPr>
                <w:rFonts w:ascii="Times New Roman" w:hAnsi="Times New Roman" w:cs="Times New Roman"/>
                <w:sz w:val="22"/>
                <w:szCs w:val="22"/>
              </w:rPr>
            </w:pP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CD5AB5"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306598"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306598" w:rsidRDefault="00DA5F48" w:rsidP="00EA4F09">
            <w:pPr>
              <w:jc w:val="center"/>
              <w:rPr>
                <w:rFonts w:ascii="Times New Roman" w:hAnsi="Times New Roman" w:cs="Times New Roman"/>
                <w:color w:val="FF0000"/>
                <w:sz w:val="22"/>
                <w:szCs w:val="22"/>
              </w:rPr>
            </w:pPr>
          </w:p>
        </w:tc>
        <w:tc>
          <w:tcPr>
            <w:tcW w:w="1276" w:type="dxa"/>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93,6</w:t>
            </w:r>
          </w:p>
        </w:tc>
        <w:tc>
          <w:tcPr>
            <w:tcW w:w="1276" w:type="dxa"/>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95,0</w:t>
            </w:r>
          </w:p>
        </w:tc>
        <w:tc>
          <w:tcPr>
            <w:tcW w:w="1276" w:type="dxa"/>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95,4</w:t>
            </w:r>
          </w:p>
        </w:tc>
      </w:tr>
      <w:tr w:rsidR="00DA5F48" w:rsidRPr="00EA4F09" w:rsidTr="00DA5F48">
        <w:trPr>
          <w:trHeight w:val="128"/>
        </w:trPr>
        <w:tc>
          <w:tcPr>
            <w:tcW w:w="4395" w:type="dxa"/>
            <w:vMerge w:val="restart"/>
            <w:vAlign w:val="center"/>
          </w:tcPr>
          <w:p w:rsidR="00DA5F48" w:rsidRPr="00FB6E82" w:rsidRDefault="00DA5F48" w:rsidP="009621B4">
            <w:pPr>
              <w:rPr>
                <w:rFonts w:ascii="Times New Roman" w:hAnsi="Times New Roman" w:cs="Times New Roman"/>
                <w:b/>
                <w:sz w:val="22"/>
                <w:szCs w:val="22"/>
              </w:rPr>
            </w:pPr>
            <w:r w:rsidRPr="00FB6E82">
              <w:rPr>
                <w:rFonts w:ascii="Times New Roman" w:hAnsi="Times New Roman" w:cs="Times New Roman"/>
                <w:sz w:val="22"/>
                <w:szCs w:val="22"/>
              </w:rPr>
              <w:t>Индекс-дефлятор цен</w:t>
            </w:r>
          </w:p>
        </w:tc>
        <w:tc>
          <w:tcPr>
            <w:tcW w:w="1418" w:type="dxa"/>
            <w:vMerge w:val="restart"/>
            <w:vAlign w:val="center"/>
          </w:tcPr>
          <w:p w:rsidR="00DA5F48" w:rsidRPr="00EA4F09" w:rsidRDefault="009E074F" w:rsidP="00DA5F48">
            <w:pPr>
              <w:jc w:val="center"/>
              <w:rPr>
                <w:rFonts w:ascii="Times New Roman" w:hAnsi="Times New Roman" w:cs="Times New Roman"/>
                <w:sz w:val="22"/>
                <w:szCs w:val="22"/>
              </w:rPr>
            </w:pPr>
            <w:r>
              <w:rPr>
                <w:rFonts w:ascii="Times New Roman" w:hAnsi="Times New Roman" w:cs="Times New Roman"/>
                <w:sz w:val="22"/>
                <w:szCs w:val="22"/>
              </w:rPr>
              <w:t>Млн. руб.</w:t>
            </w: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CD5AB5" w:rsidRDefault="000E0A5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107,5</w:t>
            </w:r>
          </w:p>
        </w:tc>
        <w:tc>
          <w:tcPr>
            <w:tcW w:w="1134" w:type="dxa"/>
            <w:vMerge w:val="restart"/>
            <w:vAlign w:val="center"/>
          </w:tcPr>
          <w:p w:rsidR="00DA5F48" w:rsidRPr="00CD5AB5" w:rsidRDefault="000E0A5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107,4</w:t>
            </w:r>
          </w:p>
        </w:tc>
        <w:tc>
          <w:tcPr>
            <w:tcW w:w="1134" w:type="dxa"/>
            <w:vMerge w:val="restart"/>
            <w:vAlign w:val="center"/>
          </w:tcPr>
          <w:p w:rsidR="00DA5F48" w:rsidRPr="00CD5AB5" w:rsidRDefault="007D148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111,4</w:t>
            </w:r>
          </w:p>
        </w:tc>
        <w:tc>
          <w:tcPr>
            <w:tcW w:w="1276" w:type="dxa"/>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107,1</w:t>
            </w:r>
          </w:p>
        </w:tc>
        <w:tc>
          <w:tcPr>
            <w:tcW w:w="1276" w:type="dxa"/>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105,7</w:t>
            </w:r>
          </w:p>
        </w:tc>
        <w:tc>
          <w:tcPr>
            <w:tcW w:w="1276" w:type="dxa"/>
            <w:vAlign w:val="center"/>
          </w:tcPr>
          <w:p w:rsidR="00DA5F48" w:rsidRPr="00CD5AB5" w:rsidRDefault="00306598"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104,9</w:t>
            </w:r>
          </w:p>
        </w:tc>
      </w:tr>
      <w:tr w:rsidR="00DA5F48" w:rsidRPr="00EA4F09" w:rsidTr="00B42D05">
        <w:trPr>
          <w:trHeight w:val="283"/>
        </w:trPr>
        <w:tc>
          <w:tcPr>
            <w:tcW w:w="4395" w:type="dxa"/>
            <w:vMerge/>
            <w:vAlign w:val="center"/>
          </w:tcPr>
          <w:p w:rsidR="00DA5F48" w:rsidRPr="00FB6E82" w:rsidRDefault="00DA5F48" w:rsidP="009621B4">
            <w:pPr>
              <w:rPr>
                <w:rFonts w:ascii="Times New Roman" w:hAnsi="Times New Roman" w:cs="Times New Roman"/>
                <w:sz w:val="22"/>
                <w:szCs w:val="22"/>
              </w:rPr>
            </w:pPr>
          </w:p>
        </w:tc>
        <w:tc>
          <w:tcPr>
            <w:tcW w:w="1418" w:type="dxa"/>
            <w:vMerge/>
            <w:vAlign w:val="center"/>
          </w:tcPr>
          <w:p w:rsidR="00DA5F48" w:rsidRPr="00EA4F09" w:rsidRDefault="00DA5F48" w:rsidP="00DA5F48">
            <w:pPr>
              <w:jc w:val="center"/>
              <w:rPr>
                <w:rFonts w:ascii="Times New Roman" w:hAnsi="Times New Roman" w:cs="Times New Roman"/>
                <w:sz w:val="22"/>
                <w:szCs w:val="22"/>
              </w:rPr>
            </w:pPr>
          </w:p>
        </w:tc>
        <w:tc>
          <w:tcPr>
            <w:tcW w:w="1842" w:type="dxa"/>
          </w:tcPr>
          <w:p w:rsidR="00DA5F48" w:rsidRPr="00EA4F09" w:rsidRDefault="00DA5F48" w:rsidP="00DA5F48">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306598" w:rsidRDefault="00DA5F48" w:rsidP="00EA4F09">
            <w:pPr>
              <w:jc w:val="center"/>
              <w:rPr>
                <w:rFonts w:ascii="Times New Roman" w:hAnsi="Times New Roman" w:cs="Times New Roman"/>
                <w:color w:val="FF0000"/>
                <w:sz w:val="22"/>
                <w:szCs w:val="22"/>
                <w:highlight w:val="yellow"/>
              </w:rPr>
            </w:pPr>
          </w:p>
        </w:tc>
        <w:tc>
          <w:tcPr>
            <w:tcW w:w="1134" w:type="dxa"/>
            <w:vMerge/>
            <w:vAlign w:val="center"/>
          </w:tcPr>
          <w:p w:rsidR="00DA5F48" w:rsidRPr="00306598"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306598" w:rsidRDefault="00DA5F48" w:rsidP="00EA4F09">
            <w:pPr>
              <w:jc w:val="center"/>
              <w:rPr>
                <w:rFonts w:ascii="Times New Roman" w:hAnsi="Times New Roman" w:cs="Times New Roman"/>
                <w:color w:val="FF0000"/>
                <w:sz w:val="22"/>
                <w:szCs w:val="22"/>
              </w:rPr>
            </w:pPr>
          </w:p>
        </w:tc>
        <w:tc>
          <w:tcPr>
            <w:tcW w:w="1276" w:type="dxa"/>
            <w:vAlign w:val="center"/>
          </w:tcPr>
          <w:p w:rsidR="00DA5F48" w:rsidRPr="00CD5AB5" w:rsidRDefault="007D148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106,8</w:t>
            </w:r>
          </w:p>
        </w:tc>
        <w:tc>
          <w:tcPr>
            <w:tcW w:w="1276" w:type="dxa"/>
            <w:vAlign w:val="center"/>
          </w:tcPr>
          <w:p w:rsidR="00DA5F48" w:rsidRPr="00CD5AB5" w:rsidRDefault="007D148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105,3</w:t>
            </w:r>
          </w:p>
        </w:tc>
        <w:tc>
          <w:tcPr>
            <w:tcW w:w="1276" w:type="dxa"/>
            <w:vAlign w:val="center"/>
          </w:tcPr>
          <w:p w:rsidR="00DA5F48" w:rsidRPr="00CD5AB5" w:rsidRDefault="007D148D" w:rsidP="00EA4F09">
            <w:pPr>
              <w:jc w:val="center"/>
              <w:rPr>
                <w:rFonts w:ascii="Times New Roman" w:hAnsi="Times New Roman" w:cs="Times New Roman"/>
                <w:color w:val="auto"/>
                <w:sz w:val="22"/>
                <w:szCs w:val="22"/>
              </w:rPr>
            </w:pPr>
            <w:r w:rsidRPr="00CD5AB5">
              <w:rPr>
                <w:rFonts w:ascii="Times New Roman" w:hAnsi="Times New Roman" w:cs="Times New Roman"/>
                <w:color w:val="auto"/>
                <w:sz w:val="22"/>
                <w:szCs w:val="22"/>
              </w:rPr>
              <w:t>104,8</w:t>
            </w:r>
          </w:p>
        </w:tc>
      </w:tr>
      <w:tr w:rsidR="00DA5F48" w:rsidRPr="00EA4F09" w:rsidTr="00B42D05">
        <w:trPr>
          <w:trHeight w:val="417"/>
        </w:trPr>
        <w:tc>
          <w:tcPr>
            <w:tcW w:w="4395" w:type="dxa"/>
            <w:vAlign w:val="center"/>
          </w:tcPr>
          <w:p w:rsidR="00DA5F48" w:rsidRPr="00EA4F09" w:rsidRDefault="00DA5F48" w:rsidP="00B42D05">
            <w:pPr>
              <w:ind w:right="57"/>
              <w:rPr>
                <w:rFonts w:ascii="Times New Roman" w:hAnsi="Times New Roman" w:cs="Times New Roman"/>
                <w:sz w:val="22"/>
                <w:szCs w:val="22"/>
              </w:rPr>
            </w:pPr>
            <w:r w:rsidRPr="00EA4F09">
              <w:rPr>
                <w:rFonts w:ascii="Times New Roman" w:hAnsi="Times New Roman" w:cs="Times New Roman"/>
                <w:b/>
                <w:sz w:val="22"/>
                <w:szCs w:val="22"/>
              </w:rPr>
              <w:t>Потребительский рынок товаров и услуг</w:t>
            </w:r>
          </w:p>
        </w:tc>
        <w:tc>
          <w:tcPr>
            <w:tcW w:w="1418" w:type="dxa"/>
            <w:vAlign w:val="center"/>
          </w:tcPr>
          <w:p w:rsidR="00DA5F48" w:rsidRPr="00EA4F09" w:rsidRDefault="009E074F"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EA4F09">
            <w:pPr>
              <w:jc w:val="center"/>
              <w:rPr>
                <w:rFonts w:ascii="Times New Roman" w:hAnsi="Times New Roman" w:cs="Times New Roman"/>
                <w:sz w:val="22"/>
                <w:szCs w:val="22"/>
              </w:rPr>
            </w:pPr>
          </w:p>
        </w:tc>
        <w:tc>
          <w:tcPr>
            <w:tcW w:w="1134" w:type="dxa"/>
            <w:vAlign w:val="center"/>
          </w:tcPr>
          <w:p w:rsidR="00DA5F48" w:rsidRPr="00EA4F09" w:rsidRDefault="00DA5F48" w:rsidP="00EA4F09">
            <w:pPr>
              <w:jc w:val="center"/>
              <w:rPr>
                <w:rFonts w:ascii="Times New Roman" w:hAnsi="Times New Roman" w:cs="Times New Roman"/>
                <w:sz w:val="22"/>
                <w:szCs w:val="22"/>
                <w:highlight w:val="yellow"/>
              </w:rPr>
            </w:pPr>
          </w:p>
        </w:tc>
        <w:tc>
          <w:tcPr>
            <w:tcW w:w="1134" w:type="dxa"/>
            <w:vAlign w:val="center"/>
          </w:tcPr>
          <w:p w:rsidR="00DA5F48" w:rsidRPr="00EA4F09" w:rsidRDefault="00DA5F48" w:rsidP="00EA4F09">
            <w:pPr>
              <w:jc w:val="center"/>
              <w:rPr>
                <w:rFonts w:ascii="Times New Roman" w:hAnsi="Times New Roman" w:cs="Times New Roman"/>
                <w:sz w:val="22"/>
                <w:szCs w:val="22"/>
                <w:highlight w:val="yellow"/>
              </w:rPr>
            </w:pPr>
          </w:p>
        </w:tc>
        <w:tc>
          <w:tcPr>
            <w:tcW w:w="1134" w:type="dxa"/>
            <w:vAlign w:val="center"/>
          </w:tcPr>
          <w:p w:rsidR="00DA5F48" w:rsidRPr="00EA4F09" w:rsidRDefault="00DA5F48" w:rsidP="00EA4F09">
            <w:pPr>
              <w:jc w:val="center"/>
              <w:rPr>
                <w:rFonts w:ascii="Times New Roman" w:hAnsi="Times New Roman" w:cs="Times New Roman"/>
                <w:sz w:val="22"/>
                <w:szCs w:val="22"/>
              </w:rPr>
            </w:pPr>
          </w:p>
        </w:tc>
        <w:tc>
          <w:tcPr>
            <w:tcW w:w="1276" w:type="dxa"/>
            <w:vAlign w:val="center"/>
          </w:tcPr>
          <w:p w:rsidR="00DA5F48" w:rsidRPr="00EA4F09" w:rsidRDefault="00DA5F48" w:rsidP="00EA4F09">
            <w:pPr>
              <w:jc w:val="center"/>
              <w:rPr>
                <w:rFonts w:ascii="Times New Roman" w:hAnsi="Times New Roman" w:cs="Times New Roman"/>
                <w:sz w:val="22"/>
                <w:szCs w:val="22"/>
              </w:rPr>
            </w:pPr>
          </w:p>
        </w:tc>
        <w:tc>
          <w:tcPr>
            <w:tcW w:w="1276" w:type="dxa"/>
            <w:vAlign w:val="center"/>
          </w:tcPr>
          <w:p w:rsidR="00DA5F48" w:rsidRPr="00EA4F09" w:rsidRDefault="00DA5F48" w:rsidP="00EA4F09">
            <w:pPr>
              <w:jc w:val="center"/>
              <w:rPr>
                <w:rFonts w:ascii="Times New Roman" w:hAnsi="Times New Roman" w:cs="Times New Roman"/>
                <w:sz w:val="22"/>
                <w:szCs w:val="22"/>
              </w:rPr>
            </w:pPr>
          </w:p>
        </w:tc>
        <w:tc>
          <w:tcPr>
            <w:tcW w:w="1276" w:type="dxa"/>
            <w:vAlign w:val="center"/>
          </w:tcPr>
          <w:p w:rsidR="00DA5F48" w:rsidRPr="00EA4F09" w:rsidRDefault="00DA5F48" w:rsidP="00EA4F09">
            <w:pPr>
              <w:jc w:val="center"/>
              <w:rPr>
                <w:rFonts w:ascii="Times New Roman" w:hAnsi="Times New Roman" w:cs="Times New Roman"/>
                <w:sz w:val="22"/>
                <w:szCs w:val="22"/>
              </w:rPr>
            </w:pPr>
          </w:p>
        </w:tc>
      </w:tr>
      <w:tr w:rsidR="00DA5F48" w:rsidRPr="00EA4F09" w:rsidTr="0071216C">
        <w:tc>
          <w:tcPr>
            <w:tcW w:w="4395" w:type="dxa"/>
            <w:vMerge w:val="restart"/>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sz w:val="22"/>
                <w:szCs w:val="22"/>
              </w:rPr>
              <w:t xml:space="preserve">Оборот розничной торговли </w:t>
            </w:r>
          </w:p>
        </w:tc>
        <w:tc>
          <w:tcPr>
            <w:tcW w:w="1418" w:type="dxa"/>
            <w:vMerge w:val="restart"/>
            <w:vAlign w:val="center"/>
          </w:tcPr>
          <w:p w:rsidR="00DA5F48" w:rsidRPr="00EA4F09" w:rsidRDefault="00B42D05" w:rsidP="00B42D05">
            <w:pPr>
              <w:ind w:right="57"/>
              <w:jc w:val="center"/>
              <w:rPr>
                <w:rFonts w:ascii="Times New Roman" w:hAnsi="Times New Roman" w:cs="Times New Roman"/>
                <w:sz w:val="22"/>
                <w:szCs w:val="22"/>
              </w:rPr>
            </w:pPr>
            <w:r w:rsidRPr="00EA4F09">
              <w:rPr>
                <w:rFonts w:ascii="Times New Roman" w:hAnsi="Times New Roman" w:cs="Times New Roman"/>
                <w:sz w:val="22"/>
                <w:szCs w:val="22"/>
              </w:rPr>
              <w:t>М</w:t>
            </w:r>
            <w:r w:rsidR="00DA5F48" w:rsidRPr="00EA4F09">
              <w:rPr>
                <w:rFonts w:ascii="Times New Roman" w:hAnsi="Times New Roman" w:cs="Times New Roman"/>
                <w:sz w:val="22"/>
                <w:szCs w:val="22"/>
              </w:rPr>
              <w:t>л</w:t>
            </w:r>
            <w:r>
              <w:rPr>
                <w:rFonts w:ascii="Times New Roman" w:hAnsi="Times New Roman" w:cs="Times New Roman"/>
                <w:sz w:val="22"/>
                <w:szCs w:val="22"/>
              </w:rPr>
              <w:t>н.</w:t>
            </w:r>
            <w:r w:rsidR="00DA5F48" w:rsidRPr="00EA4F09">
              <w:rPr>
                <w:rFonts w:ascii="Times New Roman" w:hAnsi="Times New Roman" w:cs="Times New Roman"/>
                <w:sz w:val="22"/>
                <w:szCs w:val="22"/>
              </w:rPr>
              <w:t xml:space="preserve"> руб.</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w:t>
            </w:r>
            <w:r w:rsidR="009745B4" w:rsidRPr="009745B4">
              <w:rPr>
                <w:rFonts w:ascii="Times New Roman" w:hAnsi="Times New Roman" w:cs="Times New Roman"/>
                <w:color w:val="auto"/>
                <w:sz w:val="22"/>
                <w:szCs w:val="22"/>
                <w:lang w:val="en-US"/>
              </w:rPr>
              <w:t xml:space="preserve"> </w:t>
            </w:r>
            <w:r w:rsidRPr="009745B4">
              <w:rPr>
                <w:rFonts w:ascii="Times New Roman" w:hAnsi="Times New Roman" w:cs="Times New Roman"/>
                <w:color w:val="auto"/>
                <w:sz w:val="22"/>
                <w:szCs w:val="22"/>
              </w:rPr>
              <w:t>001,692</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w:t>
            </w:r>
            <w:r w:rsidR="009745B4" w:rsidRPr="009745B4">
              <w:rPr>
                <w:rFonts w:ascii="Times New Roman" w:hAnsi="Times New Roman" w:cs="Times New Roman"/>
                <w:color w:val="auto"/>
                <w:sz w:val="22"/>
                <w:szCs w:val="22"/>
                <w:lang w:val="en-US"/>
              </w:rPr>
              <w:t xml:space="preserve"> </w:t>
            </w:r>
            <w:r w:rsidRPr="009745B4">
              <w:rPr>
                <w:rFonts w:ascii="Times New Roman" w:hAnsi="Times New Roman" w:cs="Times New Roman"/>
                <w:color w:val="auto"/>
                <w:sz w:val="22"/>
                <w:szCs w:val="22"/>
              </w:rPr>
              <w:t>169,771</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w:t>
            </w:r>
            <w:r w:rsidR="009745B4">
              <w:rPr>
                <w:rFonts w:ascii="Times New Roman" w:hAnsi="Times New Roman" w:cs="Times New Roman"/>
                <w:color w:val="auto"/>
                <w:sz w:val="22"/>
                <w:szCs w:val="22"/>
                <w:lang w:val="en-US"/>
              </w:rPr>
              <w:t xml:space="preserve"> </w:t>
            </w:r>
            <w:r w:rsidRPr="009745B4">
              <w:rPr>
                <w:rFonts w:ascii="Times New Roman" w:hAnsi="Times New Roman" w:cs="Times New Roman"/>
                <w:color w:val="auto"/>
                <w:sz w:val="22"/>
                <w:szCs w:val="22"/>
              </w:rPr>
              <w:t>388,519</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w:t>
            </w:r>
            <w:r w:rsidR="009745B4" w:rsidRPr="009745B4">
              <w:rPr>
                <w:rFonts w:ascii="Times New Roman" w:hAnsi="Times New Roman" w:cs="Times New Roman"/>
                <w:color w:val="auto"/>
                <w:sz w:val="22"/>
                <w:szCs w:val="22"/>
                <w:lang w:val="en-US"/>
              </w:rPr>
              <w:t xml:space="preserve"> </w:t>
            </w:r>
            <w:r w:rsidRPr="009745B4">
              <w:rPr>
                <w:rFonts w:ascii="Times New Roman" w:hAnsi="Times New Roman" w:cs="Times New Roman"/>
                <w:color w:val="auto"/>
                <w:sz w:val="22"/>
                <w:szCs w:val="22"/>
              </w:rPr>
              <w:t>509,320</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w:t>
            </w:r>
            <w:r w:rsidR="009745B4" w:rsidRPr="009745B4">
              <w:rPr>
                <w:rFonts w:ascii="Times New Roman" w:hAnsi="Times New Roman" w:cs="Times New Roman"/>
                <w:color w:val="auto"/>
                <w:sz w:val="22"/>
                <w:szCs w:val="22"/>
                <w:lang w:val="en-US"/>
              </w:rPr>
              <w:t xml:space="preserve"> </w:t>
            </w:r>
            <w:r w:rsidRPr="009745B4">
              <w:rPr>
                <w:rFonts w:ascii="Times New Roman" w:hAnsi="Times New Roman" w:cs="Times New Roman"/>
                <w:color w:val="auto"/>
                <w:sz w:val="22"/>
                <w:szCs w:val="22"/>
              </w:rPr>
              <w:t>640,329</w:t>
            </w:r>
          </w:p>
        </w:tc>
        <w:tc>
          <w:tcPr>
            <w:tcW w:w="1276" w:type="dxa"/>
            <w:vAlign w:val="center"/>
          </w:tcPr>
          <w:p w:rsidR="00DA5F48" w:rsidRPr="009745B4" w:rsidRDefault="004E4768" w:rsidP="009745B4">
            <w:pPr>
              <w:jc w:val="center"/>
              <w:rPr>
                <w:rFonts w:ascii="Times New Roman" w:hAnsi="Times New Roman" w:cs="Times New Roman"/>
                <w:color w:val="auto"/>
                <w:sz w:val="22"/>
                <w:szCs w:val="22"/>
                <w:lang w:val="en-US"/>
              </w:rPr>
            </w:pPr>
            <w:r w:rsidRPr="009745B4">
              <w:rPr>
                <w:rFonts w:ascii="Times New Roman" w:hAnsi="Times New Roman" w:cs="Times New Roman"/>
                <w:color w:val="auto"/>
                <w:sz w:val="22"/>
                <w:szCs w:val="22"/>
              </w:rPr>
              <w:t>1</w:t>
            </w:r>
            <w:r w:rsidR="009745B4" w:rsidRPr="009745B4">
              <w:rPr>
                <w:rFonts w:ascii="Times New Roman" w:hAnsi="Times New Roman" w:cs="Times New Roman"/>
                <w:color w:val="auto"/>
                <w:sz w:val="22"/>
                <w:szCs w:val="22"/>
                <w:lang w:val="en-US"/>
              </w:rPr>
              <w:t xml:space="preserve"> </w:t>
            </w:r>
            <w:r w:rsidRPr="009745B4">
              <w:rPr>
                <w:rFonts w:ascii="Times New Roman" w:hAnsi="Times New Roman" w:cs="Times New Roman"/>
                <w:color w:val="auto"/>
                <w:sz w:val="22"/>
                <w:szCs w:val="22"/>
              </w:rPr>
              <w:t>723,00</w:t>
            </w:r>
            <w:r w:rsidR="009745B4" w:rsidRPr="009745B4">
              <w:rPr>
                <w:rFonts w:ascii="Times New Roman" w:hAnsi="Times New Roman" w:cs="Times New Roman"/>
                <w:color w:val="auto"/>
                <w:sz w:val="22"/>
                <w:szCs w:val="22"/>
                <w:lang w:val="en-US"/>
              </w:rPr>
              <w:t>1</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sz w:val="22"/>
                <w:szCs w:val="22"/>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w:t>
            </w:r>
            <w:r w:rsidR="009745B4" w:rsidRPr="00904117">
              <w:rPr>
                <w:rFonts w:ascii="Times New Roman" w:hAnsi="Times New Roman" w:cs="Times New Roman"/>
                <w:color w:val="auto"/>
                <w:sz w:val="22"/>
                <w:szCs w:val="22"/>
                <w:lang w:val="en-US"/>
              </w:rPr>
              <w:t xml:space="preserve"> </w:t>
            </w:r>
            <w:r w:rsidRPr="00904117">
              <w:rPr>
                <w:rFonts w:ascii="Times New Roman" w:hAnsi="Times New Roman" w:cs="Times New Roman"/>
                <w:color w:val="auto"/>
                <w:sz w:val="22"/>
                <w:szCs w:val="22"/>
              </w:rPr>
              <w:t>560,751</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w:t>
            </w:r>
            <w:r w:rsidR="009745B4" w:rsidRPr="00904117">
              <w:rPr>
                <w:rFonts w:ascii="Times New Roman" w:hAnsi="Times New Roman" w:cs="Times New Roman"/>
                <w:color w:val="auto"/>
                <w:sz w:val="22"/>
                <w:szCs w:val="22"/>
                <w:lang w:val="en-US"/>
              </w:rPr>
              <w:t xml:space="preserve"> </w:t>
            </w:r>
            <w:r w:rsidRPr="00904117">
              <w:rPr>
                <w:rFonts w:ascii="Times New Roman" w:hAnsi="Times New Roman" w:cs="Times New Roman"/>
                <w:color w:val="auto"/>
                <w:sz w:val="22"/>
                <w:szCs w:val="22"/>
              </w:rPr>
              <w:t>712,534</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w:t>
            </w:r>
            <w:r w:rsidR="009745B4" w:rsidRPr="00904117">
              <w:rPr>
                <w:rFonts w:ascii="Times New Roman" w:hAnsi="Times New Roman" w:cs="Times New Roman"/>
                <w:color w:val="auto"/>
                <w:sz w:val="22"/>
                <w:szCs w:val="22"/>
                <w:lang w:val="en-US"/>
              </w:rPr>
              <w:t xml:space="preserve"> </w:t>
            </w:r>
            <w:r w:rsidRPr="00904117">
              <w:rPr>
                <w:rFonts w:ascii="Times New Roman" w:hAnsi="Times New Roman" w:cs="Times New Roman"/>
                <w:color w:val="auto"/>
                <w:sz w:val="22"/>
                <w:szCs w:val="22"/>
              </w:rPr>
              <w:t>837,994</w:t>
            </w:r>
          </w:p>
        </w:tc>
      </w:tr>
      <w:tr w:rsidR="00DA5F48" w:rsidRPr="00EA4F09" w:rsidTr="0071216C">
        <w:trPr>
          <w:trHeight w:val="187"/>
        </w:trPr>
        <w:tc>
          <w:tcPr>
            <w:tcW w:w="4395" w:type="dxa"/>
            <w:vMerge w:val="restart"/>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sz w:val="22"/>
                <w:szCs w:val="22"/>
              </w:rPr>
              <w:t xml:space="preserve">Индекс физического объема </w:t>
            </w:r>
          </w:p>
        </w:tc>
        <w:tc>
          <w:tcPr>
            <w:tcW w:w="1418" w:type="dxa"/>
            <w:vMerge w:val="restart"/>
            <w:vAlign w:val="center"/>
          </w:tcPr>
          <w:p w:rsidR="00DA5F48" w:rsidRPr="00EA4F09" w:rsidRDefault="00DA5F48" w:rsidP="00EA4F09">
            <w:pPr>
              <w:ind w:right="57"/>
              <w:jc w:val="center"/>
              <w:rPr>
                <w:rFonts w:ascii="Times New Roman" w:hAnsi="Times New Roman" w:cs="Times New Roman"/>
                <w:sz w:val="22"/>
                <w:szCs w:val="22"/>
              </w:rPr>
            </w:pPr>
          </w:p>
          <w:p w:rsidR="00DA5F48" w:rsidRPr="00EA4F09" w:rsidRDefault="00DA5F48"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107,2</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107,4</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100,0</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100,0</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104,0</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101,0</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sz w:val="22"/>
                <w:szCs w:val="22"/>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102,0</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104,5</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103,0</w:t>
            </w:r>
          </w:p>
        </w:tc>
      </w:tr>
      <w:tr w:rsidR="00DA5F48" w:rsidRPr="00EA4F09" w:rsidTr="0071216C">
        <w:tc>
          <w:tcPr>
            <w:tcW w:w="4395" w:type="dxa"/>
            <w:vMerge w:val="restart"/>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Индекс-дефлятор цен</w:t>
            </w:r>
          </w:p>
        </w:tc>
        <w:tc>
          <w:tcPr>
            <w:tcW w:w="1418" w:type="dxa"/>
            <w:vMerge w:val="restart"/>
            <w:vAlign w:val="center"/>
          </w:tcPr>
          <w:p w:rsidR="00DA5F48" w:rsidRPr="00EA4F09" w:rsidRDefault="00DA5F48"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104,1</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108,0</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118,7</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108,7</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104,5</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104,0</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color w:val="FF0000"/>
                <w:sz w:val="22"/>
                <w:szCs w:val="22"/>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4E4768"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4E4768" w:rsidRDefault="00DA5F48" w:rsidP="00EA4F09">
            <w:pPr>
              <w:jc w:val="center"/>
              <w:rPr>
                <w:rFonts w:ascii="Times New Roman" w:hAnsi="Times New Roman" w:cs="Times New Roman"/>
                <w:color w:val="FF0000"/>
                <w:sz w:val="22"/>
                <w:szCs w:val="22"/>
              </w:rPr>
            </w:pP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110,2</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105,0</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104,2</w:t>
            </w:r>
          </w:p>
        </w:tc>
      </w:tr>
      <w:tr w:rsidR="00DA5F48" w:rsidRPr="00EA4F09" w:rsidTr="0071216C">
        <w:tc>
          <w:tcPr>
            <w:tcW w:w="4395" w:type="dxa"/>
            <w:vMerge w:val="restart"/>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sz w:val="22"/>
                <w:szCs w:val="22"/>
              </w:rPr>
              <w:t xml:space="preserve">Оборот общественного питания </w:t>
            </w:r>
          </w:p>
        </w:tc>
        <w:tc>
          <w:tcPr>
            <w:tcW w:w="1418" w:type="dxa"/>
            <w:vMerge w:val="restart"/>
            <w:vAlign w:val="center"/>
          </w:tcPr>
          <w:p w:rsidR="00DA5F48" w:rsidRPr="00EA4F09" w:rsidRDefault="00DA5F48" w:rsidP="00B42D05">
            <w:pPr>
              <w:ind w:right="57"/>
              <w:jc w:val="center"/>
              <w:rPr>
                <w:rFonts w:ascii="Times New Roman" w:hAnsi="Times New Roman" w:cs="Times New Roman"/>
                <w:sz w:val="22"/>
                <w:szCs w:val="22"/>
              </w:rPr>
            </w:pPr>
            <w:r w:rsidRPr="00EA4F09">
              <w:rPr>
                <w:rFonts w:ascii="Times New Roman" w:hAnsi="Times New Roman" w:cs="Times New Roman"/>
                <w:sz w:val="22"/>
                <w:szCs w:val="22"/>
              </w:rPr>
              <w:t>мл</w:t>
            </w:r>
            <w:r w:rsidR="00B42D05">
              <w:rPr>
                <w:rFonts w:ascii="Times New Roman" w:hAnsi="Times New Roman" w:cs="Times New Roman"/>
                <w:sz w:val="22"/>
                <w:szCs w:val="22"/>
              </w:rPr>
              <w:t>н</w:t>
            </w:r>
            <w:r w:rsidRPr="00EA4F09">
              <w:rPr>
                <w:rFonts w:ascii="Times New Roman" w:hAnsi="Times New Roman" w:cs="Times New Roman"/>
                <w:sz w:val="22"/>
                <w:szCs w:val="22"/>
              </w:rPr>
              <w:t>. руб.</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10,370</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9,253</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10,780</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11,621</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12,170</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12,657</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color w:val="FF0000"/>
                <w:sz w:val="22"/>
                <w:szCs w:val="22"/>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4E4768"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4E4768" w:rsidRDefault="00DA5F48" w:rsidP="00EA4F09">
            <w:pPr>
              <w:jc w:val="center"/>
              <w:rPr>
                <w:rFonts w:ascii="Times New Roman" w:hAnsi="Times New Roman" w:cs="Times New Roman"/>
                <w:color w:val="FF0000"/>
                <w:sz w:val="22"/>
                <w:szCs w:val="22"/>
              </w:rPr>
            </w:pP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11,750</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12,414</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13,040</w:t>
            </w:r>
          </w:p>
        </w:tc>
      </w:tr>
      <w:tr w:rsidR="00DA5F48" w:rsidRPr="00EA4F09" w:rsidTr="0071216C">
        <w:tc>
          <w:tcPr>
            <w:tcW w:w="4395" w:type="dxa"/>
            <w:vMerge w:val="restart"/>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 физического объема</w:t>
            </w:r>
          </w:p>
          <w:p w:rsidR="00DA5F48" w:rsidRPr="00EA4F09" w:rsidRDefault="00DA5F48" w:rsidP="00EA4F09">
            <w:pPr>
              <w:ind w:right="57"/>
              <w:rPr>
                <w:rFonts w:ascii="Times New Roman" w:hAnsi="Times New Roman" w:cs="Times New Roman"/>
                <w:sz w:val="22"/>
                <w:szCs w:val="22"/>
              </w:rPr>
            </w:pPr>
          </w:p>
        </w:tc>
        <w:tc>
          <w:tcPr>
            <w:tcW w:w="1418" w:type="dxa"/>
            <w:vMerge w:val="restart"/>
            <w:vAlign w:val="center"/>
          </w:tcPr>
          <w:p w:rsidR="00DA5F48" w:rsidRPr="00EA4F09" w:rsidRDefault="00DA5F48"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83,6</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150,0</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100,0</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100,0</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100,5</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100,1</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sz w:val="22"/>
                <w:szCs w:val="22"/>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4E4768"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4E4768" w:rsidRDefault="00DA5F48" w:rsidP="00EA4F09">
            <w:pPr>
              <w:jc w:val="center"/>
              <w:rPr>
                <w:rFonts w:ascii="Times New Roman" w:hAnsi="Times New Roman" w:cs="Times New Roman"/>
                <w:color w:val="FF0000"/>
                <w:sz w:val="22"/>
                <w:szCs w:val="22"/>
              </w:rPr>
            </w:pP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100,0</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101,0</w:t>
            </w:r>
          </w:p>
        </w:tc>
        <w:tc>
          <w:tcPr>
            <w:tcW w:w="1276" w:type="dxa"/>
            <w:vAlign w:val="center"/>
          </w:tcPr>
          <w:p w:rsidR="00DA5F48" w:rsidRPr="00236697" w:rsidRDefault="004E4768"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101,0</w:t>
            </w:r>
          </w:p>
        </w:tc>
      </w:tr>
      <w:tr w:rsidR="00DA5F48" w:rsidRPr="00EA4F09" w:rsidTr="0071216C">
        <w:tc>
          <w:tcPr>
            <w:tcW w:w="4395" w:type="dxa"/>
            <w:vMerge w:val="restart"/>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Индекс-дефлятор цен</w:t>
            </w:r>
          </w:p>
        </w:tc>
        <w:tc>
          <w:tcPr>
            <w:tcW w:w="1418" w:type="dxa"/>
            <w:vMerge w:val="restart"/>
            <w:vAlign w:val="center"/>
          </w:tcPr>
          <w:p w:rsidR="00DA5F48" w:rsidRPr="00EA4F09" w:rsidRDefault="00DA5F48"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103,4</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106,7</w:t>
            </w:r>
          </w:p>
        </w:tc>
        <w:tc>
          <w:tcPr>
            <w:tcW w:w="1134" w:type="dxa"/>
            <w:vMerge w:val="restart"/>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116,5</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107,8</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104,2</w:t>
            </w:r>
          </w:p>
        </w:tc>
        <w:tc>
          <w:tcPr>
            <w:tcW w:w="1276" w:type="dxa"/>
            <w:vAlign w:val="center"/>
          </w:tcPr>
          <w:p w:rsidR="00DA5F48" w:rsidRPr="009745B4" w:rsidRDefault="004E4768"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103,9</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color w:val="FF0000"/>
                <w:sz w:val="22"/>
                <w:szCs w:val="22"/>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4E4768" w:rsidRDefault="00DA5F48" w:rsidP="00EA4F09">
            <w:pPr>
              <w:jc w:val="center"/>
              <w:rPr>
                <w:rFonts w:ascii="Times New Roman" w:hAnsi="Times New Roman" w:cs="Times New Roman"/>
                <w:color w:val="FF0000"/>
                <w:sz w:val="22"/>
                <w:szCs w:val="22"/>
              </w:rPr>
            </w:pPr>
          </w:p>
        </w:tc>
        <w:tc>
          <w:tcPr>
            <w:tcW w:w="1134" w:type="dxa"/>
            <w:vMerge/>
            <w:vAlign w:val="bottom"/>
          </w:tcPr>
          <w:p w:rsidR="00DA5F48" w:rsidRPr="004E4768" w:rsidRDefault="00DA5F48" w:rsidP="00EA4F09">
            <w:pPr>
              <w:jc w:val="center"/>
              <w:rPr>
                <w:rFonts w:ascii="Times New Roman" w:hAnsi="Times New Roman" w:cs="Times New Roman"/>
                <w:color w:val="FF0000"/>
                <w:sz w:val="22"/>
                <w:szCs w:val="22"/>
              </w:rPr>
            </w:pP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109,0</w:t>
            </w:r>
          </w:p>
        </w:tc>
        <w:tc>
          <w:tcPr>
            <w:tcW w:w="1276" w:type="dxa"/>
            <w:vAlign w:val="center"/>
          </w:tcPr>
          <w:p w:rsidR="00DA5F48" w:rsidRPr="00904117" w:rsidRDefault="004E4768"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104,6</w:t>
            </w:r>
          </w:p>
        </w:tc>
        <w:tc>
          <w:tcPr>
            <w:tcW w:w="1276" w:type="dxa"/>
            <w:vAlign w:val="center"/>
          </w:tcPr>
          <w:p w:rsidR="00DA5F48" w:rsidRPr="00236697" w:rsidRDefault="004E4768"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104,0</w:t>
            </w:r>
          </w:p>
        </w:tc>
      </w:tr>
      <w:tr w:rsidR="00DA5F48" w:rsidRPr="00EA4F09" w:rsidTr="0071216C">
        <w:tc>
          <w:tcPr>
            <w:tcW w:w="4395" w:type="dxa"/>
            <w:vMerge w:val="restart"/>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sz w:val="22"/>
                <w:szCs w:val="22"/>
              </w:rPr>
              <w:t xml:space="preserve">Объем платных услуг населению </w:t>
            </w:r>
          </w:p>
        </w:tc>
        <w:tc>
          <w:tcPr>
            <w:tcW w:w="1418" w:type="dxa"/>
            <w:vMerge w:val="restart"/>
            <w:vAlign w:val="center"/>
          </w:tcPr>
          <w:p w:rsidR="00DA5F48" w:rsidRPr="00EA4F09" w:rsidRDefault="00DA5F48"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млрд. руб.</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114,086</w:t>
            </w:r>
          </w:p>
        </w:tc>
        <w:tc>
          <w:tcPr>
            <w:tcW w:w="1134" w:type="dxa"/>
            <w:vMerge w:val="restart"/>
            <w:vAlign w:val="center"/>
          </w:tcPr>
          <w:p w:rsidR="00DA5F48" w:rsidRPr="009745B4" w:rsidRDefault="00AD6A04"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110,580</w:t>
            </w:r>
          </w:p>
        </w:tc>
        <w:tc>
          <w:tcPr>
            <w:tcW w:w="1134" w:type="dxa"/>
            <w:vMerge w:val="restart"/>
            <w:vAlign w:val="center"/>
          </w:tcPr>
          <w:p w:rsidR="00DA5F48" w:rsidRPr="009745B4" w:rsidRDefault="00AD6A04"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121,527</w:t>
            </w:r>
          </w:p>
        </w:tc>
        <w:tc>
          <w:tcPr>
            <w:tcW w:w="1276" w:type="dxa"/>
            <w:vAlign w:val="bottom"/>
          </w:tcPr>
          <w:p w:rsidR="00DA5F48" w:rsidRPr="009745B4" w:rsidRDefault="00AD6A04"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129,842</w:t>
            </w:r>
          </w:p>
        </w:tc>
        <w:tc>
          <w:tcPr>
            <w:tcW w:w="1276" w:type="dxa"/>
            <w:vAlign w:val="bottom"/>
          </w:tcPr>
          <w:p w:rsidR="00DA5F48" w:rsidRPr="00904117" w:rsidRDefault="00AD6A04"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136,653</w:t>
            </w:r>
          </w:p>
        </w:tc>
        <w:tc>
          <w:tcPr>
            <w:tcW w:w="1276" w:type="dxa"/>
          </w:tcPr>
          <w:p w:rsidR="00DA5F48" w:rsidRPr="00904117" w:rsidRDefault="00AD6A04"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144,524</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sz w:val="22"/>
                <w:szCs w:val="22"/>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AD6A04"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AD6A04" w:rsidRDefault="00DA5F48" w:rsidP="00EA4F09">
            <w:pPr>
              <w:jc w:val="center"/>
              <w:rPr>
                <w:rFonts w:ascii="Times New Roman" w:hAnsi="Times New Roman" w:cs="Times New Roman"/>
                <w:color w:val="FF0000"/>
                <w:sz w:val="22"/>
                <w:szCs w:val="22"/>
              </w:rPr>
            </w:pPr>
          </w:p>
        </w:tc>
        <w:tc>
          <w:tcPr>
            <w:tcW w:w="1276" w:type="dxa"/>
            <w:vAlign w:val="bottom"/>
          </w:tcPr>
          <w:p w:rsidR="00DA5F48" w:rsidRPr="00236697" w:rsidRDefault="00AD6A04"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130,721</w:t>
            </w:r>
          </w:p>
        </w:tc>
        <w:tc>
          <w:tcPr>
            <w:tcW w:w="1276" w:type="dxa"/>
            <w:vAlign w:val="bottom"/>
          </w:tcPr>
          <w:p w:rsidR="00DA5F48" w:rsidRPr="00236697" w:rsidRDefault="00AD6A04"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138,796</w:t>
            </w:r>
          </w:p>
        </w:tc>
        <w:tc>
          <w:tcPr>
            <w:tcW w:w="1276" w:type="dxa"/>
          </w:tcPr>
          <w:p w:rsidR="00DA5F48" w:rsidRPr="00236697" w:rsidRDefault="00AD6A04"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147,370</w:t>
            </w:r>
          </w:p>
        </w:tc>
      </w:tr>
      <w:tr w:rsidR="00DA5F48" w:rsidRPr="00EA4F09" w:rsidTr="0071216C">
        <w:tc>
          <w:tcPr>
            <w:tcW w:w="4395" w:type="dxa"/>
            <w:vMerge w:val="restart"/>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sz w:val="22"/>
                <w:szCs w:val="22"/>
              </w:rPr>
              <w:lastRenderedPageBreak/>
              <w:t xml:space="preserve">Индекс физического объема </w:t>
            </w:r>
          </w:p>
        </w:tc>
        <w:tc>
          <w:tcPr>
            <w:tcW w:w="1418" w:type="dxa"/>
            <w:vMerge w:val="restart"/>
            <w:vAlign w:val="center"/>
          </w:tcPr>
          <w:p w:rsidR="00DA5F48" w:rsidRPr="00EA4F09" w:rsidRDefault="00DA5F48"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130,1</w:t>
            </w:r>
          </w:p>
        </w:tc>
        <w:tc>
          <w:tcPr>
            <w:tcW w:w="1134" w:type="dxa"/>
            <w:vMerge w:val="restart"/>
            <w:vAlign w:val="center"/>
          </w:tcPr>
          <w:p w:rsidR="00DA5F48" w:rsidRPr="009745B4" w:rsidRDefault="00AD6A04"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92,9</w:t>
            </w:r>
          </w:p>
        </w:tc>
        <w:tc>
          <w:tcPr>
            <w:tcW w:w="1134" w:type="dxa"/>
            <w:vMerge w:val="restart"/>
            <w:vAlign w:val="center"/>
          </w:tcPr>
          <w:p w:rsidR="00DA5F48" w:rsidRPr="009745B4" w:rsidRDefault="00AD6A04"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100,0</w:t>
            </w:r>
          </w:p>
        </w:tc>
        <w:tc>
          <w:tcPr>
            <w:tcW w:w="1276" w:type="dxa"/>
            <w:vAlign w:val="bottom"/>
          </w:tcPr>
          <w:p w:rsidR="00DA5F48" w:rsidRPr="009745B4" w:rsidRDefault="00AD6A04"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100,7</w:t>
            </w:r>
          </w:p>
        </w:tc>
        <w:tc>
          <w:tcPr>
            <w:tcW w:w="1276" w:type="dxa"/>
            <w:vAlign w:val="bottom"/>
          </w:tcPr>
          <w:p w:rsidR="00DA5F48" w:rsidRPr="00904117" w:rsidRDefault="00AD6A04"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101,1</w:t>
            </w:r>
          </w:p>
        </w:tc>
        <w:tc>
          <w:tcPr>
            <w:tcW w:w="1276" w:type="dxa"/>
          </w:tcPr>
          <w:p w:rsidR="00DA5F48" w:rsidRPr="00904117" w:rsidRDefault="00AD6A04"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101,4</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color w:val="FF0000"/>
                <w:sz w:val="22"/>
                <w:szCs w:val="22"/>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9745B4" w:rsidRDefault="00DA5F48" w:rsidP="00EA4F09">
            <w:pPr>
              <w:jc w:val="center"/>
              <w:rPr>
                <w:rFonts w:ascii="Times New Roman" w:hAnsi="Times New Roman" w:cs="Times New Roman"/>
                <w:color w:val="auto"/>
                <w:sz w:val="22"/>
                <w:szCs w:val="22"/>
              </w:rPr>
            </w:pPr>
          </w:p>
        </w:tc>
        <w:tc>
          <w:tcPr>
            <w:tcW w:w="1134" w:type="dxa"/>
            <w:vMerge/>
            <w:vAlign w:val="center"/>
          </w:tcPr>
          <w:p w:rsidR="00DA5F48" w:rsidRPr="00AD6A04"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AD6A04" w:rsidRDefault="00DA5F48" w:rsidP="00EA4F09">
            <w:pPr>
              <w:jc w:val="center"/>
              <w:rPr>
                <w:rFonts w:ascii="Times New Roman" w:hAnsi="Times New Roman" w:cs="Times New Roman"/>
                <w:color w:val="FF0000"/>
                <w:sz w:val="22"/>
                <w:szCs w:val="22"/>
              </w:rPr>
            </w:pPr>
          </w:p>
        </w:tc>
        <w:tc>
          <w:tcPr>
            <w:tcW w:w="1276" w:type="dxa"/>
            <w:vAlign w:val="bottom"/>
          </w:tcPr>
          <w:p w:rsidR="00DA5F48" w:rsidRPr="00236697" w:rsidRDefault="00AD6A04"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101,0</w:t>
            </w:r>
          </w:p>
        </w:tc>
        <w:tc>
          <w:tcPr>
            <w:tcW w:w="1276" w:type="dxa"/>
            <w:vAlign w:val="bottom"/>
          </w:tcPr>
          <w:p w:rsidR="00DA5F48" w:rsidRPr="00236697" w:rsidRDefault="00AD6A04"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101,8</w:t>
            </w:r>
          </w:p>
        </w:tc>
        <w:tc>
          <w:tcPr>
            <w:tcW w:w="1276" w:type="dxa"/>
          </w:tcPr>
          <w:p w:rsidR="00DA5F48" w:rsidRPr="00236697" w:rsidRDefault="00AD6A04"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101,8</w:t>
            </w:r>
          </w:p>
        </w:tc>
      </w:tr>
      <w:tr w:rsidR="00DA5F48" w:rsidRPr="00EA4F09" w:rsidTr="0071216C">
        <w:tc>
          <w:tcPr>
            <w:tcW w:w="4395" w:type="dxa"/>
            <w:vMerge w:val="restart"/>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sz w:val="22"/>
                <w:szCs w:val="22"/>
              </w:rPr>
              <w:t>Индекс-дефлятор цен</w:t>
            </w:r>
          </w:p>
        </w:tc>
        <w:tc>
          <w:tcPr>
            <w:tcW w:w="1418" w:type="dxa"/>
            <w:vMerge w:val="restart"/>
            <w:vAlign w:val="center"/>
          </w:tcPr>
          <w:p w:rsidR="00DA5F48" w:rsidRPr="00EA4F09" w:rsidRDefault="00DA5F48"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9745B4" w:rsidRDefault="00B42D05"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103,2</w:t>
            </w:r>
          </w:p>
        </w:tc>
        <w:tc>
          <w:tcPr>
            <w:tcW w:w="1134" w:type="dxa"/>
            <w:vMerge w:val="restart"/>
            <w:vAlign w:val="center"/>
          </w:tcPr>
          <w:p w:rsidR="00DA5F48" w:rsidRPr="009745B4" w:rsidRDefault="00AD6A04"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104,3</w:t>
            </w:r>
          </w:p>
        </w:tc>
        <w:tc>
          <w:tcPr>
            <w:tcW w:w="1134" w:type="dxa"/>
            <w:vMerge w:val="restart"/>
            <w:vAlign w:val="center"/>
          </w:tcPr>
          <w:p w:rsidR="00DA5F48" w:rsidRPr="009745B4" w:rsidRDefault="00AD6A04" w:rsidP="00EA4F09">
            <w:pPr>
              <w:jc w:val="center"/>
              <w:rPr>
                <w:rFonts w:ascii="Times New Roman" w:hAnsi="Times New Roman" w:cs="Times New Roman"/>
                <w:color w:val="auto"/>
                <w:sz w:val="22"/>
                <w:szCs w:val="22"/>
              </w:rPr>
            </w:pPr>
            <w:r w:rsidRPr="009745B4">
              <w:rPr>
                <w:rFonts w:ascii="Times New Roman" w:hAnsi="Times New Roman" w:cs="Times New Roman"/>
                <w:color w:val="auto"/>
                <w:sz w:val="22"/>
                <w:szCs w:val="22"/>
              </w:rPr>
              <w:t>109,9</w:t>
            </w:r>
          </w:p>
        </w:tc>
        <w:tc>
          <w:tcPr>
            <w:tcW w:w="1276" w:type="dxa"/>
            <w:vAlign w:val="bottom"/>
          </w:tcPr>
          <w:p w:rsidR="00DA5F48" w:rsidRPr="00904117" w:rsidRDefault="00AD6A04"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106,1</w:t>
            </w:r>
          </w:p>
        </w:tc>
        <w:tc>
          <w:tcPr>
            <w:tcW w:w="1276" w:type="dxa"/>
            <w:vAlign w:val="bottom"/>
          </w:tcPr>
          <w:p w:rsidR="00DA5F48" w:rsidRPr="00904117" w:rsidRDefault="00AD6A04"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104,1</w:t>
            </w:r>
          </w:p>
        </w:tc>
        <w:tc>
          <w:tcPr>
            <w:tcW w:w="1276" w:type="dxa"/>
          </w:tcPr>
          <w:p w:rsidR="00DA5F48" w:rsidRPr="00904117" w:rsidRDefault="00AD6A04" w:rsidP="00EA4F09">
            <w:pPr>
              <w:jc w:val="center"/>
              <w:rPr>
                <w:rFonts w:ascii="Times New Roman" w:hAnsi="Times New Roman" w:cs="Times New Roman"/>
                <w:color w:val="auto"/>
                <w:sz w:val="22"/>
                <w:szCs w:val="22"/>
              </w:rPr>
            </w:pPr>
            <w:r w:rsidRPr="00904117">
              <w:rPr>
                <w:rFonts w:ascii="Times New Roman" w:hAnsi="Times New Roman" w:cs="Times New Roman"/>
                <w:color w:val="auto"/>
                <w:sz w:val="22"/>
                <w:szCs w:val="22"/>
              </w:rPr>
              <w:t>104,3</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sz w:val="22"/>
                <w:szCs w:val="22"/>
                <w:highlight w:val="green"/>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highlight w:val="green"/>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AD6A04" w:rsidRDefault="00DA5F48" w:rsidP="00EA4F09">
            <w:pPr>
              <w:jc w:val="center"/>
              <w:rPr>
                <w:rFonts w:ascii="Times New Roman" w:hAnsi="Times New Roman" w:cs="Times New Roman"/>
                <w:color w:val="FF0000"/>
                <w:sz w:val="22"/>
                <w:szCs w:val="22"/>
                <w:highlight w:val="yellow"/>
              </w:rPr>
            </w:pPr>
          </w:p>
        </w:tc>
        <w:tc>
          <w:tcPr>
            <w:tcW w:w="1134" w:type="dxa"/>
            <w:vMerge/>
            <w:vAlign w:val="center"/>
          </w:tcPr>
          <w:p w:rsidR="00DA5F48" w:rsidRPr="00AD6A04" w:rsidRDefault="00DA5F48" w:rsidP="00EA4F09">
            <w:pPr>
              <w:jc w:val="center"/>
              <w:rPr>
                <w:rFonts w:ascii="Times New Roman" w:hAnsi="Times New Roman" w:cs="Times New Roman"/>
                <w:color w:val="FF0000"/>
                <w:sz w:val="22"/>
                <w:szCs w:val="22"/>
              </w:rPr>
            </w:pPr>
          </w:p>
        </w:tc>
        <w:tc>
          <w:tcPr>
            <w:tcW w:w="1134" w:type="dxa"/>
            <w:vMerge/>
            <w:vAlign w:val="center"/>
          </w:tcPr>
          <w:p w:rsidR="00DA5F48" w:rsidRPr="00AD6A04" w:rsidRDefault="00DA5F48" w:rsidP="00EA4F09">
            <w:pPr>
              <w:jc w:val="center"/>
              <w:rPr>
                <w:rFonts w:ascii="Times New Roman" w:hAnsi="Times New Roman" w:cs="Times New Roman"/>
                <w:color w:val="FF0000"/>
                <w:sz w:val="22"/>
                <w:szCs w:val="22"/>
              </w:rPr>
            </w:pPr>
          </w:p>
        </w:tc>
        <w:tc>
          <w:tcPr>
            <w:tcW w:w="1276" w:type="dxa"/>
            <w:vAlign w:val="bottom"/>
          </w:tcPr>
          <w:p w:rsidR="00DA5F48" w:rsidRPr="00236697" w:rsidRDefault="00AD6A04"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106,5</w:t>
            </w:r>
          </w:p>
        </w:tc>
        <w:tc>
          <w:tcPr>
            <w:tcW w:w="1276" w:type="dxa"/>
            <w:vAlign w:val="bottom"/>
          </w:tcPr>
          <w:p w:rsidR="00DA5F48" w:rsidRPr="00236697" w:rsidRDefault="00AD6A04"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104,3</w:t>
            </w:r>
          </w:p>
        </w:tc>
        <w:tc>
          <w:tcPr>
            <w:tcW w:w="1276" w:type="dxa"/>
          </w:tcPr>
          <w:p w:rsidR="00DA5F48" w:rsidRPr="00236697" w:rsidRDefault="00AD6A04" w:rsidP="00EA4F09">
            <w:pPr>
              <w:jc w:val="center"/>
              <w:rPr>
                <w:rFonts w:ascii="Times New Roman" w:hAnsi="Times New Roman" w:cs="Times New Roman"/>
                <w:color w:val="auto"/>
                <w:sz w:val="22"/>
                <w:szCs w:val="22"/>
              </w:rPr>
            </w:pPr>
            <w:r w:rsidRPr="00236697">
              <w:rPr>
                <w:rFonts w:ascii="Times New Roman" w:hAnsi="Times New Roman" w:cs="Times New Roman"/>
                <w:color w:val="auto"/>
                <w:sz w:val="22"/>
                <w:szCs w:val="22"/>
              </w:rPr>
              <w:t>104,3</w:t>
            </w:r>
          </w:p>
        </w:tc>
      </w:tr>
      <w:tr w:rsidR="00DA5F48" w:rsidRPr="00EA4F09" w:rsidTr="001D49EB">
        <w:trPr>
          <w:trHeight w:val="597"/>
        </w:trPr>
        <w:tc>
          <w:tcPr>
            <w:tcW w:w="4395" w:type="dxa"/>
            <w:vAlign w:val="center"/>
          </w:tcPr>
          <w:p w:rsidR="00DA5F48" w:rsidRPr="00EA4F09" w:rsidRDefault="00DA5F48" w:rsidP="00EA4F09">
            <w:pPr>
              <w:ind w:right="57"/>
              <w:rPr>
                <w:rFonts w:ascii="Times New Roman" w:hAnsi="Times New Roman" w:cs="Times New Roman"/>
                <w:sz w:val="22"/>
                <w:szCs w:val="22"/>
              </w:rPr>
            </w:pPr>
            <w:r w:rsidRPr="00EA4F09">
              <w:rPr>
                <w:rFonts w:ascii="Times New Roman" w:hAnsi="Times New Roman" w:cs="Times New Roman"/>
                <w:b/>
                <w:sz w:val="22"/>
                <w:szCs w:val="22"/>
              </w:rPr>
              <w:t>Финансовые результаты</w:t>
            </w:r>
          </w:p>
        </w:tc>
        <w:tc>
          <w:tcPr>
            <w:tcW w:w="1418" w:type="dxa"/>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p>
        </w:tc>
        <w:tc>
          <w:tcPr>
            <w:tcW w:w="1134" w:type="dxa"/>
            <w:vAlign w:val="center"/>
          </w:tcPr>
          <w:p w:rsidR="00DA5F48" w:rsidRPr="00EA4F09" w:rsidRDefault="00DA5F48" w:rsidP="00EA4F09">
            <w:pPr>
              <w:jc w:val="center"/>
              <w:rPr>
                <w:rFonts w:ascii="Times New Roman" w:hAnsi="Times New Roman" w:cs="Times New Roman"/>
                <w:sz w:val="22"/>
                <w:szCs w:val="22"/>
                <w:highlight w:val="yellow"/>
              </w:rPr>
            </w:pPr>
          </w:p>
        </w:tc>
        <w:tc>
          <w:tcPr>
            <w:tcW w:w="1134" w:type="dxa"/>
            <w:vAlign w:val="center"/>
          </w:tcPr>
          <w:p w:rsidR="00DA5F48" w:rsidRPr="00EA4F09" w:rsidRDefault="00DA5F48" w:rsidP="00EA4F09">
            <w:pPr>
              <w:jc w:val="center"/>
              <w:rPr>
                <w:rFonts w:ascii="Times New Roman" w:hAnsi="Times New Roman" w:cs="Times New Roman"/>
                <w:sz w:val="22"/>
                <w:szCs w:val="22"/>
                <w:highlight w:val="yellow"/>
              </w:rPr>
            </w:pPr>
          </w:p>
        </w:tc>
        <w:tc>
          <w:tcPr>
            <w:tcW w:w="1134" w:type="dxa"/>
            <w:vAlign w:val="center"/>
          </w:tcPr>
          <w:p w:rsidR="00DA5F48" w:rsidRPr="00EA4F09" w:rsidRDefault="00DA5F48" w:rsidP="00EA4F09">
            <w:pPr>
              <w:jc w:val="center"/>
              <w:rPr>
                <w:rFonts w:ascii="Times New Roman" w:hAnsi="Times New Roman" w:cs="Times New Roman"/>
                <w:sz w:val="22"/>
                <w:szCs w:val="22"/>
              </w:rPr>
            </w:pPr>
          </w:p>
        </w:tc>
        <w:tc>
          <w:tcPr>
            <w:tcW w:w="1276" w:type="dxa"/>
            <w:vAlign w:val="center"/>
          </w:tcPr>
          <w:p w:rsidR="00DA5F48" w:rsidRPr="00EA4F09" w:rsidRDefault="00DA5F48" w:rsidP="00EA4F09">
            <w:pPr>
              <w:jc w:val="center"/>
              <w:rPr>
                <w:rFonts w:ascii="Times New Roman" w:hAnsi="Times New Roman" w:cs="Times New Roman"/>
                <w:sz w:val="22"/>
                <w:szCs w:val="22"/>
              </w:rPr>
            </w:pPr>
          </w:p>
        </w:tc>
        <w:tc>
          <w:tcPr>
            <w:tcW w:w="1276" w:type="dxa"/>
            <w:vAlign w:val="center"/>
          </w:tcPr>
          <w:p w:rsidR="00DA5F48" w:rsidRPr="00EA4F09" w:rsidRDefault="00DA5F48" w:rsidP="00EA4F09">
            <w:pPr>
              <w:jc w:val="center"/>
              <w:rPr>
                <w:rFonts w:ascii="Times New Roman" w:hAnsi="Times New Roman" w:cs="Times New Roman"/>
                <w:sz w:val="22"/>
                <w:szCs w:val="22"/>
              </w:rPr>
            </w:pPr>
          </w:p>
        </w:tc>
        <w:tc>
          <w:tcPr>
            <w:tcW w:w="1276" w:type="dxa"/>
            <w:vAlign w:val="center"/>
          </w:tcPr>
          <w:p w:rsidR="00DA5F48" w:rsidRPr="00EA4F09" w:rsidRDefault="00DA5F48" w:rsidP="00EA4F09">
            <w:pPr>
              <w:jc w:val="center"/>
              <w:rPr>
                <w:rFonts w:ascii="Times New Roman" w:hAnsi="Times New Roman" w:cs="Times New Roman"/>
                <w:sz w:val="22"/>
                <w:szCs w:val="22"/>
              </w:rPr>
            </w:pPr>
          </w:p>
        </w:tc>
      </w:tr>
      <w:tr w:rsidR="00DA5F48" w:rsidRPr="00EA4F09" w:rsidTr="0071216C">
        <w:tc>
          <w:tcPr>
            <w:tcW w:w="4395" w:type="dxa"/>
            <w:vMerge w:val="restart"/>
            <w:vAlign w:val="center"/>
          </w:tcPr>
          <w:p w:rsidR="00DA5F48" w:rsidRPr="00B45919" w:rsidRDefault="00B45919" w:rsidP="00EA4F09">
            <w:pPr>
              <w:ind w:right="57"/>
              <w:rPr>
                <w:rFonts w:ascii="Times New Roman" w:hAnsi="Times New Roman" w:cs="Times New Roman"/>
                <w:sz w:val="22"/>
                <w:szCs w:val="22"/>
              </w:rPr>
            </w:pPr>
            <w:r w:rsidRPr="00B45919">
              <w:rPr>
                <w:rFonts w:ascii="Times New Roman" w:hAnsi="Times New Roman" w:cs="Times New Roman"/>
                <w:sz w:val="22"/>
                <w:szCs w:val="22"/>
              </w:rPr>
              <w:t xml:space="preserve">Финансовый результат без расшифровки по </w:t>
            </w:r>
            <w:hyperlink r:id="rId10" w:history="1">
              <w:r w:rsidRPr="00B45919">
                <w:rPr>
                  <w:rStyle w:val="aff2"/>
                  <w:rFonts w:ascii="Times New Roman" w:hAnsi="Times New Roman"/>
                  <w:color w:val="auto"/>
                  <w:sz w:val="22"/>
                  <w:szCs w:val="22"/>
                </w:rPr>
                <w:t>ОКВЭД</w:t>
              </w:r>
            </w:hyperlink>
            <w:r w:rsidRPr="00B45919">
              <w:rPr>
                <w:rFonts w:ascii="Times New Roman" w:hAnsi="Times New Roman" w:cs="Times New Roman"/>
                <w:sz w:val="22"/>
                <w:szCs w:val="22"/>
              </w:rPr>
              <w:t xml:space="preserve"> (по полному кругу организаций)</w:t>
            </w:r>
          </w:p>
        </w:tc>
        <w:tc>
          <w:tcPr>
            <w:tcW w:w="1418" w:type="dxa"/>
            <w:vMerge w:val="restart"/>
            <w:vAlign w:val="center"/>
          </w:tcPr>
          <w:p w:rsidR="00DA5F48" w:rsidRPr="00EA4F09" w:rsidRDefault="00DA5F48" w:rsidP="00EA4F09">
            <w:pPr>
              <w:ind w:right="57"/>
              <w:jc w:val="center"/>
              <w:rPr>
                <w:rFonts w:ascii="Times New Roman" w:hAnsi="Times New Roman" w:cs="Times New Roman"/>
                <w:sz w:val="22"/>
                <w:szCs w:val="22"/>
              </w:rPr>
            </w:pPr>
            <w:r w:rsidRPr="00EA4F09">
              <w:rPr>
                <w:rFonts w:ascii="Times New Roman" w:hAnsi="Times New Roman" w:cs="Times New Roman"/>
                <w:sz w:val="22"/>
                <w:szCs w:val="22"/>
              </w:rPr>
              <w:t>млн. руб.</w:t>
            </w: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Консервативный </w:t>
            </w:r>
          </w:p>
        </w:tc>
        <w:tc>
          <w:tcPr>
            <w:tcW w:w="1134" w:type="dxa"/>
            <w:vMerge w:val="restart"/>
            <w:vAlign w:val="center"/>
          </w:tcPr>
          <w:p w:rsidR="00DA5F48" w:rsidRPr="00A540B1" w:rsidRDefault="00B45919" w:rsidP="00EA4F09">
            <w:pPr>
              <w:jc w:val="center"/>
              <w:rPr>
                <w:rFonts w:ascii="Times New Roman" w:hAnsi="Times New Roman" w:cs="Times New Roman"/>
                <w:color w:val="auto"/>
                <w:sz w:val="22"/>
                <w:szCs w:val="22"/>
                <w:lang w:val="en-US"/>
              </w:rPr>
            </w:pPr>
            <w:r w:rsidRPr="00A540B1">
              <w:rPr>
                <w:rFonts w:ascii="Times New Roman" w:hAnsi="Times New Roman" w:cs="Times New Roman"/>
                <w:color w:val="auto"/>
                <w:sz w:val="22"/>
                <w:szCs w:val="22"/>
              </w:rPr>
              <w:t>691,79</w:t>
            </w:r>
            <w:r w:rsidR="00A540B1">
              <w:rPr>
                <w:rFonts w:ascii="Times New Roman" w:hAnsi="Times New Roman" w:cs="Times New Roman"/>
                <w:color w:val="auto"/>
                <w:sz w:val="22"/>
                <w:szCs w:val="22"/>
                <w:lang w:val="en-US"/>
              </w:rPr>
              <w:t>5</w:t>
            </w:r>
          </w:p>
        </w:tc>
        <w:tc>
          <w:tcPr>
            <w:tcW w:w="1134" w:type="dxa"/>
            <w:vMerge w:val="restart"/>
            <w:vAlign w:val="center"/>
          </w:tcPr>
          <w:p w:rsidR="00DA5F48" w:rsidRPr="00A540B1" w:rsidRDefault="00B45919"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313,905</w:t>
            </w:r>
          </w:p>
        </w:tc>
        <w:tc>
          <w:tcPr>
            <w:tcW w:w="1134" w:type="dxa"/>
            <w:vMerge w:val="restart"/>
            <w:vAlign w:val="center"/>
          </w:tcPr>
          <w:p w:rsidR="00DA5F48" w:rsidRPr="00A540B1" w:rsidRDefault="00B45919"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726,613</w:t>
            </w:r>
          </w:p>
        </w:tc>
        <w:tc>
          <w:tcPr>
            <w:tcW w:w="1276" w:type="dxa"/>
            <w:vAlign w:val="center"/>
          </w:tcPr>
          <w:p w:rsidR="00DA5F48" w:rsidRPr="00A540B1" w:rsidRDefault="00B45919"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710,109</w:t>
            </w:r>
          </w:p>
        </w:tc>
        <w:tc>
          <w:tcPr>
            <w:tcW w:w="1276" w:type="dxa"/>
            <w:vAlign w:val="center"/>
          </w:tcPr>
          <w:p w:rsidR="00DA5F48" w:rsidRPr="00A540B1" w:rsidRDefault="00B45919"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739,151</w:t>
            </w:r>
          </w:p>
        </w:tc>
        <w:tc>
          <w:tcPr>
            <w:tcW w:w="1276" w:type="dxa"/>
            <w:vAlign w:val="center"/>
          </w:tcPr>
          <w:p w:rsidR="00DA5F48" w:rsidRPr="00A540B1" w:rsidRDefault="00B45919"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770,327</w:t>
            </w:r>
          </w:p>
        </w:tc>
      </w:tr>
      <w:tr w:rsidR="00DA5F48" w:rsidRPr="00EA4F09" w:rsidTr="0071216C">
        <w:tc>
          <w:tcPr>
            <w:tcW w:w="4395" w:type="dxa"/>
            <w:vMerge/>
            <w:vAlign w:val="center"/>
          </w:tcPr>
          <w:p w:rsidR="00DA5F48" w:rsidRPr="00EA4F09" w:rsidRDefault="00DA5F48" w:rsidP="00EA4F09">
            <w:pPr>
              <w:ind w:right="57"/>
              <w:rPr>
                <w:rFonts w:ascii="Times New Roman" w:hAnsi="Times New Roman" w:cs="Times New Roman"/>
                <w:sz w:val="22"/>
                <w:szCs w:val="22"/>
              </w:rPr>
            </w:pPr>
          </w:p>
        </w:tc>
        <w:tc>
          <w:tcPr>
            <w:tcW w:w="1418" w:type="dxa"/>
            <w:vMerge/>
            <w:vAlign w:val="center"/>
          </w:tcPr>
          <w:p w:rsidR="00DA5F48" w:rsidRPr="00EA4F09" w:rsidRDefault="00DA5F48" w:rsidP="00EA4F09">
            <w:pPr>
              <w:ind w:right="57"/>
              <w:jc w:val="center"/>
              <w:rPr>
                <w:rFonts w:ascii="Times New Roman" w:hAnsi="Times New Roman" w:cs="Times New Roman"/>
                <w:sz w:val="22"/>
                <w:szCs w:val="22"/>
              </w:rPr>
            </w:pPr>
          </w:p>
        </w:tc>
        <w:tc>
          <w:tcPr>
            <w:tcW w:w="1842" w:type="dxa"/>
          </w:tcPr>
          <w:p w:rsidR="00DA5F48" w:rsidRPr="00EA4F09" w:rsidRDefault="00DA5F48" w:rsidP="00EA4F09">
            <w:pPr>
              <w:jc w:val="center"/>
              <w:rPr>
                <w:rFonts w:ascii="Times New Roman" w:hAnsi="Times New Roman" w:cs="Times New Roman"/>
                <w:sz w:val="22"/>
                <w:szCs w:val="22"/>
              </w:rPr>
            </w:pPr>
            <w:r w:rsidRPr="00EA4F09">
              <w:rPr>
                <w:rFonts w:ascii="Times New Roman" w:hAnsi="Times New Roman" w:cs="Times New Roman"/>
                <w:sz w:val="22"/>
                <w:szCs w:val="22"/>
              </w:rPr>
              <w:t xml:space="preserve">Базовый </w:t>
            </w:r>
          </w:p>
        </w:tc>
        <w:tc>
          <w:tcPr>
            <w:tcW w:w="1134" w:type="dxa"/>
            <w:vMerge/>
            <w:vAlign w:val="center"/>
          </w:tcPr>
          <w:p w:rsidR="00DA5F48" w:rsidRPr="009E074F" w:rsidRDefault="00DA5F48" w:rsidP="00EA4F09">
            <w:pPr>
              <w:jc w:val="center"/>
              <w:rPr>
                <w:rFonts w:ascii="Times New Roman" w:hAnsi="Times New Roman" w:cs="Times New Roman"/>
                <w:color w:val="FF0000"/>
                <w:sz w:val="22"/>
                <w:szCs w:val="22"/>
                <w:highlight w:val="yellow"/>
              </w:rPr>
            </w:pPr>
          </w:p>
        </w:tc>
        <w:tc>
          <w:tcPr>
            <w:tcW w:w="1134" w:type="dxa"/>
            <w:vMerge/>
            <w:vAlign w:val="center"/>
          </w:tcPr>
          <w:p w:rsidR="00DA5F48" w:rsidRPr="009E074F" w:rsidRDefault="00DA5F48" w:rsidP="00EA4F09">
            <w:pPr>
              <w:jc w:val="center"/>
              <w:rPr>
                <w:rFonts w:ascii="Times New Roman" w:hAnsi="Times New Roman" w:cs="Times New Roman"/>
                <w:color w:val="FF0000"/>
                <w:sz w:val="22"/>
                <w:szCs w:val="22"/>
                <w:highlight w:val="yellow"/>
              </w:rPr>
            </w:pPr>
          </w:p>
        </w:tc>
        <w:tc>
          <w:tcPr>
            <w:tcW w:w="1134" w:type="dxa"/>
            <w:vMerge/>
            <w:vAlign w:val="center"/>
          </w:tcPr>
          <w:p w:rsidR="00DA5F48" w:rsidRPr="009E074F" w:rsidRDefault="00DA5F48" w:rsidP="00EA4F09">
            <w:pPr>
              <w:jc w:val="center"/>
              <w:rPr>
                <w:rFonts w:ascii="Times New Roman" w:hAnsi="Times New Roman" w:cs="Times New Roman"/>
                <w:color w:val="FF0000"/>
                <w:sz w:val="22"/>
                <w:szCs w:val="22"/>
              </w:rPr>
            </w:pPr>
          </w:p>
        </w:tc>
        <w:tc>
          <w:tcPr>
            <w:tcW w:w="1276" w:type="dxa"/>
            <w:shd w:val="clear" w:color="auto" w:fill="auto"/>
            <w:vAlign w:val="center"/>
          </w:tcPr>
          <w:p w:rsidR="00DA5F48" w:rsidRPr="00A540B1" w:rsidRDefault="00B45919"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742,812</w:t>
            </w:r>
          </w:p>
        </w:tc>
        <w:tc>
          <w:tcPr>
            <w:tcW w:w="1276" w:type="dxa"/>
            <w:shd w:val="clear" w:color="auto" w:fill="auto"/>
            <w:vAlign w:val="center"/>
          </w:tcPr>
          <w:p w:rsidR="00DA5F48" w:rsidRPr="00A540B1" w:rsidRDefault="00B45919"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776,515</w:t>
            </w:r>
          </w:p>
        </w:tc>
        <w:tc>
          <w:tcPr>
            <w:tcW w:w="1276" w:type="dxa"/>
            <w:shd w:val="clear" w:color="auto" w:fill="auto"/>
            <w:vAlign w:val="center"/>
          </w:tcPr>
          <w:p w:rsidR="00DA5F48" w:rsidRPr="00A540B1" w:rsidRDefault="00B45919" w:rsidP="00EA4F09">
            <w:pPr>
              <w:jc w:val="center"/>
              <w:rPr>
                <w:rFonts w:ascii="Times New Roman" w:hAnsi="Times New Roman" w:cs="Times New Roman"/>
                <w:color w:val="auto"/>
                <w:sz w:val="22"/>
                <w:szCs w:val="22"/>
              </w:rPr>
            </w:pPr>
            <w:r w:rsidRPr="00A540B1">
              <w:rPr>
                <w:rFonts w:ascii="Times New Roman" w:hAnsi="Times New Roman" w:cs="Times New Roman"/>
                <w:color w:val="auto"/>
                <w:sz w:val="22"/>
                <w:szCs w:val="22"/>
              </w:rPr>
              <w:t>802,850</w:t>
            </w:r>
          </w:p>
        </w:tc>
      </w:tr>
    </w:tbl>
    <w:p w:rsidR="00EA4F09" w:rsidRPr="00EA4F09" w:rsidRDefault="00EA4F09" w:rsidP="00EA4F09">
      <w:pPr>
        <w:ind w:firstLine="709"/>
        <w:jc w:val="both"/>
        <w:rPr>
          <w:rFonts w:ascii="Times New Roman" w:hAnsi="Times New Roman" w:cs="Times New Roman"/>
          <w:color w:val="auto"/>
          <w:sz w:val="22"/>
          <w:szCs w:val="22"/>
        </w:rPr>
      </w:pPr>
    </w:p>
    <w:p w:rsidR="00EA4F09" w:rsidRPr="00EA4F09" w:rsidRDefault="00EA4F09" w:rsidP="00EA4F09">
      <w:pPr>
        <w:ind w:firstLine="709"/>
        <w:jc w:val="center"/>
        <w:rPr>
          <w:rFonts w:ascii="Times New Roman" w:hAnsi="Times New Roman" w:cs="Times New Roman"/>
          <w:color w:val="auto"/>
          <w:sz w:val="28"/>
          <w:szCs w:val="28"/>
        </w:rPr>
      </w:pPr>
    </w:p>
    <w:p w:rsidR="00EA4F09" w:rsidRDefault="00EA4F09" w:rsidP="008C5458">
      <w:pPr>
        <w:pStyle w:val="BodyTextIndent21"/>
        <w:rPr>
          <w:szCs w:val="28"/>
        </w:rPr>
        <w:sectPr w:rsidR="00EA4F09" w:rsidSect="009621B4">
          <w:pgSz w:w="16840" w:h="11900" w:orient="landscape"/>
          <w:pgMar w:top="1276" w:right="1134" w:bottom="1134" w:left="1134" w:header="0" w:footer="6" w:gutter="0"/>
          <w:cols w:space="720"/>
          <w:noEndnote/>
          <w:titlePg/>
          <w:docGrid w:linePitch="360"/>
        </w:sectPr>
      </w:pPr>
    </w:p>
    <w:p w:rsidR="00EA71F9" w:rsidRPr="00EA71F9" w:rsidRDefault="00F76AC6" w:rsidP="00EA71F9">
      <w:pPr>
        <w:spacing w:before="200" w:line="276" w:lineRule="auto"/>
        <w:jc w:val="right"/>
        <w:outlineLvl w:val="1"/>
        <w:rPr>
          <w:rFonts w:ascii="Times New Roman" w:eastAsiaTheme="majorEastAsia" w:hAnsi="Times New Roman" w:cs="Times New Roman"/>
          <w:bCs/>
          <w:color w:val="auto"/>
          <w:lang w:eastAsia="en-US" w:bidi="ar-SA"/>
        </w:rPr>
      </w:pPr>
      <w:r>
        <w:rPr>
          <w:rFonts w:ascii="Times New Roman" w:eastAsiaTheme="majorEastAsia" w:hAnsi="Times New Roman" w:cs="Times New Roman"/>
          <w:bCs/>
          <w:color w:val="auto"/>
          <w:lang w:eastAsia="en-US" w:bidi="ar-SA"/>
        </w:rPr>
        <w:lastRenderedPageBreak/>
        <w:t>Приложение</w:t>
      </w:r>
      <w:r w:rsidR="00EA71F9" w:rsidRPr="00EA71F9">
        <w:rPr>
          <w:rFonts w:ascii="Times New Roman" w:eastAsiaTheme="majorEastAsia" w:hAnsi="Times New Roman" w:cs="Times New Roman"/>
          <w:bCs/>
          <w:color w:val="auto"/>
          <w:lang w:eastAsia="en-US" w:bidi="ar-SA"/>
        </w:rPr>
        <w:t xml:space="preserve"> № </w:t>
      </w:r>
      <w:r>
        <w:rPr>
          <w:rFonts w:ascii="Times New Roman" w:eastAsiaTheme="majorEastAsia" w:hAnsi="Times New Roman" w:cs="Times New Roman"/>
          <w:bCs/>
          <w:color w:val="auto"/>
          <w:lang w:eastAsia="en-US" w:bidi="ar-SA"/>
        </w:rPr>
        <w:t>2</w:t>
      </w:r>
    </w:p>
    <w:p w:rsidR="00EA71F9" w:rsidRPr="00EA71F9" w:rsidRDefault="00EA71F9" w:rsidP="00EA71F9">
      <w:pPr>
        <w:jc w:val="center"/>
        <w:outlineLvl w:val="1"/>
        <w:rPr>
          <w:rFonts w:ascii="Times New Roman" w:eastAsia="Times New Roman" w:hAnsi="Times New Roman" w:cs="Times New Roman"/>
          <w:b/>
          <w:bCs/>
          <w:color w:val="auto"/>
          <w:sz w:val="28"/>
          <w:szCs w:val="28"/>
          <w:lang w:eastAsia="en-US" w:bidi="ar-SA"/>
        </w:rPr>
      </w:pPr>
      <w:r w:rsidRPr="00EA71F9">
        <w:rPr>
          <w:rFonts w:ascii="Times New Roman" w:eastAsia="Times New Roman" w:hAnsi="Times New Roman" w:cs="Times New Roman"/>
          <w:b/>
          <w:bCs/>
          <w:color w:val="auto"/>
          <w:sz w:val="28"/>
          <w:szCs w:val="28"/>
          <w:lang w:eastAsia="en-US" w:bidi="ar-SA"/>
        </w:rPr>
        <w:t>Сравнительная таблица основных показателей прогноза на 202</w:t>
      </w:r>
      <w:r w:rsidR="00221717">
        <w:rPr>
          <w:rFonts w:ascii="Times New Roman" w:eastAsia="Times New Roman" w:hAnsi="Times New Roman" w:cs="Times New Roman"/>
          <w:b/>
          <w:bCs/>
          <w:color w:val="auto"/>
          <w:sz w:val="28"/>
          <w:szCs w:val="28"/>
          <w:lang w:eastAsia="en-US" w:bidi="ar-SA"/>
        </w:rPr>
        <w:t>2</w:t>
      </w:r>
      <w:r w:rsidRPr="00EA71F9">
        <w:rPr>
          <w:rFonts w:ascii="Times New Roman" w:eastAsia="Times New Roman" w:hAnsi="Times New Roman" w:cs="Times New Roman"/>
          <w:b/>
          <w:bCs/>
          <w:color w:val="auto"/>
          <w:sz w:val="28"/>
          <w:szCs w:val="28"/>
          <w:lang w:eastAsia="en-US" w:bidi="ar-SA"/>
        </w:rPr>
        <w:t xml:space="preserve"> год и на плановый период 202</w:t>
      </w:r>
      <w:r w:rsidR="00221717">
        <w:rPr>
          <w:rFonts w:ascii="Times New Roman" w:eastAsia="Times New Roman" w:hAnsi="Times New Roman" w:cs="Times New Roman"/>
          <w:b/>
          <w:bCs/>
          <w:color w:val="auto"/>
          <w:sz w:val="28"/>
          <w:szCs w:val="28"/>
          <w:lang w:eastAsia="en-US" w:bidi="ar-SA"/>
        </w:rPr>
        <w:t>3</w:t>
      </w:r>
      <w:r w:rsidRPr="00EA71F9">
        <w:rPr>
          <w:rFonts w:ascii="Times New Roman" w:eastAsia="Times New Roman" w:hAnsi="Times New Roman" w:cs="Times New Roman"/>
          <w:b/>
          <w:bCs/>
          <w:color w:val="auto"/>
          <w:sz w:val="28"/>
          <w:szCs w:val="28"/>
          <w:lang w:eastAsia="en-US" w:bidi="ar-SA"/>
        </w:rPr>
        <w:t xml:space="preserve"> и 202</w:t>
      </w:r>
      <w:r w:rsidR="00221717">
        <w:rPr>
          <w:rFonts w:ascii="Times New Roman" w:eastAsia="Times New Roman" w:hAnsi="Times New Roman" w:cs="Times New Roman"/>
          <w:b/>
          <w:bCs/>
          <w:color w:val="auto"/>
          <w:sz w:val="28"/>
          <w:szCs w:val="28"/>
          <w:lang w:eastAsia="en-US" w:bidi="ar-SA"/>
        </w:rPr>
        <w:t>4</w:t>
      </w:r>
      <w:r w:rsidRPr="00EA71F9">
        <w:rPr>
          <w:rFonts w:ascii="Times New Roman" w:eastAsia="Times New Roman" w:hAnsi="Times New Roman" w:cs="Times New Roman"/>
          <w:b/>
          <w:bCs/>
          <w:color w:val="auto"/>
          <w:sz w:val="28"/>
          <w:szCs w:val="28"/>
          <w:lang w:eastAsia="en-US" w:bidi="ar-SA"/>
        </w:rPr>
        <w:t xml:space="preserve"> годов</w:t>
      </w:r>
    </w:p>
    <w:p w:rsidR="00EA71F9" w:rsidRPr="00EA71F9" w:rsidRDefault="00EA71F9" w:rsidP="00EA71F9">
      <w:pPr>
        <w:jc w:val="center"/>
        <w:outlineLvl w:val="1"/>
        <w:rPr>
          <w:rFonts w:ascii="Times New Roman" w:eastAsia="Times New Roman" w:hAnsi="Times New Roman" w:cs="Times New Roman"/>
          <w:b/>
          <w:bCs/>
          <w:i/>
          <w:color w:val="auto"/>
          <w:u w:val="single"/>
          <w:lang w:eastAsia="en-US" w:bidi="ar-SA"/>
        </w:rPr>
      </w:pPr>
      <w:r w:rsidRPr="00EA71F9">
        <w:rPr>
          <w:rFonts w:ascii="Times New Roman" w:eastAsia="Times New Roman" w:hAnsi="Times New Roman" w:cs="Times New Roman"/>
          <w:b/>
          <w:bCs/>
          <w:i/>
          <w:color w:val="auto"/>
          <w:u w:val="single"/>
          <w:lang w:eastAsia="en-US" w:bidi="ar-SA"/>
        </w:rPr>
        <w:t>(базовый вариант)</w:t>
      </w:r>
    </w:p>
    <w:p w:rsidR="00EA71F9" w:rsidRPr="00EA71F9" w:rsidRDefault="00EA71F9" w:rsidP="00EA71F9">
      <w:pPr>
        <w:rPr>
          <w:rFonts w:ascii="Times New Roman" w:hAnsi="Times New Roman" w:cs="Times New Roman"/>
          <w:sz w:val="20"/>
          <w:szCs w:val="20"/>
        </w:rPr>
      </w:pPr>
    </w:p>
    <w:tbl>
      <w:tblPr>
        <w:tblW w:w="151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50"/>
        <w:gridCol w:w="1165"/>
        <w:gridCol w:w="1075"/>
        <w:gridCol w:w="1075"/>
        <w:gridCol w:w="1075"/>
        <w:gridCol w:w="1075"/>
        <w:gridCol w:w="1076"/>
        <w:gridCol w:w="1075"/>
        <w:gridCol w:w="1075"/>
        <w:gridCol w:w="1076"/>
        <w:gridCol w:w="1075"/>
        <w:gridCol w:w="1075"/>
        <w:gridCol w:w="1076"/>
      </w:tblGrid>
      <w:tr w:rsidR="001D49EB" w:rsidRPr="001D49EB" w:rsidTr="00E65F88">
        <w:tc>
          <w:tcPr>
            <w:tcW w:w="2150" w:type="dxa"/>
            <w:vMerge w:val="restart"/>
            <w:tcBorders>
              <w:top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Наименование показателей</w:t>
            </w:r>
          </w:p>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Базовый вариант</w:t>
            </w:r>
          </w:p>
        </w:tc>
        <w:tc>
          <w:tcPr>
            <w:tcW w:w="1165"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Ед. </w:t>
            </w:r>
            <w:proofErr w:type="spellStart"/>
            <w:r w:rsidRPr="00221717">
              <w:rPr>
                <w:rFonts w:ascii="Times New Roman" w:hAnsi="Times New Roman" w:cs="Times New Roman"/>
                <w:sz w:val="18"/>
                <w:szCs w:val="18"/>
              </w:rPr>
              <w:t>изм</w:t>
            </w:r>
            <w:proofErr w:type="spellEnd"/>
            <w:r w:rsidRPr="00221717">
              <w:rPr>
                <w:rFonts w:ascii="Times New Roman" w:hAnsi="Times New Roman" w:cs="Times New Roman"/>
                <w:sz w:val="18"/>
                <w:szCs w:val="18"/>
              </w:rPr>
              <w:t>.</w:t>
            </w:r>
          </w:p>
        </w:tc>
        <w:tc>
          <w:tcPr>
            <w:tcW w:w="2150" w:type="dxa"/>
            <w:gridSpan w:val="2"/>
            <w:tcBorders>
              <w:top w:val="single" w:sz="4" w:space="0" w:color="auto"/>
              <w:left w:val="single" w:sz="4" w:space="0" w:color="auto"/>
              <w:bottom w:val="single" w:sz="4" w:space="0" w:color="auto"/>
              <w:right w:val="single" w:sz="4" w:space="0" w:color="auto"/>
            </w:tcBorders>
          </w:tcPr>
          <w:p w:rsidR="001D49EB" w:rsidRPr="00221717" w:rsidRDefault="001D49EB" w:rsidP="00221717">
            <w:pPr>
              <w:pStyle w:val="aff4"/>
              <w:jc w:val="center"/>
              <w:rPr>
                <w:rFonts w:ascii="Times New Roman" w:hAnsi="Times New Roman" w:cs="Times New Roman"/>
                <w:sz w:val="18"/>
                <w:szCs w:val="18"/>
              </w:rPr>
            </w:pPr>
            <w:r w:rsidRPr="00221717">
              <w:rPr>
                <w:rFonts w:ascii="Times New Roman" w:hAnsi="Times New Roman" w:cs="Times New Roman"/>
                <w:sz w:val="18"/>
                <w:szCs w:val="18"/>
              </w:rPr>
              <w:t>202</w:t>
            </w:r>
            <w:r w:rsidR="00221717">
              <w:rPr>
                <w:rFonts w:ascii="Times New Roman" w:hAnsi="Times New Roman" w:cs="Times New Roman"/>
                <w:sz w:val="18"/>
                <w:szCs w:val="18"/>
              </w:rPr>
              <w:t>1</w:t>
            </w:r>
            <w:r w:rsidRPr="00221717">
              <w:rPr>
                <w:rFonts w:ascii="Times New Roman" w:hAnsi="Times New Roman" w:cs="Times New Roman"/>
                <w:sz w:val="18"/>
                <w:szCs w:val="18"/>
              </w:rPr>
              <w:t> год</w:t>
            </w:r>
          </w:p>
        </w:tc>
        <w:tc>
          <w:tcPr>
            <w:tcW w:w="3226" w:type="dxa"/>
            <w:gridSpan w:val="3"/>
            <w:tcBorders>
              <w:top w:val="single" w:sz="4" w:space="0" w:color="auto"/>
              <w:left w:val="single" w:sz="4" w:space="0" w:color="auto"/>
              <w:bottom w:val="single" w:sz="4" w:space="0" w:color="auto"/>
              <w:right w:val="single" w:sz="4" w:space="0" w:color="auto"/>
            </w:tcBorders>
          </w:tcPr>
          <w:p w:rsidR="001D49EB" w:rsidRPr="00221717" w:rsidRDefault="001D49EB" w:rsidP="00221717">
            <w:pPr>
              <w:pStyle w:val="aff4"/>
              <w:jc w:val="center"/>
              <w:rPr>
                <w:rFonts w:ascii="Times New Roman" w:hAnsi="Times New Roman" w:cs="Times New Roman"/>
                <w:sz w:val="18"/>
                <w:szCs w:val="18"/>
              </w:rPr>
            </w:pPr>
            <w:r w:rsidRPr="00221717">
              <w:rPr>
                <w:rFonts w:ascii="Times New Roman" w:hAnsi="Times New Roman" w:cs="Times New Roman"/>
                <w:sz w:val="18"/>
                <w:szCs w:val="18"/>
              </w:rPr>
              <w:t>202</w:t>
            </w:r>
            <w:r w:rsidR="00221717">
              <w:rPr>
                <w:rFonts w:ascii="Times New Roman" w:hAnsi="Times New Roman" w:cs="Times New Roman"/>
                <w:sz w:val="18"/>
                <w:szCs w:val="18"/>
              </w:rPr>
              <w:t>2</w:t>
            </w:r>
            <w:r w:rsidRPr="00221717">
              <w:rPr>
                <w:rFonts w:ascii="Times New Roman" w:hAnsi="Times New Roman" w:cs="Times New Roman"/>
                <w:sz w:val="18"/>
                <w:szCs w:val="18"/>
              </w:rPr>
              <w:t> год</w:t>
            </w:r>
          </w:p>
        </w:tc>
        <w:tc>
          <w:tcPr>
            <w:tcW w:w="3226" w:type="dxa"/>
            <w:gridSpan w:val="3"/>
            <w:tcBorders>
              <w:top w:val="single" w:sz="4" w:space="0" w:color="auto"/>
              <w:left w:val="single" w:sz="4" w:space="0" w:color="auto"/>
              <w:bottom w:val="single" w:sz="4" w:space="0" w:color="auto"/>
              <w:right w:val="single" w:sz="4" w:space="0" w:color="auto"/>
            </w:tcBorders>
          </w:tcPr>
          <w:p w:rsidR="001D49EB" w:rsidRPr="00221717" w:rsidRDefault="001D49EB" w:rsidP="00221717">
            <w:pPr>
              <w:pStyle w:val="aff4"/>
              <w:jc w:val="center"/>
              <w:rPr>
                <w:rFonts w:ascii="Times New Roman" w:hAnsi="Times New Roman" w:cs="Times New Roman"/>
                <w:sz w:val="18"/>
                <w:szCs w:val="18"/>
              </w:rPr>
            </w:pPr>
            <w:r w:rsidRPr="00221717">
              <w:rPr>
                <w:rFonts w:ascii="Times New Roman" w:hAnsi="Times New Roman" w:cs="Times New Roman"/>
                <w:sz w:val="18"/>
                <w:szCs w:val="18"/>
              </w:rPr>
              <w:t>202</w:t>
            </w:r>
            <w:r w:rsidR="00221717">
              <w:rPr>
                <w:rFonts w:ascii="Times New Roman" w:hAnsi="Times New Roman" w:cs="Times New Roman"/>
                <w:sz w:val="18"/>
                <w:szCs w:val="18"/>
              </w:rPr>
              <w:t>3</w:t>
            </w:r>
            <w:r w:rsidRPr="00221717">
              <w:rPr>
                <w:rFonts w:ascii="Times New Roman" w:hAnsi="Times New Roman" w:cs="Times New Roman"/>
                <w:sz w:val="18"/>
                <w:szCs w:val="18"/>
              </w:rPr>
              <w:t> год</w:t>
            </w:r>
          </w:p>
        </w:tc>
        <w:tc>
          <w:tcPr>
            <w:tcW w:w="3226" w:type="dxa"/>
            <w:gridSpan w:val="3"/>
            <w:tcBorders>
              <w:top w:val="single" w:sz="4" w:space="0" w:color="auto"/>
              <w:left w:val="single" w:sz="4" w:space="0" w:color="auto"/>
              <w:bottom w:val="single" w:sz="4" w:space="0" w:color="auto"/>
            </w:tcBorders>
          </w:tcPr>
          <w:p w:rsidR="001D49EB" w:rsidRPr="00221717" w:rsidRDefault="001D49EB" w:rsidP="00221717">
            <w:pPr>
              <w:pStyle w:val="aff4"/>
              <w:jc w:val="center"/>
              <w:rPr>
                <w:rFonts w:ascii="Times New Roman" w:hAnsi="Times New Roman" w:cs="Times New Roman"/>
                <w:sz w:val="18"/>
                <w:szCs w:val="18"/>
              </w:rPr>
            </w:pPr>
            <w:r w:rsidRPr="00221717">
              <w:rPr>
                <w:rFonts w:ascii="Times New Roman" w:hAnsi="Times New Roman" w:cs="Times New Roman"/>
                <w:sz w:val="18"/>
                <w:szCs w:val="18"/>
              </w:rPr>
              <w:t>202</w:t>
            </w:r>
            <w:r w:rsidR="00221717">
              <w:rPr>
                <w:rFonts w:ascii="Times New Roman" w:hAnsi="Times New Roman" w:cs="Times New Roman"/>
                <w:sz w:val="18"/>
                <w:szCs w:val="18"/>
              </w:rPr>
              <w:t>4</w:t>
            </w:r>
            <w:r w:rsidRPr="00221717">
              <w:rPr>
                <w:rFonts w:ascii="Times New Roman" w:hAnsi="Times New Roman" w:cs="Times New Roman"/>
                <w:sz w:val="18"/>
                <w:szCs w:val="18"/>
              </w:rPr>
              <w:t> год</w:t>
            </w:r>
          </w:p>
        </w:tc>
      </w:tr>
      <w:tr w:rsidR="001D49EB" w:rsidRPr="001D49EB" w:rsidTr="00E65F88">
        <w:tc>
          <w:tcPr>
            <w:tcW w:w="2150" w:type="dxa"/>
            <w:vMerge/>
            <w:tcBorders>
              <w:top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16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221717" w:rsidP="00E65F88">
            <w:pPr>
              <w:pStyle w:val="aff4"/>
              <w:jc w:val="center"/>
              <w:rPr>
                <w:rFonts w:ascii="Times New Roman" w:hAnsi="Times New Roman" w:cs="Times New Roman"/>
                <w:sz w:val="18"/>
                <w:szCs w:val="18"/>
              </w:rPr>
            </w:pPr>
            <w:r>
              <w:rPr>
                <w:rFonts w:ascii="Times New Roman" w:hAnsi="Times New Roman" w:cs="Times New Roman"/>
                <w:sz w:val="18"/>
                <w:szCs w:val="18"/>
              </w:rPr>
              <w:t>Оценка</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221717" w:rsidP="00E65F88">
            <w:pPr>
              <w:pStyle w:val="aff4"/>
              <w:jc w:val="center"/>
              <w:rPr>
                <w:rFonts w:ascii="Times New Roman" w:hAnsi="Times New Roman" w:cs="Times New Roman"/>
                <w:sz w:val="18"/>
                <w:szCs w:val="18"/>
              </w:rPr>
            </w:pPr>
            <w:r>
              <w:rPr>
                <w:rFonts w:ascii="Times New Roman" w:hAnsi="Times New Roman" w:cs="Times New Roman"/>
                <w:sz w:val="18"/>
                <w:szCs w:val="18"/>
              </w:rPr>
              <w:t>Отчет</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221717" w:rsidP="00E65F88">
            <w:pPr>
              <w:pStyle w:val="aff4"/>
              <w:jc w:val="center"/>
              <w:rPr>
                <w:rFonts w:ascii="Times New Roman" w:hAnsi="Times New Roman" w:cs="Times New Roman"/>
                <w:sz w:val="18"/>
                <w:szCs w:val="18"/>
              </w:rPr>
            </w:pPr>
            <w:r>
              <w:rPr>
                <w:rFonts w:ascii="Times New Roman" w:hAnsi="Times New Roman" w:cs="Times New Roman"/>
                <w:sz w:val="18"/>
                <w:szCs w:val="18"/>
              </w:rPr>
              <w:t>Оценка</w:t>
            </w:r>
          </w:p>
        </w:tc>
        <w:tc>
          <w:tcPr>
            <w:tcW w:w="1076"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Отклонения</w:t>
            </w:r>
            <w:proofErr w:type="gramStart"/>
            <w:r w:rsidRPr="00221717">
              <w:rPr>
                <w:rFonts w:ascii="Times New Roman" w:hAnsi="Times New Roman" w:cs="Times New Roman"/>
                <w:sz w:val="18"/>
                <w:szCs w:val="18"/>
              </w:rPr>
              <w:t xml:space="preserve"> (+/-)</w:t>
            </w:r>
            <w:proofErr w:type="gramEnd"/>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6"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Отклонения</w:t>
            </w:r>
            <w:proofErr w:type="gramStart"/>
            <w:r w:rsidRPr="00221717">
              <w:rPr>
                <w:rFonts w:ascii="Times New Roman" w:hAnsi="Times New Roman" w:cs="Times New Roman"/>
                <w:sz w:val="18"/>
                <w:szCs w:val="18"/>
              </w:rPr>
              <w:t xml:space="preserve"> (+/-)</w:t>
            </w:r>
            <w:proofErr w:type="gramEnd"/>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5" w:type="dxa"/>
            <w:vMerge w:val="restart"/>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Прогноз</w:t>
            </w:r>
          </w:p>
        </w:tc>
        <w:tc>
          <w:tcPr>
            <w:tcW w:w="1076" w:type="dxa"/>
            <w:vMerge w:val="restart"/>
            <w:tcBorders>
              <w:top w:val="single" w:sz="4" w:space="0" w:color="auto"/>
              <w:left w:val="single" w:sz="4" w:space="0" w:color="auto"/>
              <w:bottom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Отклонения</w:t>
            </w:r>
            <w:proofErr w:type="gramStart"/>
            <w:r w:rsidRPr="00221717">
              <w:rPr>
                <w:rFonts w:ascii="Times New Roman" w:hAnsi="Times New Roman" w:cs="Times New Roman"/>
                <w:sz w:val="18"/>
                <w:szCs w:val="18"/>
              </w:rPr>
              <w:t xml:space="preserve"> (+/-)</w:t>
            </w:r>
            <w:proofErr w:type="gramEnd"/>
          </w:p>
        </w:tc>
      </w:tr>
      <w:tr w:rsidR="001D49EB" w:rsidRPr="001D49EB" w:rsidTr="00E65F88">
        <w:tc>
          <w:tcPr>
            <w:tcW w:w="2150" w:type="dxa"/>
            <w:vMerge/>
            <w:tcBorders>
              <w:top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16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p>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Постановление от 16.11.2021 №</w:t>
            </w:r>
            <w:r w:rsidR="00221717" w:rsidRPr="00221717">
              <w:rPr>
                <w:rFonts w:ascii="Times New Roman" w:hAnsi="Times New Roman" w:cs="Times New Roman"/>
                <w:sz w:val="18"/>
                <w:szCs w:val="18"/>
              </w:rPr>
              <w:t xml:space="preserve"> </w:t>
            </w:r>
            <w:r w:rsidRPr="00221717">
              <w:rPr>
                <w:rFonts w:ascii="Times New Roman" w:hAnsi="Times New Roman" w:cs="Times New Roman"/>
                <w:sz w:val="18"/>
                <w:szCs w:val="18"/>
              </w:rPr>
              <w:t>470</w:t>
            </w:r>
          </w:p>
          <w:p w:rsidR="001D49EB" w:rsidRPr="00221717" w:rsidRDefault="001D49EB" w:rsidP="00E65F88">
            <w:pPr>
              <w:rPr>
                <w:rFonts w:ascii="Times New Roman" w:hAnsi="Times New Roman" w:cs="Times New Roman"/>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1D49EB">
            <w:pPr>
              <w:pStyle w:val="aff4"/>
              <w:jc w:val="center"/>
              <w:rPr>
                <w:rFonts w:ascii="Times New Roman" w:hAnsi="Times New Roman" w:cs="Times New Roman"/>
                <w:sz w:val="18"/>
                <w:szCs w:val="18"/>
              </w:rPr>
            </w:pPr>
          </w:p>
          <w:p w:rsidR="001D49EB" w:rsidRPr="00221717" w:rsidRDefault="001D49EB" w:rsidP="001D49EB">
            <w:pPr>
              <w:pStyle w:val="aff4"/>
              <w:jc w:val="center"/>
              <w:rPr>
                <w:rFonts w:ascii="Times New Roman" w:hAnsi="Times New Roman" w:cs="Times New Roman"/>
                <w:sz w:val="18"/>
                <w:szCs w:val="18"/>
              </w:rPr>
            </w:pPr>
            <w:r w:rsidRPr="00221717">
              <w:rPr>
                <w:rFonts w:ascii="Times New Roman" w:hAnsi="Times New Roman" w:cs="Times New Roman"/>
                <w:sz w:val="18"/>
                <w:szCs w:val="18"/>
              </w:rPr>
              <w:t>Постановление от 16.11.2021 №</w:t>
            </w:r>
            <w:r w:rsidR="00221717" w:rsidRPr="00221717">
              <w:rPr>
                <w:rFonts w:ascii="Times New Roman" w:hAnsi="Times New Roman" w:cs="Times New Roman"/>
                <w:sz w:val="18"/>
                <w:szCs w:val="18"/>
              </w:rPr>
              <w:t xml:space="preserve"> </w:t>
            </w:r>
            <w:r w:rsidRPr="00221717">
              <w:rPr>
                <w:rFonts w:ascii="Times New Roman" w:hAnsi="Times New Roman" w:cs="Times New Roman"/>
                <w:sz w:val="18"/>
                <w:szCs w:val="18"/>
              </w:rPr>
              <w:t>470</w:t>
            </w:r>
          </w:p>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 xml:space="preserve"> </w:t>
            </w: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6"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1D49EB">
            <w:pPr>
              <w:pStyle w:val="aff4"/>
              <w:jc w:val="center"/>
              <w:rPr>
                <w:rFonts w:ascii="Times New Roman" w:hAnsi="Times New Roman" w:cs="Times New Roman"/>
                <w:sz w:val="18"/>
                <w:szCs w:val="18"/>
              </w:rPr>
            </w:pPr>
          </w:p>
          <w:p w:rsidR="001D49EB" w:rsidRPr="00221717" w:rsidRDefault="001D49EB" w:rsidP="001D49EB">
            <w:pPr>
              <w:pStyle w:val="aff4"/>
              <w:jc w:val="center"/>
              <w:rPr>
                <w:rFonts w:ascii="Times New Roman" w:hAnsi="Times New Roman" w:cs="Times New Roman"/>
                <w:sz w:val="18"/>
                <w:szCs w:val="18"/>
              </w:rPr>
            </w:pPr>
            <w:r w:rsidRPr="00221717">
              <w:rPr>
                <w:rFonts w:ascii="Times New Roman" w:hAnsi="Times New Roman" w:cs="Times New Roman"/>
                <w:sz w:val="18"/>
                <w:szCs w:val="18"/>
              </w:rPr>
              <w:t>Постановление от 16.11.2021 №</w:t>
            </w:r>
            <w:r w:rsidR="00221717" w:rsidRPr="00221717">
              <w:rPr>
                <w:rFonts w:ascii="Times New Roman" w:hAnsi="Times New Roman" w:cs="Times New Roman"/>
                <w:sz w:val="18"/>
                <w:szCs w:val="18"/>
              </w:rPr>
              <w:t xml:space="preserve"> </w:t>
            </w:r>
            <w:r w:rsidRPr="00221717">
              <w:rPr>
                <w:rFonts w:ascii="Times New Roman" w:hAnsi="Times New Roman" w:cs="Times New Roman"/>
                <w:sz w:val="18"/>
                <w:szCs w:val="18"/>
              </w:rPr>
              <w:t>470</w:t>
            </w:r>
          </w:p>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 xml:space="preserve"> </w:t>
            </w: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6"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1D49EB">
            <w:pPr>
              <w:pStyle w:val="aff4"/>
              <w:jc w:val="center"/>
              <w:rPr>
                <w:rFonts w:ascii="Times New Roman" w:hAnsi="Times New Roman" w:cs="Times New Roman"/>
                <w:sz w:val="18"/>
                <w:szCs w:val="18"/>
              </w:rPr>
            </w:pPr>
          </w:p>
          <w:p w:rsidR="001D49EB" w:rsidRPr="00221717" w:rsidRDefault="001D49EB" w:rsidP="001D49EB">
            <w:pPr>
              <w:pStyle w:val="aff4"/>
              <w:jc w:val="center"/>
              <w:rPr>
                <w:rFonts w:ascii="Times New Roman" w:hAnsi="Times New Roman" w:cs="Times New Roman"/>
                <w:sz w:val="18"/>
                <w:szCs w:val="18"/>
              </w:rPr>
            </w:pPr>
            <w:r w:rsidRPr="00221717">
              <w:rPr>
                <w:rFonts w:ascii="Times New Roman" w:hAnsi="Times New Roman" w:cs="Times New Roman"/>
                <w:sz w:val="18"/>
                <w:szCs w:val="18"/>
              </w:rPr>
              <w:t>Постановление от 16.11.2021 №</w:t>
            </w:r>
            <w:r w:rsidR="00221717" w:rsidRPr="00221717">
              <w:rPr>
                <w:rFonts w:ascii="Times New Roman" w:hAnsi="Times New Roman" w:cs="Times New Roman"/>
                <w:sz w:val="18"/>
                <w:szCs w:val="18"/>
              </w:rPr>
              <w:t xml:space="preserve"> </w:t>
            </w:r>
            <w:r w:rsidRPr="00221717">
              <w:rPr>
                <w:rFonts w:ascii="Times New Roman" w:hAnsi="Times New Roman" w:cs="Times New Roman"/>
                <w:sz w:val="18"/>
                <w:szCs w:val="18"/>
              </w:rPr>
              <w:t>470</w:t>
            </w:r>
          </w:p>
          <w:p w:rsidR="001D49EB" w:rsidRPr="00221717" w:rsidRDefault="001D49EB" w:rsidP="00E65F88">
            <w:pPr>
              <w:pStyle w:val="aff4"/>
              <w:jc w:val="center"/>
              <w:rPr>
                <w:rFonts w:ascii="Times New Roman" w:hAnsi="Times New Roman" w:cs="Times New Roman"/>
                <w:sz w:val="18"/>
                <w:szCs w:val="18"/>
              </w:rPr>
            </w:pPr>
          </w:p>
        </w:tc>
        <w:tc>
          <w:tcPr>
            <w:tcW w:w="1075" w:type="dxa"/>
            <w:vMerge/>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rPr>
                <w:rFonts w:ascii="Times New Roman" w:hAnsi="Times New Roman" w:cs="Times New Roman"/>
                <w:sz w:val="18"/>
                <w:szCs w:val="18"/>
              </w:rPr>
            </w:pPr>
          </w:p>
        </w:tc>
        <w:tc>
          <w:tcPr>
            <w:tcW w:w="1076" w:type="dxa"/>
            <w:vMerge/>
            <w:tcBorders>
              <w:top w:val="single" w:sz="4" w:space="0" w:color="auto"/>
              <w:left w:val="single" w:sz="4" w:space="0" w:color="auto"/>
              <w:bottom w:val="single" w:sz="4" w:space="0" w:color="auto"/>
            </w:tcBorders>
          </w:tcPr>
          <w:p w:rsidR="001D49EB" w:rsidRPr="00221717" w:rsidRDefault="001D49EB" w:rsidP="00E65F88">
            <w:pPr>
              <w:pStyle w:val="aff4"/>
              <w:rPr>
                <w:rFonts w:ascii="Times New Roman" w:hAnsi="Times New Roman" w:cs="Times New Roman"/>
                <w:sz w:val="18"/>
                <w:szCs w:val="18"/>
              </w:rPr>
            </w:pPr>
          </w:p>
        </w:tc>
      </w:tr>
      <w:tr w:rsidR="001D49EB" w:rsidRPr="001D49EB" w:rsidTr="00E65F88">
        <w:tc>
          <w:tcPr>
            <w:tcW w:w="2150" w:type="dxa"/>
            <w:tcBorders>
              <w:top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1</w:t>
            </w:r>
          </w:p>
        </w:tc>
        <w:tc>
          <w:tcPr>
            <w:tcW w:w="116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2</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3</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4</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5</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6</w:t>
            </w:r>
          </w:p>
        </w:tc>
        <w:tc>
          <w:tcPr>
            <w:tcW w:w="1076"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7</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8</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9</w:t>
            </w:r>
          </w:p>
        </w:tc>
        <w:tc>
          <w:tcPr>
            <w:tcW w:w="1076"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10</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11</w:t>
            </w:r>
          </w:p>
        </w:tc>
        <w:tc>
          <w:tcPr>
            <w:tcW w:w="1075" w:type="dxa"/>
            <w:tcBorders>
              <w:top w:val="single" w:sz="4" w:space="0" w:color="auto"/>
              <w:left w:val="single" w:sz="4" w:space="0" w:color="auto"/>
              <w:bottom w:val="single" w:sz="4" w:space="0" w:color="auto"/>
              <w:right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12</w:t>
            </w:r>
          </w:p>
        </w:tc>
        <w:tc>
          <w:tcPr>
            <w:tcW w:w="1076" w:type="dxa"/>
            <w:tcBorders>
              <w:top w:val="single" w:sz="4" w:space="0" w:color="auto"/>
              <w:left w:val="single" w:sz="4" w:space="0" w:color="auto"/>
              <w:bottom w:val="single" w:sz="4" w:space="0" w:color="auto"/>
            </w:tcBorders>
          </w:tcPr>
          <w:p w:rsidR="001D49EB" w:rsidRPr="00221717" w:rsidRDefault="001D49EB" w:rsidP="00E65F88">
            <w:pPr>
              <w:pStyle w:val="aff4"/>
              <w:jc w:val="center"/>
              <w:rPr>
                <w:rFonts w:ascii="Times New Roman" w:hAnsi="Times New Roman" w:cs="Times New Roman"/>
                <w:sz w:val="18"/>
                <w:szCs w:val="18"/>
              </w:rPr>
            </w:pPr>
            <w:r w:rsidRPr="00221717">
              <w:rPr>
                <w:rFonts w:ascii="Times New Roman" w:hAnsi="Times New Roman" w:cs="Times New Roman"/>
                <w:sz w:val="18"/>
                <w:szCs w:val="18"/>
              </w:rPr>
              <w:t>13</w:t>
            </w:r>
          </w:p>
        </w:tc>
      </w:tr>
      <w:tr w:rsidR="001D49EB" w:rsidRPr="001D49EB" w:rsidTr="000C751D">
        <w:trPr>
          <w:trHeight w:val="147"/>
        </w:trPr>
        <w:tc>
          <w:tcPr>
            <w:tcW w:w="15143" w:type="dxa"/>
            <w:gridSpan w:val="13"/>
            <w:tcBorders>
              <w:top w:val="single" w:sz="4" w:space="0" w:color="auto"/>
              <w:bottom w:val="single" w:sz="4" w:space="0" w:color="auto"/>
            </w:tcBorders>
          </w:tcPr>
          <w:p w:rsidR="001D49EB" w:rsidRPr="00221717" w:rsidRDefault="001D49EB" w:rsidP="00E65F88">
            <w:pPr>
              <w:pStyle w:val="1"/>
              <w:rPr>
                <w:rFonts w:ascii="Times New Roman" w:hAnsi="Times New Roman"/>
                <w:sz w:val="18"/>
                <w:szCs w:val="18"/>
              </w:rPr>
            </w:pPr>
            <w:r w:rsidRPr="00221717">
              <w:rPr>
                <w:rFonts w:ascii="Times New Roman" w:hAnsi="Times New Roman"/>
                <w:sz w:val="18"/>
                <w:szCs w:val="18"/>
              </w:rPr>
              <w:t>I. Промышленное производство</w:t>
            </w:r>
          </w:p>
        </w:tc>
      </w:tr>
      <w:tr w:rsidR="00315319" w:rsidRPr="005A3EC6" w:rsidTr="00315319">
        <w:tc>
          <w:tcPr>
            <w:tcW w:w="2150" w:type="dxa"/>
            <w:tcBorders>
              <w:top w:val="single" w:sz="4" w:space="0" w:color="auto"/>
              <w:bottom w:val="single" w:sz="4" w:space="0" w:color="auto"/>
              <w:right w:val="single" w:sz="4" w:space="0" w:color="auto"/>
            </w:tcBorders>
          </w:tcPr>
          <w:p w:rsidR="00315319" w:rsidRPr="005A3EC6" w:rsidRDefault="00315319" w:rsidP="00E65F88">
            <w:pPr>
              <w:pStyle w:val="aff1"/>
              <w:rPr>
                <w:rFonts w:ascii="Times New Roman" w:hAnsi="Times New Roman" w:cs="Times New Roman"/>
                <w:sz w:val="18"/>
                <w:szCs w:val="18"/>
              </w:rPr>
            </w:pPr>
            <w:r w:rsidRPr="005A3EC6">
              <w:rPr>
                <w:rFonts w:ascii="Times New Roman" w:hAnsi="Times New Roman" w:cs="Times New Roman"/>
                <w:sz w:val="18"/>
                <w:szCs w:val="18"/>
              </w:rPr>
              <w:t>Объем отгруженных товаров собственного производства, выполненных работ и услуг собственными силами производителей промышленной продукции</w:t>
            </w:r>
          </w:p>
        </w:tc>
        <w:tc>
          <w:tcPr>
            <w:tcW w:w="116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млн. руб.</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6616,7</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315319">
            <w:pPr>
              <w:jc w:val="center"/>
              <w:rPr>
                <w:rFonts w:ascii="Times New Roman" w:hAnsi="Times New Roman" w:cs="Times New Roman"/>
                <w:color w:val="auto"/>
                <w:sz w:val="18"/>
                <w:szCs w:val="18"/>
              </w:rPr>
            </w:pPr>
            <w:r w:rsidRPr="005A3EC6">
              <w:rPr>
                <w:rFonts w:ascii="Times New Roman" w:hAnsi="Times New Roman" w:cs="Times New Roman"/>
                <w:color w:val="auto"/>
                <w:sz w:val="18"/>
                <w:szCs w:val="18"/>
              </w:rPr>
              <w:t>8</w:t>
            </w:r>
            <w:r w:rsidRPr="005A3EC6">
              <w:rPr>
                <w:rFonts w:ascii="Times New Roman" w:hAnsi="Times New Roman" w:cs="Times New Roman"/>
                <w:color w:val="auto"/>
                <w:sz w:val="18"/>
                <w:szCs w:val="18"/>
                <w:lang w:val="en-US"/>
              </w:rPr>
              <w:t xml:space="preserve"> </w:t>
            </w:r>
            <w:r w:rsidRPr="005A3EC6">
              <w:rPr>
                <w:rFonts w:ascii="Times New Roman" w:hAnsi="Times New Roman" w:cs="Times New Roman"/>
                <w:color w:val="auto"/>
                <w:sz w:val="18"/>
                <w:szCs w:val="18"/>
              </w:rPr>
              <w:t>030,3</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6801,7</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6263,5</w:t>
            </w:r>
          </w:p>
        </w:tc>
        <w:tc>
          <w:tcPr>
            <w:tcW w:w="1076"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-538,2</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7126,5</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5991,9</w:t>
            </w:r>
          </w:p>
        </w:tc>
        <w:tc>
          <w:tcPr>
            <w:tcW w:w="1076"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-1134,6</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D40085">
            <w:pPr>
              <w:pStyle w:val="aff4"/>
              <w:jc w:val="center"/>
              <w:rPr>
                <w:rFonts w:ascii="Times New Roman" w:hAnsi="Times New Roman" w:cs="Times New Roman"/>
                <w:sz w:val="18"/>
                <w:szCs w:val="18"/>
              </w:rPr>
            </w:pPr>
            <w:r w:rsidRPr="005A3EC6">
              <w:rPr>
                <w:rFonts w:ascii="Times New Roman" w:hAnsi="Times New Roman" w:cs="Times New Roman"/>
                <w:sz w:val="18"/>
                <w:szCs w:val="18"/>
              </w:rPr>
              <w:t>7549,6</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6084,5</w:t>
            </w:r>
          </w:p>
        </w:tc>
        <w:tc>
          <w:tcPr>
            <w:tcW w:w="1076" w:type="dxa"/>
            <w:tcBorders>
              <w:top w:val="single" w:sz="4" w:space="0" w:color="auto"/>
              <w:left w:val="single" w:sz="4" w:space="0" w:color="auto"/>
              <w:bottom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-1465,1</w:t>
            </w:r>
          </w:p>
        </w:tc>
      </w:tr>
      <w:tr w:rsidR="00315319" w:rsidRPr="005A3EC6" w:rsidTr="00315319">
        <w:tc>
          <w:tcPr>
            <w:tcW w:w="2150" w:type="dxa"/>
            <w:tcBorders>
              <w:top w:val="single" w:sz="4" w:space="0" w:color="auto"/>
              <w:bottom w:val="single" w:sz="4" w:space="0" w:color="auto"/>
              <w:right w:val="single" w:sz="4" w:space="0" w:color="auto"/>
            </w:tcBorders>
          </w:tcPr>
          <w:p w:rsidR="00315319" w:rsidRPr="005A3EC6" w:rsidRDefault="00315319" w:rsidP="00E65F88">
            <w:pPr>
              <w:pStyle w:val="aff1"/>
              <w:rPr>
                <w:rFonts w:ascii="Times New Roman" w:hAnsi="Times New Roman" w:cs="Times New Roman"/>
                <w:sz w:val="18"/>
                <w:szCs w:val="18"/>
              </w:rPr>
            </w:pPr>
            <w:r w:rsidRPr="005A3EC6">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97</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A94114" w:rsidP="00315319">
            <w:pPr>
              <w:jc w:val="center"/>
              <w:rPr>
                <w:rFonts w:ascii="Times New Roman" w:hAnsi="Times New Roman" w:cs="Times New Roman"/>
                <w:color w:val="auto"/>
                <w:sz w:val="18"/>
                <w:szCs w:val="18"/>
              </w:rPr>
            </w:pPr>
            <w:r w:rsidRPr="005A3EC6">
              <w:rPr>
                <w:rFonts w:ascii="Times New Roman" w:hAnsi="Times New Roman" w:cs="Times New Roman"/>
                <w:color w:val="auto"/>
                <w:sz w:val="18"/>
                <w:szCs w:val="18"/>
              </w:rPr>
              <w:t>84,9</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101,9</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102,7</w:t>
            </w:r>
          </w:p>
        </w:tc>
        <w:tc>
          <w:tcPr>
            <w:tcW w:w="1076"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0,8</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101,4</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93,1</w:t>
            </w:r>
          </w:p>
        </w:tc>
        <w:tc>
          <w:tcPr>
            <w:tcW w:w="1076"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-8,3</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102,1</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101,4</w:t>
            </w:r>
          </w:p>
        </w:tc>
        <w:tc>
          <w:tcPr>
            <w:tcW w:w="1076" w:type="dxa"/>
            <w:tcBorders>
              <w:top w:val="single" w:sz="4" w:space="0" w:color="auto"/>
              <w:left w:val="single" w:sz="4" w:space="0" w:color="auto"/>
              <w:bottom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-0,7</w:t>
            </w:r>
          </w:p>
        </w:tc>
      </w:tr>
      <w:tr w:rsidR="00315319" w:rsidRPr="005A3EC6" w:rsidTr="00315319">
        <w:tc>
          <w:tcPr>
            <w:tcW w:w="2150" w:type="dxa"/>
            <w:tcBorders>
              <w:top w:val="single" w:sz="4" w:space="0" w:color="auto"/>
              <w:bottom w:val="single" w:sz="4" w:space="0" w:color="auto"/>
              <w:right w:val="single" w:sz="4" w:space="0" w:color="auto"/>
            </w:tcBorders>
          </w:tcPr>
          <w:p w:rsidR="00315319" w:rsidRPr="005A3EC6" w:rsidRDefault="00315319" w:rsidP="00E65F88">
            <w:pPr>
              <w:pStyle w:val="aff1"/>
              <w:rPr>
                <w:rFonts w:ascii="Times New Roman" w:hAnsi="Times New Roman" w:cs="Times New Roman"/>
                <w:sz w:val="18"/>
                <w:szCs w:val="18"/>
              </w:rPr>
            </w:pPr>
            <w:r w:rsidRPr="005A3EC6">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100,3</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A94114" w:rsidP="00315319">
            <w:pPr>
              <w:jc w:val="center"/>
              <w:rPr>
                <w:rFonts w:ascii="Times New Roman" w:hAnsi="Times New Roman" w:cs="Times New Roman"/>
                <w:color w:val="auto"/>
                <w:sz w:val="18"/>
                <w:szCs w:val="18"/>
              </w:rPr>
            </w:pPr>
            <w:r w:rsidRPr="005A3EC6">
              <w:rPr>
                <w:rFonts w:ascii="Times New Roman" w:hAnsi="Times New Roman" w:cs="Times New Roman"/>
                <w:color w:val="auto"/>
                <w:sz w:val="18"/>
                <w:szCs w:val="18"/>
              </w:rPr>
              <w:t>143,8</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100,9</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73,5</w:t>
            </w:r>
          </w:p>
        </w:tc>
        <w:tc>
          <w:tcPr>
            <w:tcW w:w="1076"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-27,4</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103,3</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102,8</w:t>
            </w:r>
          </w:p>
        </w:tc>
        <w:tc>
          <w:tcPr>
            <w:tcW w:w="1076"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-0,5</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103,7</w:t>
            </w:r>
          </w:p>
        </w:tc>
        <w:tc>
          <w:tcPr>
            <w:tcW w:w="1075" w:type="dxa"/>
            <w:tcBorders>
              <w:top w:val="single" w:sz="4" w:space="0" w:color="auto"/>
              <w:left w:val="single" w:sz="4" w:space="0" w:color="auto"/>
              <w:bottom w:val="single" w:sz="4" w:space="0" w:color="auto"/>
              <w:right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101,2</w:t>
            </w:r>
          </w:p>
        </w:tc>
        <w:tc>
          <w:tcPr>
            <w:tcW w:w="1076" w:type="dxa"/>
            <w:tcBorders>
              <w:top w:val="single" w:sz="4" w:space="0" w:color="auto"/>
              <w:left w:val="single" w:sz="4" w:space="0" w:color="auto"/>
              <w:bottom w:val="single" w:sz="4" w:space="0" w:color="auto"/>
            </w:tcBorders>
          </w:tcPr>
          <w:p w:rsidR="00315319" w:rsidRPr="005A3EC6" w:rsidRDefault="00862BD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-2,5</w:t>
            </w:r>
          </w:p>
        </w:tc>
      </w:tr>
      <w:tr w:rsidR="001D49EB" w:rsidRPr="005A3EC6" w:rsidTr="00E65F88">
        <w:tc>
          <w:tcPr>
            <w:tcW w:w="15143" w:type="dxa"/>
            <w:gridSpan w:val="13"/>
            <w:tcBorders>
              <w:top w:val="single" w:sz="4" w:space="0" w:color="auto"/>
              <w:bottom w:val="single" w:sz="4" w:space="0" w:color="auto"/>
            </w:tcBorders>
          </w:tcPr>
          <w:p w:rsidR="001D49EB" w:rsidRPr="005A3EC6" w:rsidRDefault="001D49EB" w:rsidP="00E65F88">
            <w:pPr>
              <w:pStyle w:val="1"/>
              <w:rPr>
                <w:rFonts w:ascii="Times New Roman" w:hAnsi="Times New Roman"/>
                <w:sz w:val="18"/>
                <w:szCs w:val="18"/>
              </w:rPr>
            </w:pPr>
            <w:r w:rsidRPr="005A3EC6">
              <w:rPr>
                <w:rFonts w:ascii="Times New Roman" w:hAnsi="Times New Roman"/>
                <w:sz w:val="18"/>
                <w:szCs w:val="18"/>
              </w:rPr>
              <w:t>II. Инвестиции, строительство</w:t>
            </w:r>
          </w:p>
        </w:tc>
      </w:tr>
      <w:tr w:rsidR="00DA0A59" w:rsidRPr="005A3EC6" w:rsidTr="00E65F88">
        <w:tc>
          <w:tcPr>
            <w:tcW w:w="2150" w:type="dxa"/>
            <w:tcBorders>
              <w:top w:val="single" w:sz="4" w:space="0" w:color="auto"/>
              <w:bottom w:val="single" w:sz="4" w:space="0" w:color="auto"/>
              <w:right w:val="single" w:sz="4" w:space="0" w:color="auto"/>
            </w:tcBorders>
          </w:tcPr>
          <w:p w:rsidR="00DA0A59" w:rsidRPr="005A3EC6" w:rsidRDefault="00DA0A59" w:rsidP="00E65F88">
            <w:pPr>
              <w:pStyle w:val="aff1"/>
              <w:rPr>
                <w:rFonts w:ascii="Times New Roman" w:hAnsi="Times New Roman" w:cs="Times New Roman"/>
                <w:sz w:val="18"/>
                <w:szCs w:val="18"/>
              </w:rPr>
            </w:pPr>
            <w:r w:rsidRPr="005A3EC6">
              <w:rPr>
                <w:rFonts w:ascii="Times New Roman" w:hAnsi="Times New Roman" w:cs="Times New Roman"/>
                <w:sz w:val="18"/>
                <w:szCs w:val="18"/>
              </w:rPr>
              <w:t>Объем инвестиций в основной капитал за счет всех источников финансирования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DA0A59" w:rsidRPr="005A3EC6" w:rsidRDefault="00DA0A5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млн. руб.</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552062"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752,8</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323,1</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552062"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254,5</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22264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378,7</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124,2</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552062"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588,5</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108,7</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DA0A5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-112,4</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AB48CE"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89,8</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9910B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58,6</w:t>
            </w:r>
          </w:p>
        </w:tc>
        <w:tc>
          <w:tcPr>
            <w:tcW w:w="1076" w:type="dxa"/>
            <w:tcBorders>
              <w:top w:val="single" w:sz="4" w:space="0" w:color="auto"/>
              <w:left w:val="single" w:sz="4" w:space="0" w:color="auto"/>
              <w:bottom w:val="single" w:sz="4" w:space="0" w:color="auto"/>
            </w:tcBorders>
          </w:tcPr>
          <w:p w:rsidR="00DA0A59" w:rsidRPr="005A3EC6" w:rsidRDefault="00B804B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-31,2</w:t>
            </w:r>
          </w:p>
        </w:tc>
      </w:tr>
      <w:tr w:rsidR="00DA0A59" w:rsidRPr="005A3EC6" w:rsidTr="00E65F88">
        <w:tc>
          <w:tcPr>
            <w:tcW w:w="2150" w:type="dxa"/>
            <w:tcBorders>
              <w:top w:val="single" w:sz="4" w:space="0" w:color="auto"/>
              <w:bottom w:val="single" w:sz="4" w:space="0" w:color="auto"/>
              <w:right w:val="single" w:sz="4" w:space="0" w:color="auto"/>
            </w:tcBorders>
          </w:tcPr>
          <w:p w:rsidR="00DA0A59" w:rsidRPr="005A3EC6" w:rsidRDefault="00DA0A59" w:rsidP="00E65F88">
            <w:pPr>
              <w:pStyle w:val="aff1"/>
              <w:rPr>
                <w:rFonts w:ascii="Times New Roman" w:hAnsi="Times New Roman" w:cs="Times New Roman"/>
                <w:sz w:val="18"/>
                <w:szCs w:val="18"/>
              </w:rPr>
            </w:pPr>
            <w:r w:rsidRPr="005A3EC6">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DA0A59" w:rsidRPr="005A3EC6" w:rsidRDefault="00DA0A5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552062"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98,8</w:t>
            </w:r>
            <w:r w:rsidR="00411A5F" w:rsidRPr="005A3EC6">
              <w:rPr>
                <w:rFonts w:ascii="Times New Roman" w:hAnsi="Times New Roman" w:cs="Times New Roman"/>
                <w:sz w:val="18"/>
                <w:szCs w:val="18"/>
              </w:rPr>
              <w:t>9</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42,6</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552062"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32,11</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22264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104,5</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72,19</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552062"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219,15</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26,88</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-190,3</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AB48CE"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14,44</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9910B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51,3</w:t>
            </w:r>
          </w:p>
        </w:tc>
        <w:tc>
          <w:tcPr>
            <w:tcW w:w="1076" w:type="dxa"/>
            <w:tcBorders>
              <w:top w:val="single" w:sz="4" w:space="0" w:color="auto"/>
              <w:left w:val="single" w:sz="4" w:space="0" w:color="auto"/>
              <w:bottom w:val="single" w:sz="4" w:space="0" w:color="auto"/>
            </w:tcBorders>
          </w:tcPr>
          <w:p w:rsidR="00DA0A59" w:rsidRPr="005A3EC6" w:rsidRDefault="00B804B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36,86</w:t>
            </w:r>
          </w:p>
        </w:tc>
      </w:tr>
      <w:tr w:rsidR="00DA0A59" w:rsidRPr="005A3EC6" w:rsidTr="00E65F88">
        <w:tc>
          <w:tcPr>
            <w:tcW w:w="2150" w:type="dxa"/>
            <w:tcBorders>
              <w:top w:val="single" w:sz="4" w:space="0" w:color="auto"/>
              <w:bottom w:val="single" w:sz="4" w:space="0" w:color="auto"/>
              <w:right w:val="single" w:sz="4" w:space="0" w:color="auto"/>
            </w:tcBorders>
          </w:tcPr>
          <w:p w:rsidR="00DA0A59" w:rsidRPr="005A3EC6" w:rsidRDefault="00DA0A59" w:rsidP="00E65F88">
            <w:pPr>
              <w:pStyle w:val="aff1"/>
              <w:rPr>
                <w:rFonts w:ascii="Times New Roman" w:hAnsi="Times New Roman" w:cs="Times New Roman"/>
                <w:sz w:val="18"/>
                <w:szCs w:val="18"/>
              </w:rPr>
            </w:pPr>
            <w:r w:rsidRPr="005A3EC6">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DA0A59" w:rsidRPr="005A3EC6" w:rsidRDefault="00DA0A5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411A5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105,1</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411A5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107,4</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552062"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105,3</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22264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112,2</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6,9</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552062"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105,5</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106,8</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1,3</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AB48CE"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105,6</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DA0A59" w:rsidP="009910BD">
            <w:pPr>
              <w:pStyle w:val="aff4"/>
              <w:jc w:val="center"/>
              <w:rPr>
                <w:rFonts w:ascii="Times New Roman" w:hAnsi="Times New Roman" w:cs="Times New Roman"/>
                <w:sz w:val="18"/>
                <w:szCs w:val="18"/>
              </w:rPr>
            </w:pPr>
            <w:r w:rsidRPr="005A3EC6">
              <w:rPr>
                <w:rFonts w:ascii="Times New Roman" w:hAnsi="Times New Roman" w:cs="Times New Roman"/>
                <w:sz w:val="18"/>
                <w:szCs w:val="18"/>
              </w:rPr>
              <w:t>105,</w:t>
            </w:r>
            <w:r w:rsidR="009910BD" w:rsidRPr="005A3EC6">
              <w:rPr>
                <w:rFonts w:ascii="Times New Roman" w:hAnsi="Times New Roman" w:cs="Times New Roman"/>
                <w:sz w:val="18"/>
                <w:szCs w:val="18"/>
              </w:rPr>
              <w:t>3</w:t>
            </w:r>
          </w:p>
        </w:tc>
        <w:tc>
          <w:tcPr>
            <w:tcW w:w="1076" w:type="dxa"/>
            <w:tcBorders>
              <w:top w:val="single" w:sz="4" w:space="0" w:color="auto"/>
              <w:left w:val="single" w:sz="4" w:space="0" w:color="auto"/>
              <w:bottom w:val="single" w:sz="4" w:space="0" w:color="auto"/>
            </w:tcBorders>
          </w:tcPr>
          <w:p w:rsidR="00DA0A59" w:rsidRPr="005A3EC6" w:rsidRDefault="00B804B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-0,3</w:t>
            </w:r>
          </w:p>
        </w:tc>
      </w:tr>
      <w:tr w:rsidR="00DA0A59" w:rsidRPr="005A3EC6" w:rsidTr="00E65F88">
        <w:tc>
          <w:tcPr>
            <w:tcW w:w="2150" w:type="dxa"/>
            <w:tcBorders>
              <w:top w:val="single" w:sz="4" w:space="0" w:color="auto"/>
              <w:bottom w:val="single" w:sz="4" w:space="0" w:color="auto"/>
              <w:right w:val="single" w:sz="4" w:space="0" w:color="auto"/>
            </w:tcBorders>
          </w:tcPr>
          <w:p w:rsidR="00DA0A59" w:rsidRPr="005A3EC6" w:rsidRDefault="00DA0A59" w:rsidP="00E65F88">
            <w:pPr>
              <w:pStyle w:val="aff1"/>
              <w:rPr>
                <w:rFonts w:ascii="Times New Roman" w:hAnsi="Times New Roman" w:cs="Times New Roman"/>
                <w:sz w:val="18"/>
                <w:szCs w:val="18"/>
              </w:rPr>
            </w:pPr>
            <w:r w:rsidRPr="005A3EC6">
              <w:rPr>
                <w:rFonts w:ascii="Times New Roman" w:hAnsi="Times New Roman" w:cs="Times New Roman"/>
                <w:sz w:val="18"/>
                <w:szCs w:val="18"/>
              </w:rPr>
              <w:t>Объем инвестиций в основной капитал за исключением бюджетных средств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DA0A59" w:rsidRPr="005A3EC6" w:rsidRDefault="00DA0A5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млн. руб.</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411A5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674,1</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411A5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245,6</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AB48CE"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201,4</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22264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360,0</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158,6</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AB48CE"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381,7</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97,200</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5B79F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-284,5</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2B5099" w:rsidP="00222645">
            <w:pPr>
              <w:pStyle w:val="aff4"/>
              <w:jc w:val="center"/>
              <w:rPr>
                <w:rFonts w:ascii="Times New Roman" w:hAnsi="Times New Roman" w:cs="Times New Roman"/>
                <w:sz w:val="18"/>
                <w:szCs w:val="18"/>
              </w:rPr>
            </w:pPr>
            <w:r w:rsidRPr="005A3EC6">
              <w:rPr>
                <w:rFonts w:ascii="Times New Roman" w:hAnsi="Times New Roman" w:cs="Times New Roman"/>
                <w:sz w:val="18"/>
                <w:szCs w:val="18"/>
              </w:rPr>
              <w:t>82,</w:t>
            </w:r>
            <w:r w:rsidR="00222645" w:rsidRPr="005A3EC6">
              <w:rPr>
                <w:rFonts w:ascii="Times New Roman" w:hAnsi="Times New Roman" w:cs="Times New Roman"/>
                <w:sz w:val="18"/>
                <w:szCs w:val="18"/>
              </w:rPr>
              <w:t>9</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9910B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49,2</w:t>
            </w:r>
          </w:p>
        </w:tc>
        <w:tc>
          <w:tcPr>
            <w:tcW w:w="1076" w:type="dxa"/>
            <w:tcBorders>
              <w:top w:val="single" w:sz="4" w:space="0" w:color="auto"/>
              <w:left w:val="single" w:sz="4" w:space="0" w:color="auto"/>
              <w:bottom w:val="single" w:sz="4" w:space="0" w:color="auto"/>
            </w:tcBorders>
          </w:tcPr>
          <w:p w:rsidR="00DA0A59" w:rsidRPr="005A3EC6" w:rsidRDefault="00B804B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-33,7</w:t>
            </w:r>
          </w:p>
        </w:tc>
      </w:tr>
      <w:tr w:rsidR="00DA0A59" w:rsidRPr="005A3EC6" w:rsidTr="00AB48CE">
        <w:trPr>
          <w:trHeight w:val="273"/>
        </w:trPr>
        <w:tc>
          <w:tcPr>
            <w:tcW w:w="2150" w:type="dxa"/>
            <w:tcBorders>
              <w:top w:val="single" w:sz="4" w:space="0" w:color="auto"/>
              <w:bottom w:val="single" w:sz="4" w:space="0" w:color="auto"/>
              <w:right w:val="single" w:sz="4" w:space="0" w:color="auto"/>
            </w:tcBorders>
          </w:tcPr>
          <w:p w:rsidR="00DA0A59" w:rsidRPr="005A3EC6" w:rsidRDefault="00DA0A59" w:rsidP="00E65F88">
            <w:pPr>
              <w:pStyle w:val="aff1"/>
              <w:rPr>
                <w:rFonts w:ascii="Times New Roman" w:hAnsi="Times New Roman" w:cs="Times New Roman"/>
                <w:sz w:val="18"/>
                <w:szCs w:val="18"/>
              </w:rPr>
            </w:pPr>
            <w:r w:rsidRPr="005A3EC6">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DA0A59" w:rsidRPr="005A3EC6" w:rsidRDefault="00DA0A5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411A5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119,2</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411A5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41,8</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22264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28,38</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22264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130,7</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102,32</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AB48CE"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179,6</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25,280</w:t>
            </w:r>
          </w:p>
        </w:tc>
        <w:tc>
          <w:tcPr>
            <w:tcW w:w="1076" w:type="dxa"/>
            <w:tcBorders>
              <w:top w:val="single" w:sz="4" w:space="0" w:color="auto"/>
              <w:left w:val="single" w:sz="4" w:space="0" w:color="auto"/>
              <w:bottom w:val="single" w:sz="4" w:space="0" w:color="auto"/>
              <w:right w:val="single" w:sz="4" w:space="0" w:color="auto"/>
            </w:tcBorders>
          </w:tcPr>
          <w:p w:rsidR="00DA0A59" w:rsidRPr="005A3EC6" w:rsidRDefault="009910B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-154,32</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2B5099" w:rsidP="00D40085">
            <w:pPr>
              <w:pStyle w:val="aff4"/>
              <w:jc w:val="center"/>
              <w:rPr>
                <w:rFonts w:ascii="Times New Roman" w:hAnsi="Times New Roman" w:cs="Times New Roman"/>
                <w:sz w:val="18"/>
                <w:szCs w:val="18"/>
              </w:rPr>
            </w:pPr>
            <w:r w:rsidRPr="005A3EC6">
              <w:rPr>
                <w:rFonts w:ascii="Times New Roman" w:hAnsi="Times New Roman" w:cs="Times New Roman"/>
                <w:sz w:val="18"/>
                <w:szCs w:val="18"/>
              </w:rPr>
              <w:t>20,</w:t>
            </w:r>
            <w:r w:rsidR="00D40085" w:rsidRPr="005A3EC6">
              <w:rPr>
                <w:rFonts w:ascii="Times New Roman" w:hAnsi="Times New Roman" w:cs="Times New Roman"/>
                <w:sz w:val="18"/>
                <w:szCs w:val="18"/>
              </w:rPr>
              <w:t>6</w:t>
            </w:r>
          </w:p>
        </w:tc>
        <w:tc>
          <w:tcPr>
            <w:tcW w:w="1075" w:type="dxa"/>
            <w:tcBorders>
              <w:top w:val="single" w:sz="4" w:space="0" w:color="auto"/>
              <w:left w:val="single" w:sz="4" w:space="0" w:color="auto"/>
              <w:bottom w:val="single" w:sz="4" w:space="0" w:color="auto"/>
              <w:right w:val="single" w:sz="4" w:space="0" w:color="auto"/>
            </w:tcBorders>
          </w:tcPr>
          <w:p w:rsidR="00DA0A59" w:rsidRPr="005A3EC6" w:rsidRDefault="009910B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48,07</w:t>
            </w:r>
          </w:p>
        </w:tc>
        <w:tc>
          <w:tcPr>
            <w:tcW w:w="1076" w:type="dxa"/>
            <w:tcBorders>
              <w:top w:val="single" w:sz="4" w:space="0" w:color="auto"/>
              <w:left w:val="single" w:sz="4" w:space="0" w:color="auto"/>
              <w:bottom w:val="single" w:sz="4" w:space="0" w:color="auto"/>
            </w:tcBorders>
          </w:tcPr>
          <w:p w:rsidR="00DA0A59" w:rsidRPr="005A3EC6" w:rsidRDefault="00B804B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27,47</w:t>
            </w:r>
          </w:p>
        </w:tc>
      </w:tr>
      <w:tr w:rsidR="000C751D" w:rsidRPr="005A3EC6" w:rsidTr="000C751D">
        <w:tc>
          <w:tcPr>
            <w:tcW w:w="2150" w:type="dxa"/>
            <w:tcBorders>
              <w:top w:val="single" w:sz="4" w:space="0" w:color="auto"/>
              <w:bottom w:val="single" w:sz="4" w:space="0" w:color="auto"/>
              <w:right w:val="single" w:sz="4" w:space="0" w:color="auto"/>
            </w:tcBorders>
            <w:vAlign w:val="center"/>
          </w:tcPr>
          <w:p w:rsidR="000C751D" w:rsidRPr="005A3EC6" w:rsidRDefault="000C751D" w:rsidP="000C751D">
            <w:pPr>
              <w:pStyle w:val="aff1"/>
              <w:jc w:val="center"/>
              <w:rPr>
                <w:rFonts w:ascii="Times New Roman" w:hAnsi="Times New Roman" w:cs="Times New Roman"/>
                <w:sz w:val="18"/>
                <w:szCs w:val="18"/>
              </w:rPr>
            </w:pPr>
            <w:r>
              <w:rPr>
                <w:rFonts w:ascii="Times New Roman" w:hAnsi="Times New Roman" w:cs="Times New Roman"/>
                <w:sz w:val="18"/>
                <w:szCs w:val="18"/>
              </w:rPr>
              <w:lastRenderedPageBreak/>
              <w:t>1</w:t>
            </w:r>
          </w:p>
        </w:tc>
        <w:tc>
          <w:tcPr>
            <w:tcW w:w="1165"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2</w:t>
            </w:r>
          </w:p>
        </w:tc>
        <w:tc>
          <w:tcPr>
            <w:tcW w:w="1075"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3</w:t>
            </w:r>
          </w:p>
        </w:tc>
        <w:tc>
          <w:tcPr>
            <w:tcW w:w="1075"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4</w:t>
            </w:r>
          </w:p>
        </w:tc>
        <w:tc>
          <w:tcPr>
            <w:tcW w:w="1075"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5</w:t>
            </w:r>
          </w:p>
        </w:tc>
        <w:tc>
          <w:tcPr>
            <w:tcW w:w="1075"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6</w:t>
            </w:r>
          </w:p>
        </w:tc>
        <w:tc>
          <w:tcPr>
            <w:tcW w:w="1076"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7</w:t>
            </w:r>
          </w:p>
        </w:tc>
        <w:tc>
          <w:tcPr>
            <w:tcW w:w="1075"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8</w:t>
            </w:r>
          </w:p>
        </w:tc>
        <w:tc>
          <w:tcPr>
            <w:tcW w:w="1075"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9</w:t>
            </w:r>
          </w:p>
        </w:tc>
        <w:tc>
          <w:tcPr>
            <w:tcW w:w="1076"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10</w:t>
            </w:r>
          </w:p>
        </w:tc>
        <w:tc>
          <w:tcPr>
            <w:tcW w:w="1075"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11</w:t>
            </w:r>
          </w:p>
        </w:tc>
        <w:tc>
          <w:tcPr>
            <w:tcW w:w="1075" w:type="dxa"/>
            <w:tcBorders>
              <w:top w:val="single" w:sz="4" w:space="0" w:color="auto"/>
              <w:left w:val="single" w:sz="4" w:space="0" w:color="auto"/>
              <w:bottom w:val="single" w:sz="4" w:space="0" w:color="auto"/>
              <w:right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12</w:t>
            </w:r>
          </w:p>
        </w:tc>
        <w:tc>
          <w:tcPr>
            <w:tcW w:w="1076" w:type="dxa"/>
            <w:tcBorders>
              <w:top w:val="single" w:sz="4" w:space="0" w:color="auto"/>
              <w:left w:val="single" w:sz="4" w:space="0" w:color="auto"/>
              <w:bottom w:val="single" w:sz="4" w:space="0" w:color="auto"/>
            </w:tcBorders>
            <w:vAlign w:val="center"/>
          </w:tcPr>
          <w:p w:rsidR="000C751D" w:rsidRPr="005A3EC6" w:rsidRDefault="000C751D" w:rsidP="000C751D">
            <w:pPr>
              <w:pStyle w:val="aff4"/>
              <w:jc w:val="center"/>
              <w:rPr>
                <w:rFonts w:ascii="Times New Roman" w:hAnsi="Times New Roman" w:cs="Times New Roman"/>
                <w:sz w:val="18"/>
                <w:szCs w:val="18"/>
              </w:rPr>
            </w:pPr>
            <w:r>
              <w:rPr>
                <w:rFonts w:ascii="Times New Roman" w:hAnsi="Times New Roman" w:cs="Times New Roman"/>
                <w:sz w:val="18"/>
                <w:szCs w:val="18"/>
              </w:rPr>
              <w:t>13</w:t>
            </w:r>
          </w:p>
        </w:tc>
      </w:tr>
      <w:tr w:rsidR="001D49EB" w:rsidRPr="005A3EC6" w:rsidTr="00E65F88">
        <w:tc>
          <w:tcPr>
            <w:tcW w:w="2150" w:type="dxa"/>
            <w:tcBorders>
              <w:top w:val="single" w:sz="4" w:space="0" w:color="auto"/>
              <w:bottom w:val="single" w:sz="4" w:space="0" w:color="auto"/>
              <w:right w:val="single" w:sz="4" w:space="0" w:color="auto"/>
            </w:tcBorders>
          </w:tcPr>
          <w:p w:rsidR="001D49EB" w:rsidRPr="005A3EC6" w:rsidRDefault="001D49EB" w:rsidP="00E65F88">
            <w:pPr>
              <w:pStyle w:val="aff1"/>
              <w:rPr>
                <w:rFonts w:ascii="Times New Roman" w:hAnsi="Times New Roman" w:cs="Times New Roman"/>
                <w:sz w:val="18"/>
                <w:szCs w:val="18"/>
              </w:rPr>
            </w:pPr>
            <w:r w:rsidRPr="005A3EC6">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411A5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105,1</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411A5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107,4</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AB48CE"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105,3</w:t>
            </w:r>
          </w:p>
        </w:tc>
        <w:tc>
          <w:tcPr>
            <w:tcW w:w="1075" w:type="dxa"/>
            <w:tcBorders>
              <w:top w:val="single" w:sz="4" w:space="0" w:color="auto"/>
              <w:left w:val="single" w:sz="4" w:space="0" w:color="auto"/>
              <w:bottom w:val="single" w:sz="4" w:space="0" w:color="auto"/>
              <w:right w:val="single" w:sz="4" w:space="0" w:color="auto"/>
            </w:tcBorders>
          </w:tcPr>
          <w:p w:rsidR="00222645" w:rsidRPr="005A3EC6" w:rsidRDefault="00222645" w:rsidP="00222645">
            <w:pPr>
              <w:pStyle w:val="aff4"/>
              <w:jc w:val="center"/>
            </w:pPr>
            <w:r w:rsidRPr="005A3EC6">
              <w:rPr>
                <w:rFonts w:ascii="Times New Roman" w:hAnsi="Times New Roman" w:cs="Times New Roman"/>
                <w:sz w:val="18"/>
                <w:szCs w:val="18"/>
              </w:rPr>
              <w:t>112,2</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6,9</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B509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105,5</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106,8</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9910B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1,3</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B509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105,6</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9910BD">
            <w:pPr>
              <w:pStyle w:val="aff4"/>
              <w:jc w:val="center"/>
              <w:rPr>
                <w:rFonts w:ascii="Times New Roman" w:hAnsi="Times New Roman" w:cs="Times New Roman"/>
                <w:sz w:val="18"/>
                <w:szCs w:val="18"/>
              </w:rPr>
            </w:pPr>
            <w:r w:rsidRPr="005A3EC6">
              <w:rPr>
                <w:rFonts w:ascii="Times New Roman" w:hAnsi="Times New Roman" w:cs="Times New Roman"/>
                <w:sz w:val="18"/>
                <w:szCs w:val="18"/>
              </w:rPr>
              <w:t>105,</w:t>
            </w:r>
            <w:r w:rsidR="009910BD" w:rsidRPr="005A3EC6">
              <w:rPr>
                <w:rFonts w:ascii="Times New Roman" w:hAnsi="Times New Roman" w:cs="Times New Roman"/>
                <w:sz w:val="18"/>
                <w:szCs w:val="18"/>
              </w:rPr>
              <w:t>3</w:t>
            </w:r>
          </w:p>
        </w:tc>
        <w:tc>
          <w:tcPr>
            <w:tcW w:w="1076" w:type="dxa"/>
            <w:tcBorders>
              <w:top w:val="single" w:sz="4" w:space="0" w:color="auto"/>
              <w:left w:val="single" w:sz="4" w:space="0" w:color="auto"/>
              <w:bottom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1,7</w:t>
            </w:r>
          </w:p>
        </w:tc>
      </w:tr>
      <w:tr w:rsidR="001D49EB" w:rsidRPr="005A3EC6" w:rsidTr="00E65F88">
        <w:tc>
          <w:tcPr>
            <w:tcW w:w="2150" w:type="dxa"/>
            <w:tcBorders>
              <w:top w:val="single" w:sz="4" w:space="0" w:color="auto"/>
              <w:bottom w:val="single" w:sz="4" w:space="0" w:color="auto"/>
              <w:right w:val="single" w:sz="4" w:space="0" w:color="auto"/>
            </w:tcBorders>
          </w:tcPr>
          <w:p w:rsidR="001D49EB" w:rsidRPr="005A3EC6" w:rsidRDefault="001D49EB" w:rsidP="00E65F88">
            <w:pPr>
              <w:pStyle w:val="aff1"/>
              <w:rPr>
                <w:rFonts w:ascii="Times New Roman" w:hAnsi="Times New Roman" w:cs="Times New Roman"/>
                <w:sz w:val="18"/>
                <w:szCs w:val="18"/>
              </w:rPr>
            </w:pPr>
            <w:r w:rsidRPr="005A3EC6">
              <w:rPr>
                <w:rFonts w:ascii="Times New Roman" w:hAnsi="Times New Roman" w:cs="Times New Roman"/>
                <w:sz w:val="18"/>
                <w:szCs w:val="18"/>
              </w:rPr>
              <w:t>Объем работ, выполненных по виду деятельности "Строительство"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тыс. руб.</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7975A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30508,5</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12242</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64164B" w:rsidP="008D011B">
            <w:pPr>
              <w:pStyle w:val="aff4"/>
              <w:jc w:val="center"/>
              <w:rPr>
                <w:rFonts w:ascii="Times New Roman" w:hAnsi="Times New Roman" w:cs="Times New Roman"/>
                <w:sz w:val="18"/>
                <w:szCs w:val="18"/>
              </w:rPr>
            </w:pPr>
            <w:r w:rsidRPr="005A3EC6">
              <w:rPr>
                <w:rFonts w:ascii="Times New Roman" w:hAnsi="Times New Roman" w:cs="Times New Roman"/>
                <w:sz w:val="18"/>
                <w:szCs w:val="18"/>
              </w:rPr>
              <w:t>37560</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2264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10240</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-27320</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64164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48050</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10240</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9910B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-37810</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64164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50000</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B804B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10240</w:t>
            </w:r>
          </w:p>
        </w:tc>
        <w:tc>
          <w:tcPr>
            <w:tcW w:w="1076" w:type="dxa"/>
            <w:tcBorders>
              <w:top w:val="single" w:sz="4" w:space="0" w:color="auto"/>
              <w:left w:val="single" w:sz="4" w:space="0" w:color="auto"/>
              <w:bottom w:val="single" w:sz="4" w:space="0" w:color="auto"/>
            </w:tcBorders>
          </w:tcPr>
          <w:p w:rsidR="001D49EB" w:rsidRPr="005A3EC6" w:rsidRDefault="002B0B6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-39760</w:t>
            </w:r>
          </w:p>
        </w:tc>
      </w:tr>
      <w:tr w:rsidR="001D49EB" w:rsidRPr="005A3EC6" w:rsidTr="001D7961">
        <w:trPr>
          <w:trHeight w:val="510"/>
        </w:trPr>
        <w:tc>
          <w:tcPr>
            <w:tcW w:w="2150" w:type="dxa"/>
            <w:tcBorders>
              <w:top w:val="single" w:sz="4" w:space="0" w:color="auto"/>
              <w:bottom w:val="single" w:sz="4" w:space="0" w:color="auto"/>
              <w:right w:val="single" w:sz="4" w:space="0" w:color="auto"/>
            </w:tcBorders>
          </w:tcPr>
          <w:p w:rsidR="001D49EB" w:rsidRPr="005A3EC6" w:rsidRDefault="001D49EB" w:rsidP="00E65F88">
            <w:pPr>
              <w:pStyle w:val="aff1"/>
              <w:rPr>
                <w:rFonts w:ascii="Times New Roman" w:hAnsi="Times New Roman" w:cs="Times New Roman"/>
                <w:sz w:val="18"/>
                <w:szCs w:val="18"/>
              </w:rPr>
            </w:pPr>
            <w:r w:rsidRPr="005A3EC6">
              <w:rPr>
                <w:rFonts w:ascii="Times New Roman" w:hAnsi="Times New Roman" w:cs="Times New Roman"/>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B509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122,5</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315319"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46</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64164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118,2</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22645"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75,1</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-43,1</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64164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122,5</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93,6</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9910B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-28,7</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64164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99,6</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B804B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95</w:t>
            </w:r>
          </w:p>
        </w:tc>
        <w:tc>
          <w:tcPr>
            <w:tcW w:w="1076" w:type="dxa"/>
            <w:tcBorders>
              <w:top w:val="single" w:sz="4" w:space="0" w:color="auto"/>
              <w:left w:val="single" w:sz="4" w:space="0" w:color="auto"/>
              <w:bottom w:val="single" w:sz="4" w:space="0" w:color="auto"/>
            </w:tcBorders>
          </w:tcPr>
          <w:p w:rsidR="001D49EB" w:rsidRPr="005A3EC6" w:rsidRDefault="002B0B6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-4,6</w:t>
            </w:r>
          </w:p>
        </w:tc>
      </w:tr>
      <w:tr w:rsidR="001D49EB" w:rsidRPr="005A3EC6" w:rsidTr="00E65F88">
        <w:tc>
          <w:tcPr>
            <w:tcW w:w="2150" w:type="dxa"/>
            <w:tcBorders>
              <w:top w:val="single" w:sz="4" w:space="0" w:color="auto"/>
              <w:bottom w:val="single" w:sz="4" w:space="0" w:color="auto"/>
              <w:right w:val="single" w:sz="4" w:space="0" w:color="auto"/>
            </w:tcBorders>
          </w:tcPr>
          <w:p w:rsidR="001D49EB" w:rsidRPr="005A3EC6" w:rsidRDefault="001D49EB" w:rsidP="00E65F88">
            <w:pPr>
              <w:pStyle w:val="aff1"/>
              <w:rPr>
                <w:rFonts w:ascii="Times New Roman" w:hAnsi="Times New Roman" w:cs="Times New Roman"/>
                <w:sz w:val="18"/>
                <w:szCs w:val="18"/>
              </w:rPr>
            </w:pPr>
            <w:r w:rsidRPr="005A3EC6">
              <w:rPr>
                <w:rFonts w:ascii="Times New Roman" w:hAnsi="Times New Roman" w:cs="Times New Roman"/>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411A5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104,2</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315319">
            <w:pPr>
              <w:pStyle w:val="aff4"/>
              <w:jc w:val="center"/>
              <w:rPr>
                <w:rFonts w:ascii="Times New Roman" w:hAnsi="Times New Roman" w:cs="Times New Roman"/>
                <w:sz w:val="18"/>
                <w:szCs w:val="18"/>
              </w:rPr>
            </w:pPr>
            <w:r w:rsidRPr="005A3EC6">
              <w:rPr>
                <w:rFonts w:ascii="Times New Roman" w:hAnsi="Times New Roman" w:cs="Times New Roman"/>
                <w:sz w:val="18"/>
                <w:szCs w:val="18"/>
              </w:rPr>
              <w:t>107,</w:t>
            </w:r>
            <w:r w:rsidR="00315319" w:rsidRPr="005A3EC6">
              <w:rPr>
                <w:rFonts w:ascii="Times New Roman" w:hAnsi="Times New Roman" w:cs="Times New Roman"/>
                <w:sz w:val="18"/>
                <w:szCs w:val="18"/>
              </w:rPr>
              <w:t>4</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64164B" w:rsidP="00222645">
            <w:pPr>
              <w:pStyle w:val="aff4"/>
              <w:jc w:val="center"/>
              <w:rPr>
                <w:rFonts w:ascii="Times New Roman" w:hAnsi="Times New Roman" w:cs="Times New Roman"/>
                <w:sz w:val="18"/>
                <w:szCs w:val="18"/>
              </w:rPr>
            </w:pPr>
            <w:r w:rsidRPr="005A3EC6">
              <w:rPr>
                <w:rFonts w:ascii="Times New Roman" w:hAnsi="Times New Roman" w:cs="Times New Roman"/>
                <w:sz w:val="18"/>
                <w:szCs w:val="18"/>
              </w:rPr>
              <w:t>104,</w:t>
            </w:r>
            <w:r w:rsidR="00222645" w:rsidRPr="005A3EC6">
              <w:rPr>
                <w:rFonts w:ascii="Times New Roman" w:hAnsi="Times New Roman" w:cs="Times New Roman"/>
                <w:sz w:val="18"/>
                <w:szCs w:val="18"/>
              </w:rPr>
              <w:t>2</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111,4</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7,2</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64164B" w:rsidP="00222645">
            <w:pPr>
              <w:pStyle w:val="aff4"/>
              <w:jc w:val="center"/>
              <w:rPr>
                <w:rFonts w:ascii="Times New Roman" w:hAnsi="Times New Roman" w:cs="Times New Roman"/>
                <w:sz w:val="18"/>
                <w:szCs w:val="18"/>
              </w:rPr>
            </w:pPr>
            <w:r w:rsidRPr="005A3EC6">
              <w:rPr>
                <w:rFonts w:ascii="Times New Roman" w:hAnsi="Times New Roman" w:cs="Times New Roman"/>
                <w:sz w:val="18"/>
                <w:szCs w:val="18"/>
              </w:rPr>
              <w:t>104,</w:t>
            </w:r>
            <w:r w:rsidR="00222645" w:rsidRPr="005A3EC6">
              <w:rPr>
                <w:rFonts w:ascii="Times New Roman" w:hAnsi="Times New Roman" w:cs="Times New Roman"/>
                <w:sz w:val="18"/>
                <w:szCs w:val="18"/>
              </w:rPr>
              <w:t>4</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79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106,8</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9910BD"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2,4</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64164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104,5</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B804B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105,3</w:t>
            </w:r>
          </w:p>
        </w:tc>
        <w:tc>
          <w:tcPr>
            <w:tcW w:w="1076" w:type="dxa"/>
            <w:tcBorders>
              <w:top w:val="single" w:sz="4" w:space="0" w:color="auto"/>
              <w:left w:val="single" w:sz="4" w:space="0" w:color="auto"/>
              <w:bottom w:val="single" w:sz="4" w:space="0" w:color="auto"/>
            </w:tcBorders>
          </w:tcPr>
          <w:p w:rsidR="001D49EB" w:rsidRPr="005A3EC6" w:rsidRDefault="002B0B6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0,8</w:t>
            </w:r>
          </w:p>
        </w:tc>
      </w:tr>
      <w:tr w:rsidR="001D49EB" w:rsidRPr="005A3EC6" w:rsidTr="00E65F88">
        <w:tc>
          <w:tcPr>
            <w:tcW w:w="15143" w:type="dxa"/>
            <w:gridSpan w:val="13"/>
            <w:tcBorders>
              <w:top w:val="single" w:sz="4" w:space="0" w:color="auto"/>
              <w:bottom w:val="single" w:sz="4" w:space="0" w:color="auto"/>
            </w:tcBorders>
          </w:tcPr>
          <w:p w:rsidR="001D49EB" w:rsidRPr="005A3EC6" w:rsidRDefault="001D49EB" w:rsidP="00E65F88">
            <w:pPr>
              <w:pStyle w:val="1"/>
              <w:rPr>
                <w:rFonts w:ascii="Times New Roman" w:hAnsi="Times New Roman"/>
                <w:sz w:val="18"/>
                <w:szCs w:val="18"/>
              </w:rPr>
            </w:pPr>
          </w:p>
          <w:p w:rsidR="001D49EB" w:rsidRPr="005A3EC6" w:rsidRDefault="001D49EB" w:rsidP="00E65F88">
            <w:pPr>
              <w:pStyle w:val="1"/>
              <w:rPr>
                <w:rFonts w:ascii="Times New Roman" w:hAnsi="Times New Roman"/>
                <w:sz w:val="18"/>
                <w:szCs w:val="18"/>
              </w:rPr>
            </w:pPr>
            <w:r w:rsidRPr="005A3EC6">
              <w:rPr>
                <w:rFonts w:ascii="Times New Roman" w:hAnsi="Times New Roman"/>
                <w:sz w:val="18"/>
                <w:szCs w:val="18"/>
              </w:rPr>
              <w:t>III. Финансы</w:t>
            </w:r>
          </w:p>
        </w:tc>
      </w:tr>
      <w:tr w:rsidR="001D49EB" w:rsidRPr="005A3EC6" w:rsidTr="00E65F88">
        <w:tc>
          <w:tcPr>
            <w:tcW w:w="2150" w:type="dxa"/>
            <w:tcBorders>
              <w:top w:val="single" w:sz="4" w:space="0" w:color="auto"/>
              <w:bottom w:val="single" w:sz="4" w:space="0" w:color="auto"/>
              <w:right w:val="single" w:sz="4" w:space="0" w:color="auto"/>
            </w:tcBorders>
          </w:tcPr>
          <w:p w:rsidR="001D49EB" w:rsidRPr="005A3EC6" w:rsidRDefault="001D49EB" w:rsidP="00E65F88">
            <w:pPr>
              <w:pStyle w:val="aff1"/>
              <w:rPr>
                <w:rFonts w:ascii="Times New Roman" w:hAnsi="Times New Roman" w:cs="Times New Roman"/>
                <w:sz w:val="18"/>
                <w:szCs w:val="18"/>
              </w:rPr>
            </w:pPr>
            <w:r w:rsidRPr="005A3EC6">
              <w:rPr>
                <w:rFonts w:ascii="Times New Roman" w:hAnsi="Times New Roman" w:cs="Times New Roman"/>
                <w:sz w:val="18"/>
                <w:szCs w:val="18"/>
              </w:rPr>
              <w:t xml:space="preserve">Финансовый результат без расшифровки по </w:t>
            </w:r>
            <w:hyperlink r:id="rId11" w:history="1">
              <w:r w:rsidRPr="005A3EC6">
                <w:rPr>
                  <w:rStyle w:val="aff2"/>
                  <w:rFonts w:ascii="Times New Roman" w:hAnsi="Times New Roman"/>
                  <w:color w:val="auto"/>
                  <w:sz w:val="18"/>
                  <w:szCs w:val="18"/>
                </w:rPr>
                <w:t>ОКВЭД</w:t>
              </w:r>
            </w:hyperlink>
            <w:r w:rsidRPr="005A3EC6">
              <w:rPr>
                <w:rFonts w:ascii="Times New Roman" w:hAnsi="Times New Roman" w:cs="Times New Roman"/>
                <w:sz w:val="18"/>
                <w:szCs w:val="18"/>
              </w:rPr>
              <w:t xml:space="preserve"> (по полному кругу предприятий)</w:t>
            </w:r>
          </w:p>
        </w:tc>
        <w:tc>
          <w:tcPr>
            <w:tcW w:w="116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тыс. руб.</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FF2FB2"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753550</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9852C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313905</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C6F61"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809073,4</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B4717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726613</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B4717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-82460,4</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B4717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821695,7</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B4717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742812</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B4717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-78883,7</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5953D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851647,8</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B4717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776515</w:t>
            </w:r>
          </w:p>
        </w:tc>
        <w:tc>
          <w:tcPr>
            <w:tcW w:w="1076" w:type="dxa"/>
            <w:tcBorders>
              <w:top w:val="single" w:sz="4" w:space="0" w:color="auto"/>
              <w:left w:val="single" w:sz="4" w:space="0" w:color="auto"/>
              <w:bottom w:val="single" w:sz="4" w:space="0" w:color="auto"/>
            </w:tcBorders>
          </w:tcPr>
          <w:p w:rsidR="001D49EB" w:rsidRPr="005A3EC6" w:rsidRDefault="00B4717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-78032,8</w:t>
            </w:r>
          </w:p>
        </w:tc>
      </w:tr>
      <w:tr w:rsidR="001D49EB" w:rsidRPr="005A3EC6" w:rsidTr="00E65F88">
        <w:tc>
          <w:tcPr>
            <w:tcW w:w="2150" w:type="dxa"/>
            <w:tcBorders>
              <w:top w:val="single" w:sz="4" w:space="0" w:color="auto"/>
              <w:bottom w:val="single" w:sz="4" w:space="0" w:color="auto"/>
              <w:right w:val="single" w:sz="4" w:space="0" w:color="auto"/>
            </w:tcBorders>
          </w:tcPr>
          <w:p w:rsidR="001D49EB" w:rsidRPr="005A3EC6" w:rsidRDefault="001D49EB" w:rsidP="00E65F88">
            <w:pPr>
              <w:pStyle w:val="aff1"/>
              <w:rPr>
                <w:rFonts w:ascii="Times New Roman" w:hAnsi="Times New Roman" w:cs="Times New Roman"/>
                <w:sz w:val="18"/>
                <w:szCs w:val="18"/>
              </w:rPr>
            </w:pPr>
          </w:p>
        </w:tc>
        <w:tc>
          <w:tcPr>
            <w:tcW w:w="116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c>
          <w:tcPr>
            <w:tcW w:w="1076" w:type="dxa"/>
            <w:tcBorders>
              <w:top w:val="single" w:sz="4" w:space="0" w:color="auto"/>
              <w:left w:val="single" w:sz="4" w:space="0" w:color="auto"/>
              <w:bottom w:val="single" w:sz="4" w:space="0" w:color="auto"/>
            </w:tcBorders>
          </w:tcPr>
          <w:p w:rsidR="001D49EB" w:rsidRPr="005A3EC6" w:rsidRDefault="001D49EB" w:rsidP="00E65F88">
            <w:pPr>
              <w:pStyle w:val="aff4"/>
              <w:jc w:val="center"/>
              <w:rPr>
                <w:rFonts w:ascii="Times New Roman" w:hAnsi="Times New Roman" w:cs="Times New Roman"/>
                <w:sz w:val="18"/>
                <w:szCs w:val="18"/>
              </w:rPr>
            </w:pPr>
          </w:p>
        </w:tc>
      </w:tr>
      <w:tr w:rsidR="001D49EB" w:rsidRPr="005A3EC6" w:rsidTr="00E65F88">
        <w:tc>
          <w:tcPr>
            <w:tcW w:w="15143" w:type="dxa"/>
            <w:gridSpan w:val="13"/>
            <w:tcBorders>
              <w:top w:val="single" w:sz="4" w:space="0" w:color="auto"/>
              <w:bottom w:val="single" w:sz="4" w:space="0" w:color="auto"/>
            </w:tcBorders>
          </w:tcPr>
          <w:p w:rsidR="001D49EB" w:rsidRPr="005A3EC6" w:rsidRDefault="001D49EB" w:rsidP="00E65F88">
            <w:pPr>
              <w:pStyle w:val="1"/>
              <w:rPr>
                <w:rFonts w:ascii="Times New Roman" w:hAnsi="Times New Roman"/>
                <w:sz w:val="18"/>
                <w:szCs w:val="18"/>
              </w:rPr>
            </w:pPr>
            <w:r w:rsidRPr="005A3EC6">
              <w:rPr>
                <w:rFonts w:ascii="Times New Roman" w:hAnsi="Times New Roman"/>
                <w:sz w:val="18"/>
                <w:szCs w:val="18"/>
              </w:rPr>
              <w:t>IV. Труд</w:t>
            </w:r>
          </w:p>
        </w:tc>
      </w:tr>
      <w:tr w:rsidR="001D49EB" w:rsidRPr="005A3EC6" w:rsidTr="00E65F88">
        <w:tc>
          <w:tcPr>
            <w:tcW w:w="2150" w:type="dxa"/>
            <w:tcBorders>
              <w:top w:val="single" w:sz="4" w:space="0" w:color="auto"/>
              <w:bottom w:val="single" w:sz="4" w:space="0" w:color="auto"/>
              <w:right w:val="single" w:sz="4" w:space="0" w:color="auto"/>
            </w:tcBorders>
          </w:tcPr>
          <w:p w:rsidR="001D49EB" w:rsidRPr="005A3EC6" w:rsidRDefault="001D49EB" w:rsidP="00E65F88">
            <w:pPr>
              <w:pStyle w:val="aff1"/>
              <w:rPr>
                <w:rFonts w:ascii="Times New Roman" w:hAnsi="Times New Roman" w:cs="Times New Roman"/>
                <w:sz w:val="18"/>
                <w:szCs w:val="18"/>
              </w:rPr>
            </w:pPr>
            <w:r w:rsidRPr="005A3EC6">
              <w:rPr>
                <w:rFonts w:ascii="Times New Roman" w:hAnsi="Times New Roman" w:cs="Times New Roman"/>
                <w:sz w:val="18"/>
                <w:szCs w:val="18"/>
              </w:rPr>
              <w:t>Среднесписочная численность работников организаций (без внешних совместителей)</w:t>
            </w:r>
          </w:p>
        </w:tc>
        <w:tc>
          <w:tcPr>
            <w:tcW w:w="116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человек</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5953D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4241</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9852C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3985</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5953D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4247</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3872</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-375</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5953D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4258</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3801,5</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-456,5</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5953D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4266</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3776,5</w:t>
            </w:r>
          </w:p>
        </w:tc>
        <w:tc>
          <w:tcPr>
            <w:tcW w:w="1076" w:type="dxa"/>
            <w:tcBorders>
              <w:top w:val="single" w:sz="4" w:space="0" w:color="auto"/>
              <w:left w:val="single" w:sz="4" w:space="0" w:color="auto"/>
              <w:bottom w:val="single" w:sz="4" w:space="0" w:color="auto"/>
            </w:tcBorders>
          </w:tcPr>
          <w:p w:rsidR="001D49EB"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-489,5</w:t>
            </w:r>
          </w:p>
        </w:tc>
      </w:tr>
      <w:tr w:rsidR="001D49EB" w:rsidRPr="005A3EC6" w:rsidTr="00E65F88">
        <w:tc>
          <w:tcPr>
            <w:tcW w:w="2150" w:type="dxa"/>
            <w:tcBorders>
              <w:top w:val="single" w:sz="4" w:space="0" w:color="auto"/>
              <w:bottom w:val="single" w:sz="4" w:space="0" w:color="auto"/>
              <w:right w:val="single" w:sz="4" w:space="0" w:color="auto"/>
            </w:tcBorders>
          </w:tcPr>
          <w:p w:rsidR="001D49EB" w:rsidRPr="005A3EC6" w:rsidRDefault="001D49EB" w:rsidP="00E65F88">
            <w:pPr>
              <w:pStyle w:val="aff1"/>
              <w:rPr>
                <w:rFonts w:ascii="Times New Roman" w:hAnsi="Times New Roman" w:cs="Times New Roman"/>
                <w:sz w:val="18"/>
                <w:szCs w:val="18"/>
              </w:rPr>
            </w:pPr>
            <w:r w:rsidRPr="005A3EC6">
              <w:rPr>
                <w:rFonts w:ascii="Times New Roman" w:hAnsi="Times New Roman" w:cs="Times New Roman"/>
                <w:sz w:val="18"/>
                <w:szCs w:val="18"/>
              </w:rPr>
              <w:t>Темп роста (снижения) к пред</w:t>
            </w:r>
            <w:proofErr w:type="gramStart"/>
            <w:r w:rsidRPr="005A3EC6">
              <w:rPr>
                <w:rFonts w:ascii="Times New Roman" w:hAnsi="Times New Roman" w:cs="Times New Roman"/>
                <w:sz w:val="18"/>
                <w:szCs w:val="18"/>
              </w:rPr>
              <w:t>.</w:t>
            </w:r>
            <w:proofErr w:type="gramEnd"/>
            <w:r w:rsidRPr="005A3EC6">
              <w:rPr>
                <w:rFonts w:ascii="Times New Roman" w:hAnsi="Times New Roman" w:cs="Times New Roman"/>
                <w:sz w:val="18"/>
                <w:szCs w:val="18"/>
              </w:rPr>
              <w:t> </w:t>
            </w:r>
            <w:proofErr w:type="gramStart"/>
            <w:r w:rsidRPr="005A3EC6">
              <w:rPr>
                <w:rFonts w:ascii="Times New Roman" w:hAnsi="Times New Roman" w:cs="Times New Roman"/>
                <w:sz w:val="18"/>
                <w:szCs w:val="18"/>
              </w:rPr>
              <w:t>г</w:t>
            </w:r>
            <w:proofErr w:type="gramEnd"/>
            <w:r w:rsidRPr="005A3EC6">
              <w:rPr>
                <w:rFonts w:ascii="Times New Roman" w:hAnsi="Times New Roman" w:cs="Times New Roman"/>
                <w:sz w:val="18"/>
                <w:szCs w:val="18"/>
              </w:rPr>
              <w:t>оду</w:t>
            </w:r>
          </w:p>
        </w:tc>
        <w:tc>
          <w:tcPr>
            <w:tcW w:w="116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100,1</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9852C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94,0</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100,1</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97,2</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-2,9</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100</w:t>
            </w:r>
            <w:r w:rsidR="005953D0" w:rsidRPr="005A3EC6">
              <w:rPr>
                <w:rFonts w:ascii="Times New Roman" w:hAnsi="Times New Roman" w:cs="Times New Roman"/>
                <w:sz w:val="18"/>
                <w:szCs w:val="18"/>
              </w:rPr>
              <w:t>,3</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98,2</w:t>
            </w:r>
          </w:p>
        </w:tc>
        <w:tc>
          <w:tcPr>
            <w:tcW w:w="1076" w:type="dxa"/>
            <w:tcBorders>
              <w:top w:val="single" w:sz="4" w:space="0" w:color="auto"/>
              <w:left w:val="single" w:sz="4" w:space="0" w:color="auto"/>
              <w:bottom w:val="single" w:sz="4" w:space="0" w:color="auto"/>
              <w:right w:val="single" w:sz="4" w:space="0" w:color="auto"/>
            </w:tcBorders>
          </w:tcPr>
          <w:p w:rsidR="001D49EB"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-2,1</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1D49EB"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100,2</w:t>
            </w:r>
          </w:p>
        </w:tc>
        <w:tc>
          <w:tcPr>
            <w:tcW w:w="1075" w:type="dxa"/>
            <w:tcBorders>
              <w:top w:val="single" w:sz="4" w:space="0" w:color="auto"/>
              <w:left w:val="single" w:sz="4" w:space="0" w:color="auto"/>
              <w:bottom w:val="single" w:sz="4" w:space="0" w:color="auto"/>
              <w:right w:val="single" w:sz="4" w:space="0" w:color="auto"/>
            </w:tcBorders>
          </w:tcPr>
          <w:p w:rsidR="001D49EB"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99,3</w:t>
            </w:r>
          </w:p>
        </w:tc>
        <w:tc>
          <w:tcPr>
            <w:tcW w:w="1076" w:type="dxa"/>
            <w:tcBorders>
              <w:top w:val="single" w:sz="4" w:space="0" w:color="auto"/>
              <w:left w:val="single" w:sz="4" w:space="0" w:color="auto"/>
              <w:bottom w:val="single" w:sz="4" w:space="0" w:color="auto"/>
            </w:tcBorders>
          </w:tcPr>
          <w:p w:rsidR="001D49EB"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-0,9</w:t>
            </w:r>
          </w:p>
        </w:tc>
      </w:tr>
      <w:tr w:rsidR="002F51B0" w:rsidRPr="005A3EC6" w:rsidTr="00E65F88">
        <w:tc>
          <w:tcPr>
            <w:tcW w:w="2150" w:type="dxa"/>
            <w:tcBorders>
              <w:top w:val="single" w:sz="4" w:space="0" w:color="auto"/>
              <w:bottom w:val="single" w:sz="4" w:space="0" w:color="auto"/>
              <w:right w:val="single" w:sz="4" w:space="0" w:color="auto"/>
            </w:tcBorders>
          </w:tcPr>
          <w:p w:rsidR="002F51B0" w:rsidRPr="005A3EC6" w:rsidRDefault="002F51B0" w:rsidP="00E65F88">
            <w:pPr>
              <w:pStyle w:val="aff1"/>
              <w:rPr>
                <w:rFonts w:ascii="Times New Roman" w:hAnsi="Times New Roman" w:cs="Times New Roman"/>
                <w:sz w:val="18"/>
                <w:szCs w:val="18"/>
              </w:rPr>
            </w:pPr>
            <w:r w:rsidRPr="005A3EC6">
              <w:rPr>
                <w:rFonts w:ascii="Times New Roman" w:hAnsi="Times New Roman" w:cs="Times New Roman"/>
                <w:sz w:val="18"/>
                <w:szCs w:val="18"/>
              </w:rPr>
              <w:t>Фонд начисленной заработной платы работников организаций (по полному кругу предприятий)</w:t>
            </w:r>
          </w:p>
        </w:tc>
        <w:tc>
          <w:tcPr>
            <w:tcW w:w="1165" w:type="dxa"/>
            <w:tcBorders>
              <w:top w:val="single" w:sz="4" w:space="0" w:color="auto"/>
              <w:left w:val="single" w:sz="4" w:space="0" w:color="auto"/>
              <w:bottom w:val="single" w:sz="4" w:space="0" w:color="auto"/>
              <w:right w:val="single" w:sz="4" w:space="0" w:color="auto"/>
            </w:tcBorders>
          </w:tcPr>
          <w:p w:rsidR="002F51B0" w:rsidRPr="005A3EC6" w:rsidRDefault="002F51B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тыс. руб.</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1588333,8</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9852C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1546179</w:t>
            </w:r>
            <w:r w:rsidR="002F51B0" w:rsidRPr="005A3EC6">
              <w:rPr>
                <w:rFonts w:ascii="Times New Roman" w:hAnsi="Times New Roman" w:cs="Times New Roman"/>
                <w:sz w:val="18"/>
                <w:szCs w:val="18"/>
              </w:rPr>
              <w:t>7</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1689987,1</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42EC"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1592562,0</w:t>
            </w:r>
          </w:p>
        </w:tc>
        <w:tc>
          <w:tcPr>
            <w:tcW w:w="1076" w:type="dxa"/>
            <w:tcBorders>
              <w:top w:val="single" w:sz="4" w:space="0" w:color="auto"/>
              <w:left w:val="single" w:sz="4" w:space="0" w:color="auto"/>
              <w:bottom w:val="single" w:sz="4" w:space="0" w:color="auto"/>
              <w:right w:val="single" w:sz="4" w:space="0" w:color="auto"/>
            </w:tcBorders>
          </w:tcPr>
          <w:p w:rsidR="002F51B0"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-97425,1</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1804906,2</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42EC"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1641965</w:t>
            </w:r>
          </w:p>
        </w:tc>
        <w:tc>
          <w:tcPr>
            <w:tcW w:w="1076" w:type="dxa"/>
            <w:tcBorders>
              <w:top w:val="single" w:sz="4" w:space="0" w:color="auto"/>
              <w:left w:val="single" w:sz="4" w:space="0" w:color="auto"/>
              <w:bottom w:val="single" w:sz="4" w:space="0" w:color="auto"/>
              <w:right w:val="single" w:sz="4" w:space="0" w:color="auto"/>
            </w:tcBorders>
          </w:tcPr>
          <w:p w:rsidR="002F51B0"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-132941,2</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1924030,0</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B77E58" w:rsidP="00E80D3E">
            <w:pPr>
              <w:pStyle w:val="aff4"/>
              <w:jc w:val="center"/>
              <w:rPr>
                <w:rFonts w:ascii="Times New Roman" w:hAnsi="Times New Roman" w:cs="Times New Roman"/>
                <w:sz w:val="18"/>
                <w:szCs w:val="18"/>
              </w:rPr>
            </w:pPr>
            <w:r w:rsidRPr="005A3EC6">
              <w:rPr>
                <w:rFonts w:ascii="Times New Roman" w:hAnsi="Times New Roman" w:cs="Times New Roman"/>
                <w:sz w:val="18"/>
                <w:szCs w:val="18"/>
              </w:rPr>
              <w:t>1691193</w:t>
            </w:r>
          </w:p>
        </w:tc>
        <w:tc>
          <w:tcPr>
            <w:tcW w:w="1076" w:type="dxa"/>
            <w:tcBorders>
              <w:top w:val="single" w:sz="4" w:space="0" w:color="auto"/>
              <w:left w:val="single" w:sz="4" w:space="0" w:color="auto"/>
              <w:bottom w:val="single" w:sz="4" w:space="0" w:color="auto"/>
            </w:tcBorders>
          </w:tcPr>
          <w:p w:rsidR="002F51B0"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-232837</w:t>
            </w:r>
          </w:p>
        </w:tc>
      </w:tr>
      <w:tr w:rsidR="002F51B0" w:rsidRPr="005A3EC6" w:rsidTr="002F42EC">
        <w:trPr>
          <w:trHeight w:val="307"/>
        </w:trPr>
        <w:tc>
          <w:tcPr>
            <w:tcW w:w="2150" w:type="dxa"/>
            <w:tcBorders>
              <w:top w:val="single" w:sz="4" w:space="0" w:color="auto"/>
              <w:bottom w:val="single" w:sz="4" w:space="0" w:color="auto"/>
              <w:right w:val="single" w:sz="4" w:space="0" w:color="auto"/>
            </w:tcBorders>
          </w:tcPr>
          <w:p w:rsidR="002F51B0" w:rsidRPr="005A3EC6" w:rsidRDefault="002F51B0" w:rsidP="00E65F88">
            <w:pPr>
              <w:pStyle w:val="aff1"/>
              <w:rPr>
                <w:rFonts w:ascii="Times New Roman" w:hAnsi="Times New Roman" w:cs="Times New Roman"/>
                <w:sz w:val="18"/>
                <w:szCs w:val="18"/>
              </w:rPr>
            </w:pPr>
            <w:r w:rsidRPr="005A3EC6">
              <w:rPr>
                <w:rFonts w:ascii="Times New Roman" w:hAnsi="Times New Roman" w:cs="Times New Roman"/>
                <w:sz w:val="18"/>
                <w:szCs w:val="18"/>
              </w:rPr>
              <w:t>Темп роста (снижения) к пред</w:t>
            </w:r>
            <w:proofErr w:type="gramStart"/>
            <w:r w:rsidRPr="005A3EC6">
              <w:rPr>
                <w:rFonts w:ascii="Times New Roman" w:hAnsi="Times New Roman" w:cs="Times New Roman"/>
                <w:sz w:val="18"/>
                <w:szCs w:val="18"/>
              </w:rPr>
              <w:t>.</w:t>
            </w:r>
            <w:proofErr w:type="gramEnd"/>
            <w:r w:rsidRPr="005A3EC6">
              <w:rPr>
                <w:rFonts w:ascii="Times New Roman" w:hAnsi="Times New Roman" w:cs="Times New Roman"/>
                <w:sz w:val="18"/>
                <w:szCs w:val="18"/>
              </w:rPr>
              <w:t> </w:t>
            </w:r>
            <w:proofErr w:type="gramStart"/>
            <w:r w:rsidRPr="005A3EC6">
              <w:rPr>
                <w:rFonts w:ascii="Times New Roman" w:hAnsi="Times New Roman" w:cs="Times New Roman"/>
                <w:sz w:val="18"/>
                <w:szCs w:val="18"/>
              </w:rPr>
              <w:t>г</w:t>
            </w:r>
            <w:proofErr w:type="gramEnd"/>
            <w:r w:rsidRPr="005A3EC6">
              <w:rPr>
                <w:rFonts w:ascii="Times New Roman" w:hAnsi="Times New Roman" w:cs="Times New Roman"/>
                <w:sz w:val="18"/>
                <w:szCs w:val="18"/>
              </w:rPr>
              <w:t>оду</w:t>
            </w:r>
          </w:p>
        </w:tc>
        <w:tc>
          <w:tcPr>
            <w:tcW w:w="1165" w:type="dxa"/>
            <w:tcBorders>
              <w:top w:val="single" w:sz="4" w:space="0" w:color="auto"/>
              <w:left w:val="single" w:sz="4" w:space="0" w:color="auto"/>
              <w:bottom w:val="single" w:sz="4" w:space="0" w:color="auto"/>
              <w:right w:val="single" w:sz="4" w:space="0" w:color="auto"/>
            </w:tcBorders>
          </w:tcPr>
          <w:p w:rsidR="002F51B0" w:rsidRPr="005A3EC6" w:rsidRDefault="002F51B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106,7</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9852C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103,9</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106,4</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42EC"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103,0</w:t>
            </w:r>
          </w:p>
        </w:tc>
        <w:tc>
          <w:tcPr>
            <w:tcW w:w="1076" w:type="dxa"/>
            <w:tcBorders>
              <w:top w:val="single" w:sz="4" w:space="0" w:color="auto"/>
              <w:left w:val="single" w:sz="4" w:space="0" w:color="auto"/>
              <w:bottom w:val="single" w:sz="4" w:space="0" w:color="auto"/>
              <w:right w:val="single" w:sz="4" w:space="0" w:color="auto"/>
            </w:tcBorders>
          </w:tcPr>
          <w:p w:rsidR="002F51B0"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-3,4</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106,8</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42EC"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103,1</w:t>
            </w:r>
          </w:p>
        </w:tc>
        <w:tc>
          <w:tcPr>
            <w:tcW w:w="1076" w:type="dxa"/>
            <w:tcBorders>
              <w:top w:val="single" w:sz="4" w:space="0" w:color="auto"/>
              <w:left w:val="single" w:sz="4" w:space="0" w:color="auto"/>
              <w:bottom w:val="single" w:sz="4" w:space="0" w:color="auto"/>
              <w:right w:val="single" w:sz="4" w:space="0" w:color="auto"/>
            </w:tcBorders>
          </w:tcPr>
          <w:p w:rsidR="002F51B0"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-3,7</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106,6</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103,0</w:t>
            </w:r>
          </w:p>
        </w:tc>
        <w:tc>
          <w:tcPr>
            <w:tcW w:w="1076" w:type="dxa"/>
            <w:tcBorders>
              <w:top w:val="single" w:sz="4" w:space="0" w:color="auto"/>
              <w:left w:val="single" w:sz="4" w:space="0" w:color="auto"/>
              <w:bottom w:val="single" w:sz="4" w:space="0" w:color="auto"/>
            </w:tcBorders>
          </w:tcPr>
          <w:p w:rsidR="002F51B0"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-3,6</w:t>
            </w:r>
          </w:p>
        </w:tc>
      </w:tr>
      <w:tr w:rsidR="002F51B0" w:rsidRPr="005A3EC6" w:rsidTr="009852CF">
        <w:trPr>
          <w:trHeight w:val="1390"/>
        </w:trPr>
        <w:tc>
          <w:tcPr>
            <w:tcW w:w="2150" w:type="dxa"/>
            <w:tcBorders>
              <w:top w:val="single" w:sz="4" w:space="0" w:color="auto"/>
              <w:bottom w:val="single" w:sz="4" w:space="0" w:color="auto"/>
              <w:right w:val="single" w:sz="4" w:space="0" w:color="auto"/>
            </w:tcBorders>
          </w:tcPr>
          <w:p w:rsidR="002F51B0" w:rsidRPr="005A3EC6" w:rsidRDefault="002F51B0" w:rsidP="00E65F88">
            <w:pPr>
              <w:pStyle w:val="aff1"/>
              <w:rPr>
                <w:rFonts w:ascii="Times New Roman" w:hAnsi="Times New Roman" w:cs="Times New Roman"/>
                <w:sz w:val="18"/>
                <w:szCs w:val="18"/>
              </w:rPr>
            </w:pPr>
            <w:r w:rsidRPr="005A3EC6">
              <w:rPr>
                <w:rFonts w:ascii="Times New Roman" w:hAnsi="Times New Roman" w:cs="Times New Roman"/>
                <w:sz w:val="18"/>
                <w:szCs w:val="18"/>
              </w:rPr>
              <w:t>Среднемесячная начисленная заработная плата одного работающего (по полному кругу предприятий)</w:t>
            </w:r>
          </w:p>
        </w:tc>
        <w:tc>
          <w:tcPr>
            <w:tcW w:w="1165" w:type="dxa"/>
            <w:tcBorders>
              <w:top w:val="single" w:sz="4" w:space="0" w:color="auto"/>
              <w:left w:val="single" w:sz="4" w:space="0" w:color="auto"/>
              <w:bottom w:val="single" w:sz="4" w:space="0" w:color="auto"/>
              <w:right w:val="single" w:sz="4" w:space="0" w:color="auto"/>
            </w:tcBorders>
          </w:tcPr>
          <w:p w:rsidR="002F51B0" w:rsidRPr="005A3EC6" w:rsidRDefault="002F51B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руб.</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31209,9</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9852CF"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32331,7</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33160,4</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34275,2</w:t>
            </w:r>
          </w:p>
        </w:tc>
        <w:tc>
          <w:tcPr>
            <w:tcW w:w="1076" w:type="dxa"/>
            <w:tcBorders>
              <w:top w:val="single" w:sz="4" w:space="0" w:color="auto"/>
              <w:left w:val="single" w:sz="4" w:space="0" w:color="auto"/>
              <w:bottom w:val="single" w:sz="4" w:space="0" w:color="auto"/>
              <w:right w:val="single" w:sz="4" w:space="0" w:color="auto"/>
            </w:tcBorders>
          </w:tcPr>
          <w:p w:rsidR="002F51B0"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1114,8</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rFonts w:ascii="Times New Roman" w:hAnsi="Times New Roman" w:cs="Times New Roman"/>
                <w:sz w:val="18"/>
                <w:szCs w:val="18"/>
              </w:rPr>
            </w:pPr>
            <w:r w:rsidRPr="005A3EC6">
              <w:rPr>
                <w:rFonts w:ascii="Times New Roman" w:hAnsi="Times New Roman" w:cs="Times New Roman"/>
                <w:sz w:val="18"/>
                <w:szCs w:val="18"/>
              </w:rPr>
              <w:t>35323,8</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42EC"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35993,1</w:t>
            </w:r>
          </w:p>
        </w:tc>
        <w:tc>
          <w:tcPr>
            <w:tcW w:w="1076" w:type="dxa"/>
            <w:tcBorders>
              <w:top w:val="single" w:sz="4" w:space="0" w:color="auto"/>
              <w:left w:val="single" w:sz="4" w:space="0" w:color="auto"/>
              <w:bottom w:val="single" w:sz="4" w:space="0" w:color="auto"/>
              <w:right w:val="single" w:sz="4" w:space="0" w:color="auto"/>
            </w:tcBorders>
          </w:tcPr>
          <w:p w:rsidR="002F51B0"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669,3</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37584,6</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37318,3</w:t>
            </w:r>
          </w:p>
        </w:tc>
        <w:tc>
          <w:tcPr>
            <w:tcW w:w="1076" w:type="dxa"/>
            <w:tcBorders>
              <w:top w:val="single" w:sz="4" w:space="0" w:color="auto"/>
              <w:left w:val="single" w:sz="4" w:space="0" w:color="auto"/>
              <w:bottom w:val="single" w:sz="4" w:space="0" w:color="auto"/>
            </w:tcBorders>
          </w:tcPr>
          <w:p w:rsidR="002F51B0" w:rsidRPr="005A3EC6" w:rsidRDefault="00B77E58" w:rsidP="00E65F88">
            <w:pPr>
              <w:pStyle w:val="aff4"/>
              <w:jc w:val="center"/>
              <w:rPr>
                <w:rFonts w:ascii="Times New Roman" w:hAnsi="Times New Roman" w:cs="Times New Roman"/>
                <w:sz w:val="18"/>
                <w:szCs w:val="18"/>
              </w:rPr>
            </w:pPr>
            <w:r w:rsidRPr="005A3EC6">
              <w:rPr>
                <w:rFonts w:ascii="Times New Roman" w:hAnsi="Times New Roman" w:cs="Times New Roman"/>
                <w:sz w:val="18"/>
                <w:szCs w:val="18"/>
              </w:rPr>
              <w:t>-266,3</w:t>
            </w:r>
          </w:p>
        </w:tc>
      </w:tr>
      <w:tr w:rsidR="002F51B0" w:rsidRPr="005A3EC6" w:rsidTr="00E65F88">
        <w:tc>
          <w:tcPr>
            <w:tcW w:w="2150" w:type="dxa"/>
            <w:tcBorders>
              <w:top w:val="single" w:sz="4" w:space="0" w:color="auto"/>
              <w:bottom w:val="single" w:sz="4" w:space="0" w:color="auto"/>
              <w:right w:val="single" w:sz="4" w:space="0" w:color="auto"/>
            </w:tcBorders>
          </w:tcPr>
          <w:p w:rsidR="002F51B0" w:rsidRPr="005A3EC6" w:rsidRDefault="002F51B0" w:rsidP="00E65F88">
            <w:pPr>
              <w:pStyle w:val="aff1"/>
              <w:rPr>
                <w:sz w:val="18"/>
                <w:szCs w:val="18"/>
              </w:rPr>
            </w:pPr>
            <w:r w:rsidRPr="005A3EC6">
              <w:rPr>
                <w:sz w:val="18"/>
                <w:szCs w:val="18"/>
              </w:rPr>
              <w:t>Темп роста (снижения) к пред</w:t>
            </w:r>
            <w:proofErr w:type="gramStart"/>
            <w:r w:rsidRPr="005A3EC6">
              <w:rPr>
                <w:sz w:val="18"/>
                <w:szCs w:val="18"/>
              </w:rPr>
              <w:t>.</w:t>
            </w:r>
            <w:proofErr w:type="gramEnd"/>
            <w:r w:rsidRPr="005A3EC6">
              <w:rPr>
                <w:sz w:val="18"/>
                <w:szCs w:val="18"/>
              </w:rPr>
              <w:t> </w:t>
            </w:r>
            <w:proofErr w:type="gramStart"/>
            <w:r w:rsidRPr="005A3EC6">
              <w:rPr>
                <w:sz w:val="18"/>
                <w:szCs w:val="18"/>
              </w:rPr>
              <w:t>г</w:t>
            </w:r>
            <w:proofErr w:type="gramEnd"/>
            <w:r w:rsidRPr="005A3EC6">
              <w:rPr>
                <w:sz w:val="18"/>
                <w:szCs w:val="18"/>
              </w:rPr>
              <w:t>оду</w:t>
            </w:r>
          </w:p>
        </w:tc>
        <w:tc>
          <w:tcPr>
            <w:tcW w:w="1165" w:type="dxa"/>
            <w:tcBorders>
              <w:top w:val="single" w:sz="4" w:space="0" w:color="auto"/>
              <w:left w:val="single" w:sz="4" w:space="0" w:color="auto"/>
              <w:bottom w:val="single" w:sz="4" w:space="0" w:color="auto"/>
              <w:right w:val="single" w:sz="4" w:space="0" w:color="auto"/>
            </w:tcBorders>
          </w:tcPr>
          <w:p w:rsidR="002F51B0" w:rsidRPr="005A3EC6" w:rsidRDefault="002F51B0" w:rsidP="00E65F88">
            <w:pPr>
              <w:pStyle w:val="aff4"/>
              <w:jc w:val="center"/>
              <w:rPr>
                <w:sz w:val="18"/>
                <w:szCs w:val="18"/>
              </w:rPr>
            </w:pPr>
            <w:r w:rsidRPr="005A3EC6">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sz w:val="18"/>
                <w:szCs w:val="18"/>
              </w:rPr>
            </w:pPr>
            <w:r w:rsidRPr="005A3EC6">
              <w:rPr>
                <w:sz w:val="18"/>
                <w:szCs w:val="18"/>
              </w:rPr>
              <w:t>106,6</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9852CF" w:rsidP="00E65F88">
            <w:pPr>
              <w:pStyle w:val="aff4"/>
              <w:jc w:val="center"/>
              <w:rPr>
                <w:sz w:val="18"/>
                <w:szCs w:val="18"/>
              </w:rPr>
            </w:pPr>
            <w:r w:rsidRPr="005A3EC6">
              <w:rPr>
                <w:sz w:val="18"/>
                <w:szCs w:val="18"/>
              </w:rPr>
              <w:t>110,5</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E65F88">
            <w:pPr>
              <w:pStyle w:val="aff4"/>
              <w:jc w:val="center"/>
              <w:rPr>
                <w:sz w:val="18"/>
                <w:szCs w:val="18"/>
              </w:rPr>
            </w:pPr>
            <w:r w:rsidRPr="005A3EC6">
              <w:rPr>
                <w:sz w:val="18"/>
                <w:szCs w:val="18"/>
              </w:rPr>
              <w:t>106,2</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42EC" w:rsidP="00E65F88">
            <w:pPr>
              <w:pStyle w:val="aff4"/>
              <w:jc w:val="center"/>
              <w:rPr>
                <w:sz w:val="18"/>
                <w:szCs w:val="18"/>
              </w:rPr>
            </w:pPr>
            <w:r w:rsidRPr="005A3EC6">
              <w:rPr>
                <w:sz w:val="18"/>
                <w:szCs w:val="18"/>
              </w:rPr>
              <w:t>106,0</w:t>
            </w:r>
          </w:p>
        </w:tc>
        <w:tc>
          <w:tcPr>
            <w:tcW w:w="1076" w:type="dxa"/>
            <w:tcBorders>
              <w:top w:val="single" w:sz="4" w:space="0" w:color="auto"/>
              <w:left w:val="single" w:sz="4" w:space="0" w:color="auto"/>
              <w:bottom w:val="single" w:sz="4" w:space="0" w:color="auto"/>
              <w:right w:val="single" w:sz="4" w:space="0" w:color="auto"/>
            </w:tcBorders>
          </w:tcPr>
          <w:p w:rsidR="002F51B0" w:rsidRPr="005A3EC6" w:rsidRDefault="002F42EC" w:rsidP="00E65F88">
            <w:pPr>
              <w:pStyle w:val="aff4"/>
              <w:jc w:val="center"/>
              <w:rPr>
                <w:sz w:val="18"/>
                <w:szCs w:val="18"/>
              </w:rPr>
            </w:pPr>
            <w:r w:rsidRPr="005A3EC6">
              <w:rPr>
                <w:sz w:val="18"/>
                <w:szCs w:val="18"/>
              </w:rPr>
              <w:t>-0,2</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2F42EC">
            <w:pPr>
              <w:pStyle w:val="aff4"/>
              <w:jc w:val="center"/>
              <w:rPr>
                <w:sz w:val="18"/>
                <w:szCs w:val="18"/>
              </w:rPr>
            </w:pPr>
            <w:r w:rsidRPr="005A3EC6">
              <w:rPr>
                <w:sz w:val="18"/>
                <w:szCs w:val="18"/>
              </w:rPr>
              <w:t>106,5</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B77E58" w:rsidP="00E65F88">
            <w:pPr>
              <w:pStyle w:val="aff4"/>
              <w:jc w:val="center"/>
              <w:rPr>
                <w:sz w:val="18"/>
                <w:szCs w:val="18"/>
              </w:rPr>
            </w:pPr>
            <w:r w:rsidRPr="005A3EC6">
              <w:rPr>
                <w:sz w:val="18"/>
                <w:szCs w:val="18"/>
              </w:rPr>
              <w:t>105</w:t>
            </w:r>
          </w:p>
        </w:tc>
        <w:tc>
          <w:tcPr>
            <w:tcW w:w="1076" w:type="dxa"/>
            <w:tcBorders>
              <w:top w:val="single" w:sz="4" w:space="0" w:color="auto"/>
              <w:left w:val="single" w:sz="4" w:space="0" w:color="auto"/>
              <w:bottom w:val="single" w:sz="4" w:space="0" w:color="auto"/>
              <w:right w:val="single" w:sz="4" w:space="0" w:color="auto"/>
            </w:tcBorders>
          </w:tcPr>
          <w:p w:rsidR="002F51B0" w:rsidRPr="005A3EC6" w:rsidRDefault="00B77E58" w:rsidP="00E65F88">
            <w:pPr>
              <w:pStyle w:val="aff4"/>
              <w:jc w:val="center"/>
              <w:rPr>
                <w:sz w:val="18"/>
                <w:szCs w:val="18"/>
              </w:rPr>
            </w:pPr>
            <w:r w:rsidRPr="005A3EC6">
              <w:rPr>
                <w:sz w:val="18"/>
                <w:szCs w:val="18"/>
              </w:rPr>
              <w:t>-</w:t>
            </w:r>
            <w:r w:rsidR="002F51B0" w:rsidRPr="005A3EC6">
              <w:rPr>
                <w:sz w:val="18"/>
                <w:szCs w:val="18"/>
              </w:rPr>
              <w:t>1,5</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2F51B0" w:rsidP="00E65F88">
            <w:pPr>
              <w:pStyle w:val="aff4"/>
              <w:jc w:val="center"/>
              <w:rPr>
                <w:sz w:val="18"/>
                <w:szCs w:val="18"/>
              </w:rPr>
            </w:pPr>
            <w:r w:rsidRPr="005A3EC6">
              <w:rPr>
                <w:sz w:val="18"/>
                <w:szCs w:val="18"/>
              </w:rPr>
              <w:t>106,4</w:t>
            </w:r>
          </w:p>
        </w:tc>
        <w:tc>
          <w:tcPr>
            <w:tcW w:w="1075" w:type="dxa"/>
            <w:tcBorders>
              <w:top w:val="single" w:sz="4" w:space="0" w:color="auto"/>
              <w:left w:val="single" w:sz="4" w:space="0" w:color="auto"/>
              <w:bottom w:val="single" w:sz="4" w:space="0" w:color="auto"/>
              <w:right w:val="single" w:sz="4" w:space="0" w:color="auto"/>
            </w:tcBorders>
          </w:tcPr>
          <w:p w:rsidR="002F51B0" w:rsidRPr="005A3EC6" w:rsidRDefault="00B77E58" w:rsidP="00E65F88">
            <w:pPr>
              <w:pStyle w:val="aff4"/>
              <w:jc w:val="center"/>
              <w:rPr>
                <w:sz w:val="18"/>
                <w:szCs w:val="18"/>
              </w:rPr>
            </w:pPr>
            <w:r w:rsidRPr="005A3EC6">
              <w:rPr>
                <w:sz w:val="18"/>
                <w:szCs w:val="18"/>
              </w:rPr>
              <w:t>103,7</w:t>
            </w:r>
          </w:p>
        </w:tc>
        <w:tc>
          <w:tcPr>
            <w:tcW w:w="1076" w:type="dxa"/>
            <w:tcBorders>
              <w:top w:val="single" w:sz="4" w:space="0" w:color="auto"/>
              <w:left w:val="single" w:sz="4" w:space="0" w:color="auto"/>
              <w:bottom w:val="single" w:sz="4" w:space="0" w:color="auto"/>
            </w:tcBorders>
          </w:tcPr>
          <w:p w:rsidR="002F51B0" w:rsidRPr="005A3EC6" w:rsidRDefault="00B77E58" w:rsidP="00E65F88">
            <w:pPr>
              <w:pStyle w:val="aff4"/>
              <w:jc w:val="center"/>
              <w:rPr>
                <w:sz w:val="18"/>
                <w:szCs w:val="18"/>
              </w:rPr>
            </w:pPr>
            <w:r w:rsidRPr="005A3EC6">
              <w:rPr>
                <w:sz w:val="18"/>
                <w:szCs w:val="18"/>
              </w:rPr>
              <w:t>-2,7</w:t>
            </w:r>
          </w:p>
        </w:tc>
      </w:tr>
      <w:tr w:rsidR="001D49EB" w:rsidRPr="005A3EC6" w:rsidTr="00E65F88">
        <w:tc>
          <w:tcPr>
            <w:tcW w:w="15143" w:type="dxa"/>
            <w:gridSpan w:val="13"/>
            <w:tcBorders>
              <w:top w:val="single" w:sz="4" w:space="0" w:color="auto"/>
              <w:bottom w:val="single" w:sz="4" w:space="0" w:color="auto"/>
            </w:tcBorders>
          </w:tcPr>
          <w:p w:rsidR="001D49EB" w:rsidRPr="00F76AC6" w:rsidRDefault="001D49EB" w:rsidP="00E65F88">
            <w:pPr>
              <w:pStyle w:val="1"/>
              <w:rPr>
                <w:rFonts w:ascii="Times New Roman" w:hAnsi="Times New Roman"/>
                <w:sz w:val="18"/>
                <w:szCs w:val="18"/>
              </w:rPr>
            </w:pPr>
            <w:r w:rsidRPr="00F76AC6">
              <w:rPr>
                <w:rFonts w:ascii="Times New Roman" w:hAnsi="Times New Roman"/>
                <w:sz w:val="18"/>
                <w:szCs w:val="18"/>
              </w:rPr>
              <w:t>V. Потребительский рынок</w:t>
            </w:r>
          </w:p>
        </w:tc>
      </w:tr>
      <w:tr w:rsidR="00A2312E" w:rsidRPr="005A3EC6" w:rsidTr="00E65F88">
        <w:tc>
          <w:tcPr>
            <w:tcW w:w="2150" w:type="dxa"/>
            <w:tcBorders>
              <w:top w:val="single" w:sz="4" w:space="0" w:color="auto"/>
              <w:bottom w:val="single" w:sz="4" w:space="0" w:color="auto"/>
              <w:right w:val="single" w:sz="4" w:space="0" w:color="auto"/>
            </w:tcBorders>
          </w:tcPr>
          <w:p w:rsidR="00A2312E" w:rsidRPr="005A3EC6" w:rsidRDefault="00A2312E" w:rsidP="00E65F88">
            <w:pPr>
              <w:pStyle w:val="aff1"/>
              <w:rPr>
                <w:sz w:val="18"/>
                <w:szCs w:val="18"/>
              </w:rPr>
            </w:pPr>
            <w:r w:rsidRPr="005A3EC6">
              <w:rPr>
                <w:sz w:val="18"/>
                <w:szCs w:val="18"/>
              </w:rPr>
              <w:t>Оборот розничной торговли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тыс. руб.</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1084231,2</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9852CF" w:rsidP="00E65F88">
            <w:pPr>
              <w:pStyle w:val="aff4"/>
              <w:jc w:val="center"/>
              <w:rPr>
                <w:sz w:val="18"/>
                <w:szCs w:val="18"/>
              </w:rPr>
            </w:pPr>
            <w:r w:rsidRPr="005A3EC6">
              <w:rPr>
                <w:sz w:val="18"/>
                <w:szCs w:val="18"/>
              </w:rPr>
              <w:t>1169771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1154705,1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553856" w:rsidP="00E65F88">
            <w:pPr>
              <w:pStyle w:val="aff4"/>
              <w:jc w:val="center"/>
              <w:rPr>
                <w:sz w:val="18"/>
                <w:szCs w:val="18"/>
              </w:rPr>
            </w:pPr>
            <w:r w:rsidRPr="005A3EC6">
              <w:rPr>
                <w:sz w:val="18"/>
                <w:szCs w:val="18"/>
              </w:rPr>
              <w:t>1388519,0</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233813,9</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1235730,8</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1560751</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325020,2</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1325000,0</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8474F0" w:rsidP="00E65F88">
            <w:pPr>
              <w:pStyle w:val="aff4"/>
              <w:jc w:val="center"/>
              <w:rPr>
                <w:sz w:val="18"/>
                <w:szCs w:val="18"/>
              </w:rPr>
            </w:pPr>
            <w:r w:rsidRPr="005A3EC6">
              <w:rPr>
                <w:sz w:val="18"/>
                <w:szCs w:val="18"/>
              </w:rPr>
              <w:t>1712534</w:t>
            </w:r>
          </w:p>
        </w:tc>
        <w:tc>
          <w:tcPr>
            <w:tcW w:w="1076" w:type="dxa"/>
            <w:tcBorders>
              <w:top w:val="single" w:sz="4" w:space="0" w:color="auto"/>
              <w:left w:val="single" w:sz="4" w:space="0" w:color="auto"/>
              <w:bottom w:val="single" w:sz="4" w:space="0" w:color="auto"/>
            </w:tcBorders>
          </w:tcPr>
          <w:p w:rsidR="00A2312E" w:rsidRPr="005A3EC6" w:rsidRDefault="005A3EC6" w:rsidP="00E65F88">
            <w:pPr>
              <w:pStyle w:val="aff4"/>
              <w:jc w:val="center"/>
              <w:rPr>
                <w:sz w:val="18"/>
                <w:szCs w:val="18"/>
              </w:rPr>
            </w:pPr>
            <w:r w:rsidRPr="005A3EC6">
              <w:rPr>
                <w:sz w:val="18"/>
                <w:szCs w:val="18"/>
              </w:rPr>
              <w:t>387537</w:t>
            </w:r>
          </w:p>
        </w:tc>
      </w:tr>
      <w:tr w:rsidR="00A2312E" w:rsidRPr="005A3EC6" w:rsidTr="00E65F88">
        <w:tc>
          <w:tcPr>
            <w:tcW w:w="2150" w:type="dxa"/>
            <w:tcBorders>
              <w:top w:val="single" w:sz="4" w:space="0" w:color="auto"/>
              <w:bottom w:val="single" w:sz="4" w:space="0" w:color="auto"/>
              <w:right w:val="single" w:sz="4" w:space="0" w:color="auto"/>
            </w:tcBorders>
          </w:tcPr>
          <w:p w:rsidR="00A2312E" w:rsidRPr="005A3EC6" w:rsidRDefault="00A2312E" w:rsidP="00E65F88">
            <w:pPr>
              <w:pStyle w:val="aff1"/>
              <w:rPr>
                <w:sz w:val="18"/>
                <w:szCs w:val="18"/>
              </w:rPr>
            </w:pPr>
            <w:r w:rsidRPr="005A3EC6">
              <w:rPr>
                <w:sz w:val="18"/>
                <w:szCs w:val="18"/>
              </w:rPr>
              <w:lastRenderedPageBreak/>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102,5</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9852CF" w:rsidP="00E65F88">
            <w:pPr>
              <w:pStyle w:val="aff4"/>
              <w:jc w:val="center"/>
              <w:rPr>
                <w:sz w:val="18"/>
                <w:szCs w:val="18"/>
              </w:rPr>
            </w:pPr>
            <w:r w:rsidRPr="005A3EC6">
              <w:rPr>
                <w:sz w:val="18"/>
                <w:szCs w:val="18"/>
              </w:rPr>
              <w:t>107,4</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102,7</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553856" w:rsidP="00E65F88">
            <w:pPr>
              <w:pStyle w:val="aff4"/>
              <w:jc w:val="center"/>
              <w:rPr>
                <w:sz w:val="18"/>
                <w:szCs w:val="18"/>
              </w:rPr>
            </w:pPr>
            <w:r w:rsidRPr="005A3EC6">
              <w:rPr>
                <w:sz w:val="18"/>
                <w:szCs w:val="18"/>
              </w:rPr>
              <w:t>100,0</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-2,7</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102,0</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103,1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8474F0" w:rsidP="00E65F88">
            <w:pPr>
              <w:pStyle w:val="aff4"/>
              <w:jc w:val="center"/>
              <w:rPr>
                <w:sz w:val="18"/>
                <w:szCs w:val="18"/>
              </w:rPr>
            </w:pPr>
            <w:r w:rsidRPr="005A3EC6">
              <w:rPr>
                <w:sz w:val="18"/>
                <w:szCs w:val="18"/>
              </w:rPr>
              <w:t>104,5</w:t>
            </w:r>
          </w:p>
        </w:tc>
        <w:tc>
          <w:tcPr>
            <w:tcW w:w="1076" w:type="dxa"/>
            <w:tcBorders>
              <w:top w:val="single" w:sz="4" w:space="0" w:color="auto"/>
              <w:left w:val="single" w:sz="4" w:space="0" w:color="auto"/>
              <w:bottom w:val="single" w:sz="4" w:space="0" w:color="auto"/>
            </w:tcBorders>
          </w:tcPr>
          <w:p w:rsidR="00A2312E" w:rsidRPr="005A3EC6" w:rsidRDefault="005A3EC6" w:rsidP="00E65F88">
            <w:pPr>
              <w:pStyle w:val="aff4"/>
              <w:jc w:val="center"/>
              <w:rPr>
                <w:sz w:val="18"/>
                <w:szCs w:val="18"/>
              </w:rPr>
            </w:pPr>
            <w:r w:rsidRPr="005A3EC6">
              <w:rPr>
                <w:sz w:val="18"/>
                <w:szCs w:val="18"/>
              </w:rPr>
              <w:t>1,4</w:t>
            </w:r>
          </w:p>
        </w:tc>
      </w:tr>
      <w:tr w:rsidR="00A2312E" w:rsidRPr="005A3EC6" w:rsidTr="00E65F88">
        <w:tc>
          <w:tcPr>
            <w:tcW w:w="2150" w:type="dxa"/>
            <w:tcBorders>
              <w:top w:val="single" w:sz="4" w:space="0" w:color="auto"/>
              <w:bottom w:val="single" w:sz="4" w:space="0" w:color="auto"/>
              <w:right w:val="single" w:sz="4" w:space="0" w:color="auto"/>
            </w:tcBorders>
          </w:tcPr>
          <w:p w:rsidR="00A2312E" w:rsidRPr="005A3EC6" w:rsidRDefault="00A2312E" w:rsidP="00E65F88">
            <w:pPr>
              <w:pStyle w:val="aff1"/>
              <w:rPr>
                <w:sz w:val="18"/>
                <w:szCs w:val="18"/>
              </w:rPr>
            </w:pPr>
            <w:r w:rsidRPr="005A3EC6">
              <w:rPr>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105,6</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9852CF" w:rsidP="00E65F88">
            <w:pPr>
              <w:pStyle w:val="aff4"/>
              <w:jc w:val="center"/>
              <w:rPr>
                <w:sz w:val="18"/>
                <w:szCs w:val="18"/>
              </w:rPr>
            </w:pPr>
            <w:r w:rsidRPr="005A3EC6">
              <w:rPr>
                <w:sz w:val="18"/>
                <w:szCs w:val="18"/>
              </w:rPr>
              <w:t>108,0</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103,7</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553856" w:rsidP="00E65F88">
            <w:pPr>
              <w:pStyle w:val="aff4"/>
              <w:jc w:val="center"/>
              <w:rPr>
                <w:sz w:val="18"/>
                <w:szCs w:val="18"/>
              </w:rPr>
            </w:pPr>
            <w:r w:rsidRPr="005A3EC6">
              <w:rPr>
                <w:sz w:val="18"/>
                <w:szCs w:val="18"/>
              </w:rPr>
              <w:t>118,7</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15</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103,9</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110,2</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6,3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104</w:t>
            </w:r>
          </w:p>
          <w:p w:rsidR="00A2312E" w:rsidRPr="005A3EC6" w:rsidRDefault="00A2312E" w:rsidP="00A2312E">
            <w:pPr>
              <w:rPr>
                <w:color w:val="auto"/>
                <w:lang w:bidi="ar-SA"/>
              </w:rPr>
            </w:pP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8474F0" w:rsidP="00E65F88">
            <w:pPr>
              <w:pStyle w:val="aff4"/>
              <w:jc w:val="center"/>
              <w:rPr>
                <w:sz w:val="18"/>
                <w:szCs w:val="18"/>
              </w:rPr>
            </w:pPr>
            <w:r w:rsidRPr="005A3EC6">
              <w:rPr>
                <w:sz w:val="18"/>
                <w:szCs w:val="18"/>
              </w:rPr>
              <w:t>105</w:t>
            </w:r>
          </w:p>
        </w:tc>
        <w:tc>
          <w:tcPr>
            <w:tcW w:w="1076" w:type="dxa"/>
            <w:tcBorders>
              <w:top w:val="single" w:sz="4" w:space="0" w:color="auto"/>
              <w:left w:val="single" w:sz="4" w:space="0" w:color="auto"/>
              <w:bottom w:val="single" w:sz="4" w:space="0" w:color="auto"/>
            </w:tcBorders>
          </w:tcPr>
          <w:p w:rsidR="00A2312E" w:rsidRPr="005A3EC6" w:rsidRDefault="005A3EC6" w:rsidP="00E65F88">
            <w:pPr>
              <w:pStyle w:val="aff4"/>
              <w:jc w:val="center"/>
              <w:rPr>
                <w:sz w:val="18"/>
                <w:szCs w:val="18"/>
              </w:rPr>
            </w:pPr>
            <w:r w:rsidRPr="005A3EC6">
              <w:rPr>
                <w:sz w:val="18"/>
                <w:szCs w:val="18"/>
              </w:rPr>
              <w:t>1</w:t>
            </w:r>
          </w:p>
        </w:tc>
      </w:tr>
      <w:tr w:rsidR="00A2312E" w:rsidRPr="005A3EC6" w:rsidTr="00E65F88">
        <w:tc>
          <w:tcPr>
            <w:tcW w:w="2150" w:type="dxa"/>
            <w:tcBorders>
              <w:top w:val="single" w:sz="4" w:space="0" w:color="auto"/>
              <w:bottom w:val="single" w:sz="4" w:space="0" w:color="auto"/>
              <w:right w:val="single" w:sz="4" w:space="0" w:color="auto"/>
            </w:tcBorders>
          </w:tcPr>
          <w:p w:rsidR="00A2312E" w:rsidRPr="005A3EC6" w:rsidRDefault="00A2312E" w:rsidP="00E65F88">
            <w:pPr>
              <w:pStyle w:val="aff1"/>
              <w:rPr>
                <w:sz w:val="18"/>
                <w:szCs w:val="18"/>
              </w:rPr>
            </w:pPr>
            <w:r w:rsidRPr="005A3EC6">
              <w:rPr>
                <w:sz w:val="18"/>
                <w:szCs w:val="18"/>
              </w:rPr>
              <w:t>Оборот общественного питания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тыс. руб.</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11062,1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9852CF" w:rsidP="00E65F88">
            <w:pPr>
              <w:pStyle w:val="aff4"/>
              <w:jc w:val="center"/>
              <w:rPr>
                <w:sz w:val="18"/>
                <w:szCs w:val="18"/>
              </w:rPr>
            </w:pPr>
            <w:r w:rsidRPr="005A3EC6">
              <w:rPr>
                <w:sz w:val="18"/>
                <w:szCs w:val="18"/>
              </w:rPr>
              <w:t>9253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11597,3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553856" w:rsidP="00E65F88">
            <w:pPr>
              <w:pStyle w:val="aff4"/>
              <w:jc w:val="center"/>
              <w:rPr>
                <w:sz w:val="18"/>
                <w:szCs w:val="18"/>
              </w:rPr>
            </w:pPr>
            <w:r w:rsidRPr="005A3EC6">
              <w:rPr>
                <w:sz w:val="18"/>
                <w:szCs w:val="18"/>
              </w:rPr>
              <w:t>10780</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-817,3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12266,2</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11750</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-516,2</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13024,7</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8474F0" w:rsidP="00E65F88">
            <w:pPr>
              <w:pStyle w:val="aff4"/>
              <w:jc w:val="center"/>
              <w:rPr>
                <w:sz w:val="18"/>
                <w:szCs w:val="18"/>
              </w:rPr>
            </w:pPr>
            <w:r w:rsidRPr="005A3EC6">
              <w:rPr>
                <w:sz w:val="18"/>
                <w:szCs w:val="18"/>
              </w:rPr>
              <w:t>12414</w:t>
            </w:r>
          </w:p>
        </w:tc>
        <w:tc>
          <w:tcPr>
            <w:tcW w:w="1076" w:type="dxa"/>
            <w:tcBorders>
              <w:top w:val="single" w:sz="4" w:space="0" w:color="auto"/>
              <w:left w:val="single" w:sz="4" w:space="0" w:color="auto"/>
              <w:bottom w:val="single" w:sz="4" w:space="0" w:color="auto"/>
            </w:tcBorders>
          </w:tcPr>
          <w:p w:rsidR="00A2312E" w:rsidRPr="005A3EC6" w:rsidRDefault="005A3EC6" w:rsidP="00E65F88">
            <w:pPr>
              <w:pStyle w:val="aff4"/>
              <w:jc w:val="center"/>
              <w:rPr>
                <w:sz w:val="18"/>
                <w:szCs w:val="18"/>
              </w:rPr>
            </w:pPr>
            <w:r w:rsidRPr="005A3EC6">
              <w:rPr>
                <w:sz w:val="18"/>
                <w:szCs w:val="18"/>
              </w:rPr>
              <w:t>-610,7</w:t>
            </w:r>
          </w:p>
        </w:tc>
      </w:tr>
      <w:tr w:rsidR="00A2312E" w:rsidRPr="005A3EC6" w:rsidTr="00E65F88">
        <w:tc>
          <w:tcPr>
            <w:tcW w:w="2150" w:type="dxa"/>
            <w:tcBorders>
              <w:top w:val="single" w:sz="4" w:space="0" w:color="auto"/>
              <w:bottom w:val="single" w:sz="4" w:space="0" w:color="auto"/>
              <w:right w:val="single" w:sz="4" w:space="0" w:color="auto"/>
            </w:tcBorders>
          </w:tcPr>
          <w:p w:rsidR="00A2312E" w:rsidRPr="005A3EC6" w:rsidRDefault="00A2312E" w:rsidP="00E65F88">
            <w:pPr>
              <w:pStyle w:val="aff1"/>
              <w:rPr>
                <w:sz w:val="18"/>
                <w:szCs w:val="18"/>
              </w:rPr>
            </w:pPr>
            <w:r w:rsidRPr="005A3EC6">
              <w:rPr>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101,4</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066EE7" w:rsidP="00E65F88">
            <w:pPr>
              <w:pStyle w:val="aff4"/>
              <w:jc w:val="center"/>
              <w:rPr>
                <w:sz w:val="18"/>
                <w:szCs w:val="18"/>
              </w:rPr>
            </w:pPr>
            <w:r w:rsidRPr="005A3EC6">
              <w:rPr>
                <w:sz w:val="18"/>
                <w:szCs w:val="18"/>
              </w:rPr>
              <w:t>150,0</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553856" w:rsidP="00E65F88">
            <w:pPr>
              <w:pStyle w:val="aff4"/>
              <w:jc w:val="center"/>
              <w:rPr>
                <w:sz w:val="18"/>
                <w:szCs w:val="18"/>
              </w:rPr>
            </w:pPr>
            <w:r w:rsidRPr="005A3EC6">
              <w:rPr>
                <w:sz w:val="18"/>
                <w:szCs w:val="18"/>
              </w:rPr>
              <w:t>100</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101,7</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100</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-1,7</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102,1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8474F0" w:rsidP="00E65F88">
            <w:pPr>
              <w:pStyle w:val="aff4"/>
              <w:jc w:val="center"/>
              <w:rPr>
                <w:sz w:val="18"/>
                <w:szCs w:val="18"/>
              </w:rPr>
            </w:pPr>
            <w:r w:rsidRPr="005A3EC6">
              <w:rPr>
                <w:sz w:val="18"/>
                <w:szCs w:val="18"/>
              </w:rPr>
              <w:t>101,0</w:t>
            </w:r>
          </w:p>
        </w:tc>
        <w:tc>
          <w:tcPr>
            <w:tcW w:w="1076" w:type="dxa"/>
            <w:tcBorders>
              <w:top w:val="single" w:sz="4" w:space="0" w:color="auto"/>
              <w:left w:val="single" w:sz="4" w:space="0" w:color="auto"/>
              <w:bottom w:val="single" w:sz="4" w:space="0" w:color="auto"/>
            </w:tcBorders>
          </w:tcPr>
          <w:p w:rsidR="00A2312E" w:rsidRPr="005A3EC6" w:rsidRDefault="005A3EC6" w:rsidP="00E65F88">
            <w:pPr>
              <w:pStyle w:val="aff4"/>
              <w:jc w:val="center"/>
              <w:rPr>
                <w:sz w:val="18"/>
                <w:szCs w:val="18"/>
              </w:rPr>
            </w:pPr>
            <w:r w:rsidRPr="005A3EC6">
              <w:rPr>
                <w:sz w:val="18"/>
                <w:szCs w:val="18"/>
              </w:rPr>
              <w:t>-1,1</w:t>
            </w:r>
          </w:p>
        </w:tc>
      </w:tr>
      <w:tr w:rsidR="00A2312E" w:rsidRPr="005A3EC6" w:rsidTr="00E65F88">
        <w:tc>
          <w:tcPr>
            <w:tcW w:w="2150" w:type="dxa"/>
            <w:tcBorders>
              <w:top w:val="single" w:sz="4" w:space="0" w:color="auto"/>
              <w:bottom w:val="single" w:sz="4" w:space="0" w:color="auto"/>
              <w:right w:val="single" w:sz="4" w:space="0" w:color="auto"/>
            </w:tcBorders>
          </w:tcPr>
          <w:p w:rsidR="00A2312E" w:rsidRPr="005A3EC6" w:rsidRDefault="00A2312E" w:rsidP="00E65F88">
            <w:pPr>
              <w:pStyle w:val="aff1"/>
              <w:rPr>
                <w:sz w:val="18"/>
                <w:szCs w:val="18"/>
              </w:rPr>
            </w:pPr>
            <w:r w:rsidRPr="005A3EC6">
              <w:rPr>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105,2</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066EE7" w:rsidP="00E65F88">
            <w:pPr>
              <w:pStyle w:val="aff4"/>
              <w:jc w:val="center"/>
              <w:rPr>
                <w:sz w:val="18"/>
                <w:szCs w:val="18"/>
              </w:rPr>
            </w:pPr>
            <w:r w:rsidRPr="005A3EC6">
              <w:rPr>
                <w:sz w:val="18"/>
                <w:szCs w:val="18"/>
              </w:rPr>
              <w:t>106,7</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103,8</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553856" w:rsidP="00E65F88">
            <w:pPr>
              <w:pStyle w:val="aff4"/>
              <w:jc w:val="center"/>
              <w:rPr>
                <w:sz w:val="18"/>
                <w:szCs w:val="18"/>
              </w:rPr>
            </w:pPr>
            <w:r w:rsidRPr="005A3EC6">
              <w:rPr>
                <w:sz w:val="18"/>
                <w:szCs w:val="18"/>
              </w:rPr>
              <w:t>116,5</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12,7</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104</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109</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5</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104,0</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8474F0" w:rsidP="00E65F88">
            <w:pPr>
              <w:pStyle w:val="aff4"/>
              <w:jc w:val="center"/>
              <w:rPr>
                <w:sz w:val="18"/>
                <w:szCs w:val="18"/>
              </w:rPr>
            </w:pPr>
            <w:r w:rsidRPr="005A3EC6">
              <w:rPr>
                <w:sz w:val="18"/>
                <w:szCs w:val="18"/>
              </w:rPr>
              <w:t>104,6</w:t>
            </w:r>
          </w:p>
        </w:tc>
        <w:tc>
          <w:tcPr>
            <w:tcW w:w="1076" w:type="dxa"/>
            <w:tcBorders>
              <w:top w:val="single" w:sz="4" w:space="0" w:color="auto"/>
              <w:left w:val="single" w:sz="4" w:space="0" w:color="auto"/>
              <w:bottom w:val="single" w:sz="4" w:space="0" w:color="auto"/>
            </w:tcBorders>
          </w:tcPr>
          <w:p w:rsidR="00A2312E" w:rsidRPr="005A3EC6" w:rsidRDefault="005A3EC6" w:rsidP="00E65F88">
            <w:pPr>
              <w:pStyle w:val="aff4"/>
              <w:jc w:val="center"/>
              <w:rPr>
                <w:sz w:val="18"/>
                <w:szCs w:val="18"/>
              </w:rPr>
            </w:pPr>
            <w:r w:rsidRPr="005A3EC6">
              <w:rPr>
                <w:sz w:val="18"/>
                <w:szCs w:val="18"/>
              </w:rPr>
              <w:t>0,6</w:t>
            </w:r>
          </w:p>
        </w:tc>
      </w:tr>
      <w:tr w:rsidR="00A2312E" w:rsidRPr="005A3EC6" w:rsidTr="00E65F88">
        <w:tc>
          <w:tcPr>
            <w:tcW w:w="2150" w:type="dxa"/>
            <w:tcBorders>
              <w:top w:val="single" w:sz="4" w:space="0" w:color="auto"/>
              <w:bottom w:val="single" w:sz="4" w:space="0" w:color="auto"/>
              <w:right w:val="single" w:sz="4" w:space="0" w:color="auto"/>
            </w:tcBorders>
          </w:tcPr>
          <w:p w:rsidR="00A2312E" w:rsidRPr="005A3EC6" w:rsidRDefault="00A2312E" w:rsidP="00E65F88">
            <w:pPr>
              <w:pStyle w:val="aff1"/>
              <w:rPr>
                <w:sz w:val="18"/>
                <w:szCs w:val="18"/>
              </w:rPr>
            </w:pPr>
            <w:r w:rsidRPr="005A3EC6">
              <w:rPr>
                <w:sz w:val="18"/>
                <w:szCs w:val="18"/>
              </w:rPr>
              <w:t>Объем платных услуг населению (по крупным и средним организациям)</w:t>
            </w:r>
          </w:p>
        </w:tc>
        <w:tc>
          <w:tcPr>
            <w:tcW w:w="116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тыс. руб.</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120199,9</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066EE7" w:rsidP="00E65F88">
            <w:pPr>
              <w:pStyle w:val="aff4"/>
              <w:jc w:val="center"/>
              <w:rPr>
                <w:sz w:val="18"/>
                <w:szCs w:val="18"/>
              </w:rPr>
            </w:pPr>
            <w:r w:rsidRPr="005A3EC6">
              <w:rPr>
                <w:sz w:val="18"/>
                <w:szCs w:val="18"/>
              </w:rPr>
              <w:t>110580,0</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126379,4</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121527</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-4852,4</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133399,3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130721</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-2678,3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141268,3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8474F0" w:rsidP="00E65F88">
            <w:pPr>
              <w:pStyle w:val="aff4"/>
              <w:jc w:val="center"/>
              <w:rPr>
                <w:sz w:val="18"/>
                <w:szCs w:val="18"/>
              </w:rPr>
            </w:pPr>
            <w:r w:rsidRPr="005A3EC6">
              <w:rPr>
                <w:sz w:val="18"/>
                <w:szCs w:val="18"/>
              </w:rPr>
              <w:t>138796</w:t>
            </w:r>
          </w:p>
        </w:tc>
        <w:tc>
          <w:tcPr>
            <w:tcW w:w="1076" w:type="dxa"/>
            <w:tcBorders>
              <w:top w:val="single" w:sz="4" w:space="0" w:color="auto"/>
              <w:left w:val="single" w:sz="4" w:space="0" w:color="auto"/>
              <w:bottom w:val="single" w:sz="4" w:space="0" w:color="auto"/>
            </w:tcBorders>
          </w:tcPr>
          <w:p w:rsidR="00A2312E" w:rsidRPr="005A3EC6" w:rsidRDefault="005A3EC6" w:rsidP="00E65F88">
            <w:pPr>
              <w:pStyle w:val="aff4"/>
              <w:jc w:val="center"/>
              <w:rPr>
                <w:sz w:val="18"/>
                <w:szCs w:val="18"/>
              </w:rPr>
            </w:pPr>
            <w:r w:rsidRPr="005A3EC6">
              <w:rPr>
                <w:sz w:val="18"/>
                <w:szCs w:val="18"/>
              </w:rPr>
              <w:t>-2472,3</w:t>
            </w:r>
          </w:p>
        </w:tc>
      </w:tr>
      <w:tr w:rsidR="00A2312E" w:rsidRPr="005A3EC6" w:rsidTr="00E65F88">
        <w:tc>
          <w:tcPr>
            <w:tcW w:w="2150" w:type="dxa"/>
            <w:tcBorders>
              <w:top w:val="single" w:sz="4" w:space="0" w:color="auto"/>
              <w:bottom w:val="single" w:sz="4" w:space="0" w:color="auto"/>
              <w:right w:val="single" w:sz="4" w:space="0" w:color="auto"/>
            </w:tcBorders>
          </w:tcPr>
          <w:p w:rsidR="00A2312E" w:rsidRPr="005A3EC6" w:rsidRDefault="00A2312E" w:rsidP="00E65F88">
            <w:pPr>
              <w:pStyle w:val="aff1"/>
              <w:rPr>
                <w:sz w:val="18"/>
                <w:szCs w:val="18"/>
              </w:rPr>
            </w:pPr>
            <w:r w:rsidRPr="005A3EC6">
              <w:rPr>
                <w:sz w:val="18"/>
                <w:szCs w:val="18"/>
              </w:rPr>
              <w:t>Индекс физического объема</w:t>
            </w:r>
          </w:p>
        </w:tc>
        <w:tc>
          <w:tcPr>
            <w:tcW w:w="116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101,6</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066EE7" w:rsidP="00E65F88">
            <w:pPr>
              <w:pStyle w:val="aff4"/>
              <w:jc w:val="center"/>
              <w:rPr>
                <w:sz w:val="18"/>
                <w:szCs w:val="18"/>
              </w:rPr>
            </w:pPr>
            <w:r w:rsidRPr="005A3EC6">
              <w:rPr>
                <w:sz w:val="18"/>
                <w:szCs w:val="18"/>
              </w:rPr>
              <w:t>92,9</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100,0</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101,3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101</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-0,3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101,8</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8474F0" w:rsidP="00E65F88">
            <w:pPr>
              <w:pStyle w:val="aff4"/>
              <w:jc w:val="center"/>
              <w:rPr>
                <w:sz w:val="18"/>
                <w:szCs w:val="18"/>
              </w:rPr>
            </w:pPr>
            <w:r w:rsidRPr="005A3EC6">
              <w:rPr>
                <w:sz w:val="18"/>
                <w:szCs w:val="18"/>
              </w:rPr>
              <w:t>101,8</w:t>
            </w:r>
          </w:p>
        </w:tc>
        <w:tc>
          <w:tcPr>
            <w:tcW w:w="1076" w:type="dxa"/>
            <w:tcBorders>
              <w:top w:val="single" w:sz="4" w:space="0" w:color="auto"/>
              <w:left w:val="single" w:sz="4" w:space="0" w:color="auto"/>
              <w:bottom w:val="single" w:sz="4" w:space="0" w:color="auto"/>
            </w:tcBorders>
          </w:tcPr>
          <w:p w:rsidR="00A2312E" w:rsidRPr="005A3EC6" w:rsidRDefault="005A3EC6" w:rsidP="00E65F88">
            <w:pPr>
              <w:pStyle w:val="aff4"/>
              <w:jc w:val="center"/>
              <w:rPr>
                <w:sz w:val="18"/>
                <w:szCs w:val="18"/>
              </w:rPr>
            </w:pPr>
            <w:r w:rsidRPr="005A3EC6">
              <w:rPr>
                <w:sz w:val="18"/>
                <w:szCs w:val="18"/>
              </w:rPr>
              <w:t>0</w:t>
            </w:r>
          </w:p>
        </w:tc>
      </w:tr>
      <w:tr w:rsidR="00A2312E" w:rsidRPr="005A3EC6" w:rsidTr="00A54A65">
        <w:trPr>
          <w:trHeight w:val="296"/>
        </w:trPr>
        <w:tc>
          <w:tcPr>
            <w:tcW w:w="2150" w:type="dxa"/>
            <w:tcBorders>
              <w:top w:val="single" w:sz="4" w:space="0" w:color="auto"/>
              <w:bottom w:val="single" w:sz="4" w:space="0" w:color="auto"/>
              <w:right w:val="single" w:sz="4" w:space="0" w:color="auto"/>
            </w:tcBorders>
          </w:tcPr>
          <w:p w:rsidR="00A2312E" w:rsidRPr="005A3EC6" w:rsidRDefault="00A2312E" w:rsidP="00E65F88">
            <w:pPr>
              <w:pStyle w:val="aff1"/>
              <w:rPr>
                <w:sz w:val="18"/>
                <w:szCs w:val="18"/>
              </w:rPr>
            </w:pPr>
            <w:r w:rsidRPr="005A3EC6">
              <w:rPr>
                <w:sz w:val="18"/>
                <w:szCs w:val="18"/>
              </w:rPr>
              <w:t>Индекс-дефлятор цен</w:t>
            </w:r>
          </w:p>
        </w:tc>
        <w:tc>
          <w:tcPr>
            <w:tcW w:w="116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103,7</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066EE7" w:rsidP="00E65F88">
            <w:pPr>
              <w:pStyle w:val="aff4"/>
              <w:jc w:val="center"/>
              <w:rPr>
                <w:sz w:val="18"/>
                <w:szCs w:val="18"/>
              </w:rPr>
            </w:pPr>
            <w:r w:rsidRPr="005A3EC6">
              <w:rPr>
                <w:sz w:val="18"/>
                <w:szCs w:val="18"/>
              </w:rPr>
              <w:t>104,3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104,1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109,9</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5,8</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2F42EC">
            <w:pPr>
              <w:pStyle w:val="aff4"/>
              <w:jc w:val="center"/>
              <w:rPr>
                <w:sz w:val="18"/>
                <w:szCs w:val="18"/>
              </w:rPr>
            </w:pPr>
            <w:r w:rsidRPr="005A3EC6">
              <w:rPr>
                <w:sz w:val="18"/>
                <w:szCs w:val="18"/>
              </w:rPr>
              <w:t>104,2</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B1186E" w:rsidP="00E65F88">
            <w:pPr>
              <w:pStyle w:val="aff4"/>
              <w:jc w:val="center"/>
              <w:rPr>
                <w:sz w:val="18"/>
                <w:szCs w:val="18"/>
              </w:rPr>
            </w:pPr>
            <w:r w:rsidRPr="005A3EC6">
              <w:rPr>
                <w:sz w:val="18"/>
                <w:szCs w:val="18"/>
              </w:rPr>
              <w:t>106,5</w:t>
            </w:r>
          </w:p>
        </w:tc>
        <w:tc>
          <w:tcPr>
            <w:tcW w:w="1076" w:type="dxa"/>
            <w:tcBorders>
              <w:top w:val="single" w:sz="4" w:space="0" w:color="auto"/>
              <w:left w:val="single" w:sz="4" w:space="0" w:color="auto"/>
              <w:bottom w:val="single" w:sz="4" w:space="0" w:color="auto"/>
              <w:right w:val="single" w:sz="4" w:space="0" w:color="auto"/>
            </w:tcBorders>
          </w:tcPr>
          <w:p w:rsidR="00A2312E" w:rsidRPr="005A3EC6" w:rsidRDefault="005A3EC6" w:rsidP="00E65F88">
            <w:pPr>
              <w:pStyle w:val="aff4"/>
              <w:jc w:val="center"/>
              <w:rPr>
                <w:sz w:val="18"/>
                <w:szCs w:val="18"/>
              </w:rPr>
            </w:pPr>
            <w:r w:rsidRPr="005A3EC6">
              <w:rPr>
                <w:sz w:val="18"/>
                <w:szCs w:val="18"/>
              </w:rPr>
              <w:t>2,3</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A2312E" w:rsidP="00E65F88">
            <w:pPr>
              <w:pStyle w:val="aff4"/>
              <w:jc w:val="center"/>
              <w:rPr>
                <w:sz w:val="18"/>
                <w:szCs w:val="18"/>
              </w:rPr>
            </w:pPr>
            <w:r w:rsidRPr="005A3EC6">
              <w:rPr>
                <w:sz w:val="18"/>
                <w:szCs w:val="18"/>
              </w:rPr>
              <w:t>104,1</w:t>
            </w:r>
          </w:p>
        </w:tc>
        <w:tc>
          <w:tcPr>
            <w:tcW w:w="1075" w:type="dxa"/>
            <w:tcBorders>
              <w:top w:val="single" w:sz="4" w:space="0" w:color="auto"/>
              <w:left w:val="single" w:sz="4" w:space="0" w:color="auto"/>
              <w:bottom w:val="single" w:sz="4" w:space="0" w:color="auto"/>
              <w:right w:val="single" w:sz="4" w:space="0" w:color="auto"/>
            </w:tcBorders>
          </w:tcPr>
          <w:p w:rsidR="00A2312E" w:rsidRPr="005A3EC6" w:rsidRDefault="008474F0" w:rsidP="00E65F88">
            <w:pPr>
              <w:pStyle w:val="aff4"/>
              <w:jc w:val="center"/>
              <w:rPr>
                <w:sz w:val="18"/>
                <w:szCs w:val="18"/>
              </w:rPr>
            </w:pPr>
            <w:r w:rsidRPr="005A3EC6">
              <w:rPr>
                <w:sz w:val="18"/>
                <w:szCs w:val="18"/>
              </w:rPr>
              <w:t>104,3</w:t>
            </w:r>
          </w:p>
        </w:tc>
        <w:tc>
          <w:tcPr>
            <w:tcW w:w="1076" w:type="dxa"/>
            <w:tcBorders>
              <w:top w:val="single" w:sz="4" w:space="0" w:color="auto"/>
              <w:left w:val="single" w:sz="4" w:space="0" w:color="auto"/>
              <w:bottom w:val="single" w:sz="4" w:space="0" w:color="auto"/>
            </w:tcBorders>
          </w:tcPr>
          <w:p w:rsidR="00A2312E" w:rsidRPr="005A3EC6" w:rsidRDefault="005A3EC6" w:rsidP="00E65F88">
            <w:pPr>
              <w:pStyle w:val="aff4"/>
              <w:jc w:val="center"/>
              <w:rPr>
                <w:sz w:val="18"/>
                <w:szCs w:val="18"/>
              </w:rPr>
            </w:pPr>
            <w:r w:rsidRPr="005A3EC6">
              <w:rPr>
                <w:sz w:val="18"/>
                <w:szCs w:val="18"/>
              </w:rPr>
              <w:t>0,2</w:t>
            </w:r>
          </w:p>
        </w:tc>
      </w:tr>
    </w:tbl>
    <w:p w:rsidR="001D49EB" w:rsidRPr="005A3EC6" w:rsidRDefault="001D49EB" w:rsidP="001D49EB">
      <w:pPr>
        <w:rPr>
          <w:color w:val="auto"/>
          <w:sz w:val="16"/>
          <w:szCs w:val="16"/>
        </w:rPr>
      </w:pPr>
    </w:p>
    <w:p w:rsidR="00EA71F9" w:rsidRDefault="00EA71F9" w:rsidP="000E7EB0">
      <w:pPr>
        <w:ind w:firstLine="708"/>
        <w:jc w:val="both"/>
        <w:rPr>
          <w:rFonts w:ascii="Times New Roman" w:hAnsi="Times New Roman"/>
          <w:spacing w:val="2"/>
          <w:sz w:val="28"/>
          <w:szCs w:val="28"/>
          <w:shd w:val="clear" w:color="auto" w:fill="FFFFFF"/>
        </w:rPr>
        <w:sectPr w:rsidR="00EA71F9" w:rsidSect="009621B4">
          <w:pgSz w:w="16840" w:h="11900" w:orient="landscape"/>
          <w:pgMar w:top="1134" w:right="1134" w:bottom="1134" w:left="1134" w:header="0" w:footer="6" w:gutter="0"/>
          <w:cols w:space="720"/>
          <w:noEndnote/>
          <w:titlePg/>
          <w:docGrid w:linePitch="360"/>
        </w:sectPr>
      </w:pPr>
    </w:p>
    <w:p w:rsidR="003C2EEB" w:rsidRDefault="003C2EEB" w:rsidP="003C2EEB">
      <w:pPr>
        <w:ind w:firstLine="709"/>
        <w:jc w:val="right"/>
        <w:rPr>
          <w:rFonts w:ascii="Times New Roman" w:eastAsia="Calibri" w:hAnsi="Times New Roman" w:cs="Times New Roman"/>
          <w:b/>
          <w:sz w:val="28"/>
          <w:szCs w:val="28"/>
          <w:lang w:val="en-US"/>
        </w:rPr>
      </w:pPr>
    </w:p>
    <w:p w:rsidR="003C2EEB" w:rsidRDefault="003C2EEB" w:rsidP="00F76AC6">
      <w:pPr>
        <w:ind w:firstLine="709"/>
        <w:jc w:val="center"/>
        <w:rPr>
          <w:rFonts w:ascii="Times New Roman" w:eastAsia="Calibri" w:hAnsi="Times New Roman" w:cs="Times New Roman"/>
          <w:b/>
          <w:sz w:val="28"/>
          <w:szCs w:val="28"/>
          <w:lang w:val="en-US"/>
        </w:rPr>
      </w:pPr>
    </w:p>
    <w:p w:rsidR="00112913" w:rsidRDefault="00674003" w:rsidP="00F76AC6">
      <w:pPr>
        <w:ind w:firstLine="709"/>
        <w:jc w:val="center"/>
        <w:rPr>
          <w:rFonts w:ascii="Times New Roman" w:eastAsia="Calibri" w:hAnsi="Times New Roman" w:cs="Times New Roman"/>
          <w:b/>
          <w:sz w:val="28"/>
          <w:szCs w:val="28"/>
        </w:rPr>
      </w:pPr>
      <w:r w:rsidRPr="00F76AC6">
        <w:rPr>
          <w:rFonts w:ascii="Times New Roman" w:eastAsia="Calibri" w:hAnsi="Times New Roman" w:cs="Times New Roman"/>
          <w:b/>
          <w:sz w:val="28"/>
          <w:szCs w:val="28"/>
        </w:rPr>
        <w:t>Информация об основных изменениях ранее одобренных значений показателей среднесрочного прогноза</w:t>
      </w:r>
      <w:r w:rsidR="003C2EEB" w:rsidRPr="003C2EEB">
        <w:rPr>
          <w:rFonts w:ascii="Times New Roman" w:eastAsia="Calibri" w:hAnsi="Times New Roman" w:cs="Times New Roman"/>
          <w:b/>
          <w:sz w:val="28"/>
          <w:szCs w:val="28"/>
        </w:rPr>
        <w:t xml:space="preserve"> </w:t>
      </w:r>
      <w:r w:rsidR="003C2EEB">
        <w:rPr>
          <w:rFonts w:ascii="Times New Roman" w:eastAsia="Calibri" w:hAnsi="Times New Roman" w:cs="Times New Roman"/>
          <w:b/>
          <w:sz w:val="28"/>
          <w:szCs w:val="28"/>
        </w:rPr>
        <w:t xml:space="preserve"> на 2022год и на плановый период 2023 и 2024 годов</w:t>
      </w:r>
      <w:r w:rsidRPr="00F76AC6">
        <w:rPr>
          <w:rFonts w:ascii="Times New Roman" w:eastAsia="Calibri" w:hAnsi="Times New Roman" w:cs="Times New Roman"/>
          <w:b/>
          <w:sz w:val="28"/>
          <w:szCs w:val="28"/>
        </w:rPr>
        <w:t>.</w:t>
      </w:r>
    </w:p>
    <w:p w:rsidR="00F76AC6" w:rsidRDefault="00F76AC6" w:rsidP="00F76AC6">
      <w:pPr>
        <w:ind w:firstLine="709"/>
        <w:jc w:val="center"/>
        <w:rPr>
          <w:rFonts w:ascii="Times New Roman" w:eastAsia="Calibri" w:hAnsi="Times New Roman" w:cs="Times New Roman"/>
          <w:b/>
          <w:sz w:val="28"/>
          <w:szCs w:val="28"/>
        </w:rPr>
      </w:pPr>
    </w:p>
    <w:p w:rsidR="00F76AC6" w:rsidRDefault="00F76AC6" w:rsidP="00F76AC6">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Сопоставление показателей среднесрочного прогноза с ранее одобренными значениями показателей среднесрочного прогноза (по базовому варианту) представлено в сравнительной таблице основных показателей прогноза на 2022 год и на плановый период 2023 и 2024 годов (Приложение №2).</w:t>
      </w:r>
    </w:p>
    <w:p w:rsidR="00851D5D" w:rsidRPr="00AE0294" w:rsidRDefault="00851D5D" w:rsidP="00851D5D">
      <w:pPr>
        <w:ind w:firstLine="708"/>
        <w:jc w:val="both"/>
        <w:rPr>
          <w:rFonts w:ascii="Times New Roman" w:hAnsi="Times New Roman" w:cs="Times New Roman"/>
          <w:color w:val="auto"/>
          <w:sz w:val="28"/>
          <w:szCs w:val="28"/>
        </w:rPr>
      </w:pPr>
      <w:r w:rsidRPr="00AE0294">
        <w:rPr>
          <w:rFonts w:ascii="Times New Roman" w:hAnsi="Times New Roman" w:cs="Times New Roman"/>
          <w:color w:val="auto"/>
          <w:sz w:val="28"/>
          <w:szCs w:val="28"/>
        </w:rPr>
        <w:t>Основными изменениями прогнозных показателей с ранее одобренными значениями являются:</w:t>
      </w:r>
    </w:p>
    <w:p w:rsidR="00DF2481" w:rsidRDefault="00CA196E" w:rsidP="00F76AC6">
      <w:pPr>
        <w:ind w:firstLine="709"/>
        <w:jc w:val="both"/>
        <w:rPr>
          <w:rFonts w:ascii="Times New Roman" w:hAnsi="Times New Roman" w:cs="Times New Roman"/>
          <w:color w:val="auto"/>
          <w:sz w:val="28"/>
          <w:szCs w:val="28"/>
        </w:rPr>
      </w:pPr>
      <w:r w:rsidRPr="00CA196E">
        <w:rPr>
          <w:rFonts w:ascii="Times New Roman" w:eastAsia="Calibri" w:hAnsi="Times New Roman" w:cs="Times New Roman"/>
          <w:b/>
          <w:sz w:val="28"/>
          <w:szCs w:val="28"/>
        </w:rPr>
        <w:t>о</w:t>
      </w:r>
      <w:r w:rsidR="00D1249A" w:rsidRPr="00CA196E">
        <w:rPr>
          <w:rFonts w:ascii="Times New Roman" w:eastAsia="Calibri" w:hAnsi="Times New Roman" w:cs="Times New Roman"/>
          <w:b/>
          <w:sz w:val="28"/>
          <w:szCs w:val="28"/>
        </w:rPr>
        <w:t>бъем отгруженных товаров</w:t>
      </w:r>
      <w:r w:rsidR="00D1249A">
        <w:rPr>
          <w:rFonts w:ascii="Times New Roman" w:eastAsia="Calibri" w:hAnsi="Times New Roman" w:cs="Times New Roman"/>
          <w:sz w:val="28"/>
          <w:szCs w:val="28"/>
        </w:rPr>
        <w:t xml:space="preserve"> собственного производства, выполненных работ и услуг в стоимостном выражении ожидается</w:t>
      </w:r>
      <w:r>
        <w:rPr>
          <w:rFonts w:ascii="Times New Roman" w:eastAsia="Calibri" w:hAnsi="Times New Roman" w:cs="Times New Roman"/>
          <w:sz w:val="28"/>
          <w:szCs w:val="28"/>
        </w:rPr>
        <w:t xml:space="preserve"> </w:t>
      </w:r>
      <w:r w:rsidR="007F0782">
        <w:rPr>
          <w:rFonts w:ascii="Times New Roman" w:hAnsi="Times New Roman" w:cs="Times New Roman"/>
          <w:sz w:val="28"/>
          <w:szCs w:val="28"/>
        </w:rPr>
        <w:t>АО «Щигровский КХП», АО «Геомаш», Щигровский филиал АО «ПРОЕКТ» Свежий хлеб</w:t>
      </w:r>
      <w:proofErr w:type="gramStart"/>
      <w:r w:rsidR="007F0782">
        <w:rPr>
          <w:rFonts w:ascii="Times New Roman" w:hAnsi="Times New Roman" w:cs="Times New Roman"/>
          <w:sz w:val="28"/>
          <w:szCs w:val="28"/>
        </w:rPr>
        <w:t>»</w:t>
      </w:r>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2022 году на </w:t>
      </w:r>
      <w:r w:rsidRPr="00CA196E">
        <w:rPr>
          <w:rFonts w:ascii="Times New Roman" w:hAnsi="Times New Roman" w:cs="Times New Roman"/>
          <w:color w:val="auto"/>
          <w:sz w:val="28"/>
          <w:szCs w:val="28"/>
        </w:rPr>
        <w:t>538,2</w:t>
      </w:r>
      <w:r>
        <w:rPr>
          <w:rFonts w:ascii="Times New Roman" w:hAnsi="Times New Roman" w:cs="Times New Roman"/>
          <w:color w:val="auto"/>
          <w:sz w:val="28"/>
          <w:szCs w:val="28"/>
        </w:rPr>
        <w:t xml:space="preserve"> млн. руб.. в 2023 году на </w:t>
      </w:r>
      <w:r w:rsidRPr="00CA196E">
        <w:rPr>
          <w:rFonts w:ascii="Times New Roman" w:hAnsi="Times New Roman" w:cs="Times New Roman"/>
          <w:color w:val="auto"/>
          <w:sz w:val="28"/>
          <w:szCs w:val="28"/>
        </w:rPr>
        <w:t xml:space="preserve">1134,6 </w:t>
      </w:r>
      <w:r>
        <w:rPr>
          <w:rFonts w:ascii="Times New Roman" w:hAnsi="Times New Roman" w:cs="Times New Roman"/>
          <w:color w:val="auto"/>
          <w:sz w:val="28"/>
          <w:szCs w:val="28"/>
        </w:rPr>
        <w:t xml:space="preserve">млн. руб. в 2024 году на 1465,1 руб. Индекс физического </w:t>
      </w:r>
      <w:r w:rsidR="003C2EEB">
        <w:rPr>
          <w:rFonts w:ascii="Times New Roman" w:hAnsi="Times New Roman" w:cs="Times New Roman"/>
          <w:color w:val="auto"/>
          <w:sz w:val="28"/>
          <w:szCs w:val="28"/>
        </w:rPr>
        <w:t xml:space="preserve"> объема </w:t>
      </w:r>
      <w:r>
        <w:rPr>
          <w:rFonts w:ascii="Times New Roman" w:hAnsi="Times New Roman" w:cs="Times New Roman"/>
          <w:color w:val="auto"/>
          <w:sz w:val="28"/>
          <w:szCs w:val="28"/>
        </w:rPr>
        <w:t xml:space="preserve">прогнозируется так же ниже ранее одобренного. </w:t>
      </w:r>
    </w:p>
    <w:p w:rsidR="00BB00E2" w:rsidRDefault="00DF2481" w:rsidP="00F76AC6">
      <w:pPr>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Основное влияние  на расхождение оценочных показателей от прогнозируемых в целом по промышленному производству города Щигры оказало прекращение выпуска мясной продукции в связи с банкротством </w:t>
      </w:r>
      <w:r w:rsidRPr="00716EC1">
        <w:rPr>
          <w:rFonts w:ascii="Times New Roman" w:hAnsi="Times New Roman" w:cs="Times New Roman"/>
          <w:sz w:val="28"/>
          <w:szCs w:val="28"/>
        </w:rPr>
        <w:t>предприятия ООО «ГлобалТрейд»</w:t>
      </w:r>
      <w:r w:rsidR="006513EA">
        <w:rPr>
          <w:rFonts w:ascii="Times New Roman" w:hAnsi="Times New Roman" w:cs="Times New Roman"/>
          <w:sz w:val="28"/>
          <w:szCs w:val="28"/>
        </w:rPr>
        <w:t xml:space="preserve"> и прекращением действия договора аренды с ООО «ТД </w:t>
      </w:r>
      <w:r w:rsidR="003B5A56">
        <w:rPr>
          <w:rFonts w:ascii="Times New Roman" w:hAnsi="Times New Roman" w:cs="Times New Roman"/>
          <w:sz w:val="28"/>
          <w:szCs w:val="28"/>
        </w:rPr>
        <w:t>АГРО ИНВЕСТ».</w:t>
      </w:r>
    </w:p>
    <w:p w:rsidR="003B5A56" w:rsidRDefault="00CB5D71" w:rsidP="00F76AC6">
      <w:pPr>
        <w:ind w:firstLine="709"/>
        <w:jc w:val="both"/>
        <w:rPr>
          <w:rFonts w:ascii="Times New Roman" w:hAnsi="Times New Roman" w:cs="Times New Roman"/>
          <w:sz w:val="28"/>
          <w:szCs w:val="28"/>
        </w:rPr>
      </w:pPr>
      <w:r w:rsidRPr="00CB5D71">
        <w:rPr>
          <w:rFonts w:ascii="Times New Roman" w:hAnsi="Times New Roman" w:cs="Times New Roman"/>
          <w:b/>
          <w:sz w:val="28"/>
          <w:szCs w:val="28"/>
        </w:rPr>
        <w:t>Потребительский рынок</w:t>
      </w:r>
      <w:r>
        <w:rPr>
          <w:rFonts w:ascii="Times New Roman" w:hAnsi="Times New Roman" w:cs="Times New Roman"/>
          <w:sz w:val="28"/>
          <w:szCs w:val="28"/>
        </w:rPr>
        <w:t xml:space="preserve"> в городе Щигры характеризуется высоким уровнем товарной насыщенности и развитой сетью предприятий торговли.</w:t>
      </w:r>
    </w:p>
    <w:p w:rsidR="00CB5D71" w:rsidRDefault="00CB5D71" w:rsidP="00F76AC6">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Положительная динамика показателей оборота розничной торговли с 2022 по 2024 годы характеризуется достаточной сбалансированностью спроса и предложений. Отклонение прогнозной оценки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ранее одобренной наблюдается в сторону увеличения:</w:t>
      </w:r>
    </w:p>
    <w:p w:rsidR="00CB5D71" w:rsidRPr="000C751D" w:rsidRDefault="00CB5D71" w:rsidP="00F76AC6">
      <w:pPr>
        <w:ind w:firstLine="709"/>
        <w:jc w:val="both"/>
        <w:rPr>
          <w:rFonts w:ascii="Times New Roman" w:hAnsi="Times New Roman" w:cs="Times New Roman"/>
          <w:sz w:val="28"/>
          <w:szCs w:val="28"/>
        </w:rPr>
      </w:pPr>
      <w:r w:rsidRPr="000C751D">
        <w:rPr>
          <w:rFonts w:ascii="Times New Roman" w:hAnsi="Times New Roman" w:cs="Times New Roman"/>
          <w:sz w:val="28"/>
          <w:szCs w:val="28"/>
        </w:rPr>
        <w:t xml:space="preserve">в 2022 году на </w:t>
      </w:r>
      <w:r w:rsidR="000C751D" w:rsidRPr="000C751D">
        <w:rPr>
          <w:rFonts w:ascii="Times New Roman" w:hAnsi="Times New Roman" w:cs="Times New Roman"/>
          <w:sz w:val="28"/>
          <w:szCs w:val="28"/>
        </w:rPr>
        <w:t>233813,9 тыс. руб</w:t>
      </w:r>
      <w:r w:rsidR="000C751D">
        <w:rPr>
          <w:rFonts w:ascii="Times New Roman" w:hAnsi="Times New Roman" w:cs="Times New Roman"/>
          <w:sz w:val="28"/>
          <w:szCs w:val="28"/>
        </w:rPr>
        <w:t>.</w:t>
      </w:r>
    </w:p>
    <w:p w:rsidR="00CB5D71" w:rsidRPr="000C751D" w:rsidRDefault="00CB5D71" w:rsidP="00F76AC6">
      <w:pPr>
        <w:ind w:firstLine="709"/>
        <w:jc w:val="both"/>
        <w:rPr>
          <w:rFonts w:ascii="Times New Roman" w:hAnsi="Times New Roman" w:cs="Times New Roman"/>
          <w:sz w:val="28"/>
          <w:szCs w:val="28"/>
        </w:rPr>
      </w:pPr>
      <w:r w:rsidRPr="000C751D">
        <w:rPr>
          <w:rFonts w:ascii="Times New Roman" w:hAnsi="Times New Roman" w:cs="Times New Roman"/>
          <w:sz w:val="28"/>
          <w:szCs w:val="28"/>
        </w:rPr>
        <w:t>в 2023году</w:t>
      </w:r>
      <w:r w:rsidR="000C751D" w:rsidRPr="000C751D">
        <w:rPr>
          <w:rFonts w:ascii="Times New Roman" w:hAnsi="Times New Roman" w:cs="Times New Roman"/>
          <w:sz w:val="28"/>
          <w:szCs w:val="28"/>
        </w:rPr>
        <w:t xml:space="preserve"> </w:t>
      </w:r>
      <w:r w:rsidR="000C751D">
        <w:rPr>
          <w:rFonts w:ascii="Times New Roman" w:hAnsi="Times New Roman" w:cs="Times New Roman"/>
          <w:sz w:val="28"/>
          <w:szCs w:val="28"/>
        </w:rPr>
        <w:t xml:space="preserve"> на </w:t>
      </w:r>
      <w:r w:rsidR="000C751D" w:rsidRPr="000C751D">
        <w:rPr>
          <w:rFonts w:ascii="Times New Roman" w:hAnsi="Times New Roman" w:cs="Times New Roman"/>
          <w:sz w:val="28"/>
          <w:szCs w:val="28"/>
        </w:rPr>
        <w:t>325020,2</w:t>
      </w:r>
      <w:r w:rsidR="000C751D">
        <w:rPr>
          <w:rFonts w:ascii="Times New Roman" w:hAnsi="Times New Roman" w:cs="Times New Roman"/>
          <w:sz w:val="28"/>
          <w:szCs w:val="28"/>
        </w:rPr>
        <w:t xml:space="preserve"> </w:t>
      </w:r>
      <w:r w:rsidR="000C751D" w:rsidRPr="000C751D">
        <w:rPr>
          <w:rFonts w:ascii="Times New Roman" w:hAnsi="Times New Roman" w:cs="Times New Roman"/>
          <w:sz w:val="28"/>
          <w:szCs w:val="28"/>
        </w:rPr>
        <w:t>тыс. руб</w:t>
      </w:r>
      <w:r w:rsidR="000C751D">
        <w:rPr>
          <w:rFonts w:ascii="Times New Roman" w:hAnsi="Times New Roman" w:cs="Times New Roman"/>
          <w:sz w:val="28"/>
          <w:szCs w:val="28"/>
        </w:rPr>
        <w:t>.</w:t>
      </w:r>
    </w:p>
    <w:p w:rsidR="00CB5D71" w:rsidRDefault="00CB5D71" w:rsidP="00F76AC6">
      <w:pPr>
        <w:ind w:firstLine="709"/>
        <w:jc w:val="both"/>
        <w:rPr>
          <w:rFonts w:ascii="Times New Roman" w:hAnsi="Times New Roman" w:cs="Times New Roman"/>
          <w:sz w:val="28"/>
          <w:szCs w:val="28"/>
        </w:rPr>
      </w:pPr>
      <w:r w:rsidRPr="000C751D">
        <w:rPr>
          <w:rFonts w:ascii="Times New Roman" w:hAnsi="Times New Roman" w:cs="Times New Roman"/>
          <w:sz w:val="28"/>
          <w:szCs w:val="28"/>
        </w:rPr>
        <w:t>в 2024 году</w:t>
      </w:r>
      <w:r w:rsidR="000C751D" w:rsidRPr="000C751D">
        <w:rPr>
          <w:rFonts w:ascii="Times New Roman" w:hAnsi="Times New Roman" w:cs="Times New Roman"/>
          <w:sz w:val="28"/>
          <w:szCs w:val="28"/>
        </w:rPr>
        <w:t xml:space="preserve"> </w:t>
      </w:r>
      <w:r w:rsidR="000C751D">
        <w:rPr>
          <w:rFonts w:ascii="Times New Roman" w:hAnsi="Times New Roman" w:cs="Times New Roman"/>
          <w:sz w:val="28"/>
          <w:szCs w:val="28"/>
        </w:rPr>
        <w:t xml:space="preserve"> на </w:t>
      </w:r>
      <w:r w:rsidR="000C751D" w:rsidRPr="000C751D">
        <w:rPr>
          <w:rFonts w:ascii="Times New Roman" w:hAnsi="Times New Roman" w:cs="Times New Roman"/>
          <w:sz w:val="28"/>
          <w:szCs w:val="28"/>
        </w:rPr>
        <w:t>387537</w:t>
      </w:r>
      <w:r w:rsidR="000C751D">
        <w:rPr>
          <w:rFonts w:ascii="Times New Roman" w:hAnsi="Times New Roman" w:cs="Times New Roman"/>
          <w:sz w:val="28"/>
          <w:szCs w:val="28"/>
        </w:rPr>
        <w:t>,0</w:t>
      </w:r>
      <w:r w:rsidR="000C751D" w:rsidRPr="000C751D">
        <w:rPr>
          <w:rFonts w:ascii="Times New Roman" w:hAnsi="Times New Roman" w:cs="Times New Roman"/>
          <w:sz w:val="28"/>
          <w:szCs w:val="28"/>
        </w:rPr>
        <w:t xml:space="preserve"> тыс. руб</w:t>
      </w:r>
      <w:r w:rsidR="000C751D">
        <w:rPr>
          <w:rFonts w:ascii="Times New Roman" w:hAnsi="Times New Roman" w:cs="Times New Roman"/>
          <w:sz w:val="28"/>
          <w:szCs w:val="28"/>
        </w:rPr>
        <w:t>.</w:t>
      </w:r>
    </w:p>
    <w:p w:rsidR="000C751D" w:rsidRDefault="00776519" w:rsidP="000C751D">
      <w:pPr>
        <w:jc w:val="both"/>
        <w:rPr>
          <w:rFonts w:ascii="Times New Roman" w:hAnsi="Times New Roman" w:cs="Times New Roman"/>
          <w:sz w:val="28"/>
          <w:szCs w:val="28"/>
        </w:rPr>
      </w:pPr>
      <w:r>
        <w:rPr>
          <w:rFonts w:ascii="Times New Roman" w:hAnsi="Times New Roman" w:cs="Times New Roman"/>
          <w:sz w:val="28"/>
          <w:szCs w:val="28"/>
        </w:rPr>
        <w:t xml:space="preserve">          </w:t>
      </w:r>
      <w:r w:rsidR="000C751D">
        <w:rPr>
          <w:rFonts w:ascii="Times New Roman" w:hAnsi="Times New Roman" w:cs="Times New Roman"/>
          <w:sz w:val="28"/>
          <w:szCs w:val="28"/>
        </w:rPr>
        <w:t>Несмотря на о, то оценка трех лет планируется к выполнению с положительными показателями, индекс физического объема против ранее одобренных значений прогнозируется  с небольшим снижением в 2022-2023 году и небольшим повышением в 2024 году</w:t>
      </w:r>
      <w:r>
        <w:rPr>
          <w:rFonts w:ascii="Times New Roman" w:hAnsi="Times New Roman" w:cs="Times New Roman"/>
          <w:sz w:val="28"/>
          <w:szCs w:val="28"/>
        </w:rPr>
        <w:t xml:space="preserve"> на 1,4 %</w:t>
      </w:r>
      <w:r w:rsidR="000C751D">
        <w:rPr>
          <w:rFonts w:ascii="Times New Roman" w:hAnsi="Times New Roman" w:cs="Times New Roman"/>
          <w:sz w:val="28"/>
          <w:szCs w:val="28"/>
        </w:rPr>
        <w:t>.</w:t>
      </w:r>
    </w:p>
    <w:p w:rsidR="00954B5A" w:rsidRDefault="00954B5A" w:rsidP="000C751D">
      <w:pPr>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007F0782" w:rsidRPr="007F0782">
        <w:rPr>
          <w:rFonts w:ascii="Times New Roman" w:hAnsi="Times New Roman" w:cs="Times New Roman"/>
          <w:b/>
          <w:sz w:val="28"/>
          <w:szCs w:val="28"/>
        </w:rPr>
        <w:t>Оборот общественного питания</w:t>
      </w:r>
      <w:r w:rsidR="007F0782">
        <w:rPr>
          <w:rFonts w:ascii="Times New Roman" w:hAnsi="Times New Roman" w:cs="Times New Roman"/>
          <w:sz w:val="28"/>
          <w:szCs w:val="28"/>
        </w:rPr>
        <w:t xml:space="preserve"> после снятия ограничительных мер, за  счет постепенного восстановления экономики планируется с ежегодным ростом, но  </w:t>
      </w:r>
      <w:r w:rsidR="007F0782">
        <w:rPr>
          <w:rFonts w:ascii="Times New Roman" w:hAnsi="Times New Roman" w:cs="Times New Roman"/>
          <w:color w:val="auto"/>
          <w:sz w:val="28"/>
          <w:szCs w:val="28"/>
        </w:rPr>
        <w:t>ниже ранее одобренного значения:</w:t>
      </w:r>
    </w:p>
    <w:p w:rsidR="007F0782" w:rsidRDefault="007F0782" w:rsidP="000C751D">
      <w:pPr>
        <w:jc w:val="both"/>
        <w:rPr>
          <w:rFonts w:ascii="Times New Roman" w:hAnsi="Times New Roman" w:cs="Times New Roman"/>
          <w:sz w:val="28"/>
          <w:szCs w:val="28"/>
        </w:rPr>
      </w:pPr>
      <w:r>
        <w:rPr>
          <w:rFonts w:ascii="Times New Roman" w:hAnsi="Times New Roman" w:cs="Times New Roman"/>
          <w:sz w:val="28"/>
          <w:szCs w:val="28"/>
        </w:rPr>
        <w:t xml:space="preserve">          в 2022 году    -817,3 тыс. руб.</w:t>
      </w:r>
    </w:p>
    <w:p w:rsidR="007F0782" w:rsidRDefault="007F0782" w:rsidP="000C751D">
      <w:pPr>
        <w:jc w:val="both"/>
        <w:rPr>
          <w:rFonts w:ascii="Times New Roman" w:hAnsi="Times New Roman" w:cs="Times New Roman"/>
          <w:sz w:val="28"/>
          <w:szCs w:val="28"/>
        </w:rPr>
      </w:pPr>
      <w:r>
        <w:rPr>
          <w:rFonts w:ascii="Times New Roman" w:hAnsi="Times New Roman" w:cs="Times New Roman"/>
          <w:sz w:val="28"/>
          <w:szCs w:val="28"/>
        </w:rPr>
        <w:t xml:space="preserve">          в 2023 году    -516,2тыс. руб.</w:t>
      </w:r>
    </w:p>
    <w:p w:rsidR="007F0782" w:rsidRDefault="007F0782" w:rsidP="000C751D">
      <w:pPr>
        <w:jc w:val="both"/>
        <w:rPr>
          <w:rFonts w:ascii="Times New Roman" w:hAnsi="Times New Roman" w:cs="Times New Roman"/>
          <w:sz w:val="28"/>
          <w:szCs w:val="28"/>
        </w:rPr>
      </w:pPr>
      <w:r>
        <w:rPr>
          <w:rFonts w:ascii="Times New Roman" w:hAnsi="Times New Roman" w:cs="Times New Roman"/>
          <w:sz w:val="28"/>
          <w:szCs w:val="28"/>
        </w:rPr>
        <w:t xml:space="preserve">          в 2024 году    -610,7 тыс. руб.</w:t>
      </w:r>
    </w:p>
    <w:p w:rsidR="007F0782" w:rsidRDefault="007F0782" w:rsidP="000C751D">
      <w:pPr>
        <w:jc w:val="both"/>
        <w:rPr>
          <w:rFonts w:ascii="Times New Roman" w:hAnsi="Times New Roman" w:cs="Times New Roman"/>
          <w:sz w:val="28"/>
          <w:szCs w:val="28"/>
        </w:rPr>
      </w:pPr>
    </w:p>
    <w:p w:rsidR="007F0782" w:rsidRDefault="007F0782" w:rsidP="000C751D">
      <w:pPr>
        <w:jc w:val="both"/>
        <w:rPr>
          <w:rFonts w:ascii="Times New Roman" w:hAnsi="Times New Roman" w:cs="Times New Roman"/>
          <w:sz w:val="28"/>
          <w:szCs w:val="28"/>
        </w:rPr>
      </w:pPr>
    </w:p>
    <w:p w:rsidR="000C751D" w:rsidRDefault="000C751D" w:rsidP="000C751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76519">
        <w:rPr>
          <w:rFonts w:ascii="Times New Roman" w:hAnsi="Times New Roman" w:cs="Times New Roman"/>
          <w:sz w:val="28"/>
          <w:szCs w:val="28"/>
        </w:rPr>
        <w:t xml:space="preserve">        </w:t>
      </w:r>
      <w:r w:rsidR="0070543B">
        <w:rPr>
          <w:rFonts w:ascii="Times New Roman" w:hAnsi="Times New Roman" w:cs="Times New Roman"/>
          <w:sz w:val="28"/>
          <w:szCs w:val="28"/>
        </w:rPr>
        <w:t xml:space="preserve">С 2022 по 2024 годы </w:t>
      </w:r>
      <w:r w:rsidR="0070543B" w:rsidRPr="00954B5A">
        <w:rPr>
          <w:rFonts w:ascii="Times New Roman" w:hAnsi="Times New Roman" w:cs="Times New Roman"/>
          <w:b/>
          <w:sz w:val="28"/>
          <w:szCs w:val="28"/>
        </w:rPr>
        <w:t>объем инвестиций в основной капитал</w:t>
      </w:r>
      <w:r w:rsidR="0070543B">
        <w:rPr>
          <w:rFonts w:ascii="Times New Roman" w:hAnsi="Times New Roman" w:cs="Times New Roman"/>
          <w:sz w:val="28"/>
          <w:szCs w:val="28"/>
        </w:rPr>
        <w:t xml:space="preserve"> планируется ниже ранее одобренных значений в связи</w:t>
      </w:r>
      <w:r w:rsidR="00134FD8">
        <w:rPr>
          <w:rFonts w:ascii="Times New Roman" w:hAnsi="Times New Roman" w:cs="Times New Roman"/>
          <w:sz w:val="28"/>
          <w:szCs w:val="28"/>
        </w:rPr>
        <w:t xml:space="preserve"> с нестабильной ситуацией на внешнем рынке</w:t>
      </w:r>
      <w:r w:rsidR="00954B5A">
        <w:rPr>
          <w:rFonts w:ascii="Times New Roman" w:hAnsi="Times New Roman" w:cs="Times New Roman"/>
          <w:sz w:val="28"/>
          <w:szCs w:val="28"/>
        </w:rPr>
        <w:t>. При этом планируется дальнейшая реализация инвестиционных проектов АО «Щигровский КХП», АО «Геомаш», Щигровский филиал АО «ПРОЕКТ» Свежий хлеб».</w:t>
      </w:r>
    </w:p>
    <w:p w:rsidR="00954B5A" w:rsidRDefault="00954B5A" w:rsidP="000C751D">
      <w:pPr>
        <w:jc w:val="both"/>
        <w:rPr>
          <w:rFonts w:ascii="Times New Roman" w:hAnsi="Times New Roman" w:cs="Times New Roman"/>
          <w:sz w:val="28"/>
          <w:szCs w:val="28"/>
        </w:rPr>
      </w:pPr>
      <w:r w:rsidRPr="00925499">
        <w:rPr>
          <w:rFonts w:ascii="Times New Roman" w:hAnsi="Times New Roman" w:cs="Times New Roman"/>
          <w:b/>
          <w:sz w:val="28"/>
          <w:szCs w:val="28"/>
        </w:rPr>
        <w:t xml:space="preserve">         </w:t>
      </w:r>
      <w:r w:rsidR="00925499" w:rsidRPr="00925499">
        <w:rPr>
          <w:rFonts w:ascii="Times New Roman" w:hAnsi="Times New Roman" w:cs="Times New Roman"/>
          <w:b/>
          <w:sz w:val="28"/>
          <w:szCs w:val="28"/>
        </w:rPr>
        <w:t xml:space="preserve">Среднесписочная численность </w:t>
      </w:r>
      <w:r w:rsidR="00925499">
        <w:rPr>
          <w:rFonts w:ascii="Times New Roman" w:hAnsi="Times New Roman" w:cs="Times New Roman"/>
          <w:sz w:val="28"/>
          <w:szCs w:val="28"/>
        </w:rPr>
        <w:t>занятых в экономике города прогнозируется ниже ранее одобренных значений:</w:t>
      </w:r>
    </w:p>
    <w:p w:rsidR="00925499" w:rsidRDefault="00925499" w:rsidP="000C751D">
      <w:pPr>
        <w:jc w:val="both"/>
        <w:rPr>
          <w:rFonts w:ascii="Times New Roman" w:hAnsi="Times New Roman" w:cs="Times New Roman"/>
          <w:sz w:val="28"/>
          <w:szCs w:val="28"/>
        </w:rPr>
      </w:pPr>
      <w:r>
        <w:rPr>
          <w:rFonts w:ascii="Times New Roman" w:hAnsi="Times New Roman" w:cs="Times New Roman"/>
          <w:sz w:val="28"/>
          <w:szCs w:val="28"/>
        </w:rPr>
        <w:t xml:space="preserve">           в 2022 году  -375 чел.</w:t>
      </w:r>
    </w:p>
    <w:p w:rsidR="00925499" w:rsidRDefault="00925499" w:rsidP="000C751D">
      <w:pPr>
        <w:jc w:val="both"/>
        <w:rPr>
          <w:rFonts w:ascii="Times New Roman" w:hAnsi="Times New Roman" w:cs="Times New Roman"/>
          <w:sz w:val="28"/>
          <w:szCs w:val="28"/>
        </w:rPr>
      </w:pPr>
      <w:r>
        <w:rPr>
          <w:rFonts w:ascii="Times New Roman" w:hAnsi="Times New Roman" w:cs="Times New Roman"/>
          <w:sz w:val="28"/>
          <w:szCs w:val="28"/>
        </w:rPr>
        <w:t xml:space="preserve">           в 2023 году  - 456,5 чел.</w:t>
      </w:r>
    </w:p>
    <w:p w:rsidR="00925499" w:rsidRDefault="00925499" w:rsidP="000C751D">
      <w:pPr>
        <w:jc w:val="both"/>
        <w:rPr>
          <w:rFonts w:ascii="Times New Roman" w:hAnsi="Times New Roman" w:cs="Times New Roman"/>
          <w:sz w:val="28"/>
          <w:szCs w:val="28"/>
        </w:rPr>
      </w:pPr>
      <w:r>
        <w:rPr>
          <w:rFonts w:ascii="Times New Roman" w:hAnsi="Times New Roman" w:cs="Times New Roman"/>
          <w:sz w:val="28"/>
          <w:szCs w:val="28"/>
        </w:rPr>
        <w:t xml:space="preserve">           в 2024 году – 377,5 чел.</w:t>
      </w:r>
    </w:p>
    <w:p w:rsidR="00925499" w:rsidRDefault="00925499" w:rsidP="000C751D">
      <w:pPr>
        <w:jc w:val="both"/>
        <w:rPr>
          <w:rFonts w:ascii="Times New Roman" w:hAnsi="Times New Roman" w:cs="Times New Roman"/>
          <w:sz w:val="28"/>
          <w:szCs w:val="28"/>
        </w:rPr>
      </w:pPr>
      <w:r>
        <w:rPr>
          <w:rFonts w:ascii="Times New Roman" w:hAnsi="Times New Roman" w:cs="Times New Roman"/>
        </w:rPr>
        <w:t xml:space="preserve">В </w:t>
      </w:r>
      <w:r w:rsidRPr="00925499">
        <w:rPr>
          <w:rFonts w:ascii="Times New Roman" w:hAnsi="Times New Roman" w:cs="Times New Roman"/>
          <w:sz w:val="28"/>
          <w:szCs w:val="28"/>
        </w:rPr>
        <w:t>связи</w:t>
      </w:r>
      <w:r>
        <w:rPr>
          <w:rFonts w:ascii="Times New Roman" w:hAnsi="Times New Roman" w:cs="Times New Roman"/>
        </w:rPr>
        <w:t xml:space="preserve"> с </w:t>
      </w:r>
      <w:r>
        <w:rPr>
          <w:rFonts w:ascii="Times New Roman" w:hAnsi="Times New Roman" w:cs="Times New Roman"/>
          <w:sz w:val="28"/>
          <w:szCs w:val="28"/>
        </w:rPr>
        <w:t>у</w:t>
      </w:r>
      <w:r w:rsidRPr="00716EC1">
        <w:rPr>
          <w:rFonts w:ascii="Times New Roman" w:hAnsi="Times New Roman" w:cs="Times New Roman"/>
          <w:sz w:val="28"/>
          <w:szCs w:val="28"/>
        </w:rPr>
        <w:t>меньш</w:t>
      </w:r>
      <w:r>
        <w:rPr>
          <w:rFonts w:ascii="Times New Roman" w:hAnsi="Times New Roman" w:cs="Times New Roman"/>
          <w:sz w:val="28"/>
          <w:szCs w:val="28"/>
        </w:rPr>
        <w:t>ением</w:t>
      </w:r>
      <w:r w:rsidRPr="00716EC1">
        <w:rPr>
          <w:rFonts w:ascii="Times New Roman" w:hAnsi="Times New Roman" w:cs="Times New Roman"/>
          <w:sz w:val="28"/>
          <w:szCs w:val="28"/>
        </w:rPr>
        <w:t xml:space="preserve"> численность в сфере обрабатывающего производства</w:t>
      </w:r>
      <w:r>
        <w:rPr>
          <w:rFonts w:ascii="Times New Roman" w:hAnsi="Times New Roman" w:cs="Times New Roman"/>
          <w:sz w:val="28"/>
          <w:szCs w:val="28"/>
        </w:rPr>
        <w:t xml:space="preserve"> в 2021 и 2022 году прогнозируемый темп роста численности работ</w:t>
      </w:r>
      <w:r w:rsidR="00CB2C71">
        <w:rPr>
          <w:rFonts w:ascii="Times New Roman" w:hAnsi="Times New Roman" w:cs="Times New Roman"/>
          <w:sz w:val="28"/>
          <w:szCs w:val="28"/>
        </w:rPr>
        <w:t>ников</w:t>
      </w:r>
      <w:proofErr w:type="gramStart"/>
      <w:r w:rsidR="00CB2C71">
        <w:rPr>
          <w:rFonts w:ascii="Times New Roman" w:hAnsi="Times New Roman" w:cs="Times New Roman"/>
          <w:sz w:val="28"/>
          <w:szCs w:val="28"/>
        </w:rPr>
        <w:t xml:space="preserve"> :</w:t>
      </w:r>
      <w:proofErr w:type="gramEnd"/>
    </w:p>
    <w:p w:rsidR="00CB2C71" w:rsidRDefault="00CB2C71" w:rsidP="000C751D">
      <w:pPr>
        <w:jc w:val="both"/>
        <w:rPr>
          <w:rFonts w:ascii="Times New Roman" w:hAnsi="Times New Roman" w:cs="Times New Roman"/>
          <w:sz w:val="28"/>
          <w:szCs w:val="28"/>
        </w:rPr>
      </w:pPr>
      <w:r>
        <w:rPr>
          <w:rFonts w:ascii="Times New Roman" w:hAnsi="Times New Roman" w:cs="Times New Roman"/>
          <w:sz w:val="28"/>
          <w:szCs w:val="28"/>
        </w:rPr>
        <w:t xml:space="preserve">          в 2022 году 97,2%</w:t>
      </w:r>
    </w:p>
    <w:p w:rsidR="00CB2C71" w:rsidRDefault="00CB2C71" w:rsidP="000C751D">
      <w:pPr>
        <w:jc w:val="both"/>
        <w:rPr>
          <w:rFonts w:ascii="Times New Roman" w:hAnsi="Times New Roman" w:cs="Times New Roman"/>
          <w:sz w:val="28"/>
          <w:szCs w:val="28"/>
        </w:rPr>
      </w:pPr>
      <w:r>
        <w:rPr>
          <w:rFonts w:ascii="Times New Roman" w:hAnsi="Times New Roman" w:cs="Times New Roman"/>
          <w:sz w:val="28"/>
          <w:szCs w:val="28"/>
        </w:rPr>
        <w:t xml:space="preserve">          в 2023 году 98,2 %</w:t>
      </w:r>
    </w:p>
    <w:p w:rsidR="00CB2C71" w:rsidRDefault="00CB2C71" w:rsidP="000C751D">
      <w:pPr>
        <w:jc w:val="both"/>
        <w:rPr>
          <w:rFonts w:ascii="Times New Roman" w:hAnsi="Times New Roman" w:cs="Times New Roman"/>
          <w:sz w:val="28"/>
          <w:szCs w:val="28"/>
        </w:rPr>
      </w:pPr>
      <w:r>
        <w:rPr>
          <w:rFonts w:ascii="Times New Roman" w:hAnsi="Times New Roman" w:cs="Times New Roman"/>
          <w:sz w:val="28"/>
          <w:szCs w:val="28"/>
        </w:rPr>
        <w:t xml:space="preserve">          в 2024 году 99,3%.</w:t>
      </w:r>
    </w:p>
    <w:p w:rsidR="00CB2C71" w:rsidRDefault="00CB2C71" w:rsidP="000C751D">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Фонд оплаты пруда</w:t>
      </w:r>
      <w:r>
        <w:rPr>
          <w:rFonts w:ascii="Times New Roman" w:hAnsi="Times New Roman" w:cs="Times New Roman"/>
          <w:sz w:val="28"/>
          <w:szCs w:val="28"/>
        </w:rPr>
        <w:t xml:space="preserve"> имеет ежегодную тенденцию увеличения показателя к уровню предыдущих лет. Однако в связи с </w:t>
      </w:r>
      <w:r w:rsidR="003F6141">
        <w:rPr>
          <w:rFonts w:ascii="Times New Roman" w:hAnsi="Times New Roman" w:cs="Times New Roman"/>
          <w:sz w:val="28"/>
          <w:szCs w:val="28"/>
        </w:rPr>
        <w:t>уменьшением</w:t>
      </w:r>
      <w:r>
        <w:rPr>
          <w:rFonts w:ascii="Times New Roman" w:hAnsi="Times New Roman" w:cs="Times New Roman"/>
          <w:sz w:val="28"/>
          <w:szCs w:val="28"/>
        </w:rPr>
        <w:t xml:space="preserve"> </w:t>
      </w:r>
      <w:r w:rsidR="003F6141">
        <w:rPr>
          <w:rFonts w:ascii="Times New Roman" w:hAnsi="Times New Roman" w:cs="Times New Roman"/>
          <w:sz w:val="28"/>
          <w:szCs w:val="28"/>
        </w:rPr>
        <w:t xml:space="preserve">среднесписочной </w:t>
      </w:r>
      <w:r>
        <w:rPr>
          <w:rFonts w:ascii="Times New Roman" w:hAnsi="Times New Roman" w:cs="Times New Roman"/>
          <w:sz w:val="28"/>
          <w:szCs w:val="28"/>
        </w:rPr>
        <w:t>численности работ</w:t>
      </w:r>
      <w:r w:rsidR="003F6141">
        <w:rPr>
          <w:rFonts w:ascii="Times New Roman" w:hAnsi="Times New Roman" w:cs="Times New Roman"/>
          <w:sz w:val="28"/>
          <w:szCs w:val="28"/>
        </w:rPr>
        <w:t>ников  прогнозируемый рост ФОТ  ниже одобренного. При этом прогнозируемый рост среднемесячной заработной платы:</w:t>
      </w:r>
    </w:p>
    <w:p w:rsidR="003F6141" w:rsidRDefault="003F6141" w:rsidP="003F6141">
      <w:pPr>
        <w:jc w:val="both"/>
        <w:rPr>
          <w:rFonts w:ascii="Times New Roman" w:hAnsi="Times New Roman" w:cs="Times New Roman"/>
          <w:sz w:val="28"/>
          <w:szCs w:val="28"/>
        </w:rPr>
      </w:pPr>
      <w:r>
        <w:rPr>
          <w:rFonts w:ascii="Times New Roman" w:hAnsi="Times New Roman" w:cs="Times New Roman"/>
          <w:sz w:val="28"/>
          <w:szCs w:val="28"/>
        </w:rPr>
        <w:t xml:space="preserve">          в 2022 году 103%</w:t>
      </w:r>
    </w:p>
    <w:p w:rsidR="003F6141" w:rsidRDefault="003F6141" w:rsidP="003F6141">
      <w:pPr>
        <w:jc w:val="both"/>
        <w:rPr>
          <w:rFonts w:ascii="Times New Roman" w:hAnsi="Times New Roman" w:cs="Times New Roman"/>
          <w:sz w:val="28"/>
          <w:szCs w:val="28"/>
        </w:rPr>
      </w:pPr>
      <w:r>
        <w:rPr>
          <w:rFonts w:ascii="Times New Roman" w:hAnsi="Times New Roman" w:cs="Times New Roman"/>
          <w:sz w:val="28"/>
          <w:szCs w:val="28"/>
        </w:rPr>
        <w:t xml:space="preserve">          в 2023 году 103,1 %</w:t>
      </w:r>
    </w:p>
    <w:p w:rsidR="003F6141" w:rsidRDefault="003F6141" w:rsidP="003F6141">
      <w:pPr>
        <w:jc w:val="both"/>
        <w:rPr>
          <w:rFonts w:ascii="Times New Roman" w:hAnsi="Times New Roman" w:cs="Times New Roman"/>
          <w:sz w:val="28"/>
          <w:szCs w:val="28"/>
        </w:rPr>
      </w:pPr>
      <w:r>
        <w:rPr>
          <w:rFonts w:ascii="Times New Roman" w:hAnsi="Times New Roman" w:cs="Times New Roman"/>
          <w:sz w:val="28"/>
          <w:szCs w:val="28"/>
        </w:rPr>
        <w:t xml:space="preserve">          в 2024 году 103%.</w:t>
      </w:r>
    </w:p>
    <w:p w:rsidR="003F6141" w:rsidRPr="00CB2C71" w:rsidRDefault="003F6141" w:rsidP="003F6141">
      <w:pPr>
        <w:jc w:val="both"/>
        <w:rPr>
          <w:rFonts w:ascii="Times New Roman" w:hAnsi="Times New Roman" w:cs="Times New Roman"/>
          <w:sz w:val="28"/>
          <w:szCs w:val="28"/>
        </w:rPr>
      </w:pPr>
      <w:r>
        <w:rPr>
          <w:rFonts w:ascii="Times New Roman" w:hAnsi="Times New Roman" w:cs="Times New Roman"/>
          <w:sz w:val="28"/>
          <w:szCs w:val="28"/>
        </w:rPr>
        <w:t>Не смотря на то, что сумма финансового результата в прогнозируемый период с 2022 по 2024 годы планируется с ежегодным р</w:t>
      </w:r>
      <w:r w:rsidR="008E2DFB">
        <w:rPr>
          <w:rFonts w:ascii="Times New Roman" w:hAnsi="Times New Roman" w:cs="Times New Roman"/>
          <w:sz w:val="28"/>
          <w:szCs w:val="28"/>
        </w:rPr>
        <w:t>остом, показатели финансового ре</w:t>
      </w:r>
      <w:r>
        <w:rPr>
          <w:rFonts w:ascii="Times New Roman" w:hAnsi="Times New Roman" w:cs="Times New Roman"/>
          <w:sz w:val="28"/>
          <w:szCs w:val="28"/>
        </w:rPr>
        <w:t>зультата не достигли ранее одобренных</w:t>
      </w:r>
      <w:r w:rsidR="008E2DFB">
        <w:rPr>
          <w:rFonts w:ascii="Times New Roman" w:hAnsi="Times New Roman" w:cs="Times New Roman"/>
          <w:sz w:val="28"/>
          <w:szCs w:val="28"/>
        </w:rPr>
        <w:t xml:space="preserve"> значений, что обусловлено прекращением деятельности части прибыльных предприятий  на  территории города Щигры. С 2022 по 2024 годы </w:t>
      </w:r>
      <w:r>
        <w:rPr>
          <w:rFonts w:ascii="Times New Roman" w:hAnsi="Times New Roman" w:cs="Times New Roman"/>
          <w:sz w:val="28"/>
          <w:szCs w:val="28"/>
        </w:rPr>
        <w:t xml:space="preserve">ежегодно планируется положительный финансовый результат. </w:t>
      </w:r>
      <w:r w:rsidR="008E2DFB">
        <w:rPr>
          <w:rFonts w:ascii="Times New Roman" w:hAnsi="Times New Roman" w:cs="Times New Roman"/>
          <w:sz w:val="28"/>
          <w:szCs w:val="28"/>
        </w:rPr>
        <w:t xml:space="preserve"> Но по оценке 2022 года с</w:t>
      </w:r>
      <w:r w:rsidR="004B7623">
        <w:rPr>
          <w:rFonts w:ascii="Times New Roman" w:hAnsi="Times New Roman" w:cs="Times New Roman"/>
          <w:sz w:val="28"/>
          <w:szCs w:val="28"/>
        </w:rPr>
        <w:t>умма</w:t>
      </w:r>
      <w:r w:rsidR="008E2DFB">
        <w:rPr>
          <w:rFonts w:ascii="Times New Roman" w:hAnsi="Times New Roman" w:cs="Times New Roman"/>
          <w:sz w:val="28"/>
          <w:szCs w:val="28"/>
        </w:rPr>
        <w:t xml:space="preserve"> финансового результата ожидается меньше ранее одобренного прогнозом на  </w:t>
      </w:r>
      <w:r w:rsidR="004B7623">
        <w:rPr>
          <w:rFonts w:ascii="Times New Roman" w:hAnsi="Times New Roman" w:cs="Times New Roman"/>
          <w:sz w:val="28"/>
          <w:szCs w:val="28"/>
        </w:rPr>
        <w:t>82460,4 тыс. руб., в 2023 году на 7883,7 тыс. руб., в 2024 году на 776515 тыс. руб.</w:t>
      </w:r>
    </w:p>
    <w:p w:rsidR="00CB2C71" w:rsidRPr="000C751D" w:rsidRDefault="00CB2C71" w:rsidP="000C751D">
      <w:pPr>
        <w:jc w:val="both"/>
        <w:rPr>
          <w:rFonts w:ascii="Times New Roman" w:hAnsi="Times New Roman" w:cs="Times New Roman"/>
        </w:rPr>
      </w:pPr>
      <w:r>
        <w:rPr>
          <w:rFonts w:ascii="Times New Roman" w:hAnsi="Times New Roman" w:cs="Times New Roman"/>
          <w:sz w:val="28"/>
          <w:szCs w:val="28"/>
        </w:rPr>
        <w:t xml:space="preserve">         </w:t>
      </w:r>
    </w:p>
    <w:sectPr w:rsidR="00CB2C71" w:rsidRPr="000C751D" w:rsidSect="00FE562A">
      <w:pgSz w:w="11900" w:h="16840"/>
      <w:pgMar w:top="1134" w:right="1134"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B60" w:rsidRDefault="00657B60" w:rsidP="00A652B8">
      <w:r>
        <w:separator/>
      </w:r>
    </w:p>
  </w:endnote>
  <w:endnote w:type="continuationSeparator" w:id="1">
    <w:p w:rsidR="00657B60" w:rsidRDefault="00657B60" w:rsidP="00A652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 w:name="David">
    <w:altName w:val="Arial"/>
    <w:charset w:val="B1"/>
    <w:family w:val="swiss"/>
    <w:pitch w:val="variable"/>
    <w:sig w:usb0="00000000" w:usb1="00000000" w:usb2="00000000" w:usb3="00000000" w:csb0="0000002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207" w:usb1="00000000" w:usb2="00000000" w:usb3="00000000" w:csb0="00000017"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B60" w:rsidRDefault="00657B60"/>
  </w:footnote>
  <w:footnote w:type="continuationSeparator" w:id="1">
    <w:p w:rsidR="00657B60" w:rsidRDefault="00657B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3025860"/>
      <w:docPartObj>
        <w:docPartGallery w:val="Page Numbers (Top of Page)"/>
        <w:docPartUnique/>
      </w:docPartObj>
    </w:sdtPr>
    <w:sdtContent>
      <w:p w:rsidR="00247797" w:rsidRDefault="00247797">
        <w:pPr>
          <w:pStyle w:val="a6"/>
          <w:jc w:val="center"/>
        </w:pPr>
      </w:p>
      <w:p w:rsidR="00247797" w:rsidRDefault="00EA4836">
        <w:pPr>
          <w:pStyle w:val="a6"/>
          <w:jc w:val="center"/>
        </w:pPr>
        <w:r>
          <w:rPr>
            <w:noProof/>
          </w:rPr>
          <w:fldChar w:fldCharType="begin"/>
        </w:r>
        <w:r w:rsidR="00247797">
          <w:rPr>
            <w:noProof/>
          </w:rPr>
          <w:instrText xml:space="preserve"> PAGE   \* MERGEFORMAT </w:instrText>
        </w:r>
        <w:r>
          <w:rPr>
            <w:noProof/>
          </w:rPr>
          <w:fldChar w:fldCharType="separate"/>
        </w:r>
        <w:r w:rsidR="00247797">
          <w:rPr>
            <w:noProof/>
          </w:rPr>
          <w:t>34</w:t>
        </w:r>
        <w:r>
          <w:rPr>
            <w:noProof/>
          </w:rPr>
          <w:fldChar w:fldCharType="end"/>
        </w:r>
      </w:p>
    </w:sdtContent>
  </w:sdt>
  <w:p w:rsidR="00247797" w:rsidRDefault="002477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5861"/>
      <w:docPartObj>
        <w:docPartGallery w:val="Page Numbers (Top of Page)"/>
        <w:docPartUnique/>
      </w:docPartObj>
    </w:sdtPr>
    <w:sdtContent>
      <w:p w:rsidR="00247797" w:rsidRDefault="00247797">
        <w:pPr>
          <w:pStyle w:val="a6"/>
          <w:jc w:val="center"/>
          <w:rPr>
            <w:lang w:val="en-US"/>
          </w:rPr>
        </w:pPr>
      </w:p>
      <w:p w:rsidR="00247797" w:rsidRDefault="00EA4836">
        <w:pPr>
          <w:pStyle w:val="a6"/>
          <w:jc w:val="cent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33E04"/>
    <w:multiLevelType w:val="hybridMultilevel"/>
    <w:tmpl w:val="8D044BA0"/>
    <w:lvl w:ilvl="0" w:tplc="1292CAD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D051D9"/>
    <w:multiLevelType w:val="hybridMultilevel"/>
    <w:tmpl w:val="AD1477B6"/>
    <w:lvl w:ilvl="0" w:tplc="62164DE4">
      <w:start w:val="2011"/>
      <w:numFmt w:val="bullet"/>
      <w:lvlText w:val=""/>
      <w:lvlJc w:val="left"/>
      <w:pPr>
        <w:tabs>
          <w:tab w:val="num" w:pos="0"/>
        </w:tabs>
        <w:ind w:left="0" w:hanging="360"/>
      </w:pPr>
      <w:rPr>
        <w:rFonts w:ascii="Symbol" w:eastAsia="Times New Roman" w:hAnsi="Symbol"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1B7C0C70"/>
    <w:multiLevelType w:val="multilevel"/>
    <w:tmpl w:val="B2E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573919"/>
    <w:multiLevelType w:val="multilevel"/>
    <w:tmpl w:val="6BDA110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177351"/>
    <w:multiLevelType w:val="hybridMultilevel"/>
    <w:tmpl w:val="D2BAC34A"/>
    <w:lvl w:ilvl="0" w:tplc="B91046CE">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AF31F7F"/>
    <w:multiLevelType w:val="multilevel"/>
    <w:tmpl w:val="5F18B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C257E13"/>
    <w:multiLevelType w:val="hybridMultilevel"/>
    <w:tmpl w:val="05D2C16A"/>
    <w:lvl w:ilvl="0" w:tplc="A91E96DC">
      <w:numFmt w:val="bullet"/>
      <w:lvlText w:val=""/>
      <w:lvlJc w:val="left"/>
      <w:pPr>
        <w:tabs>
          <w:tab w:val="num" w:pos="1667"/>
        </w:tabs>
        <w:ind w:left="1667" w:hanging="930"/>
      </w:pPr>
      <w:rPr>
        <w:rFonts w:ascii="Symbol" w:eastAsia="Times New Roman" w:hAnsi="Symbol"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7">
    <w:nsid w:val="4F0F2783"/>
    <w:multiLevelType w:val="multilevel"/>
    <w:tmpl w:val="211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23A6E"/>
    <w:multiLevelType w:val="hybridMultilevel"/>
    <w:tmpl w:val="C6E49ABC"/>
    <w:lvl w:ilvl="0" w:tplc="A40E42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4D498F"/>
    <w:multiLevelType w:val="hybridMultilevel"/>
    <w:tmpl w:val="07FCA61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BC167E"/>
    <w:multiLevelType w:val="hybridMultilevel"/>
    <w:tmpl w:val="EAB4AC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E37A5D"/>
    <w:multiLevelType w:val="hybridMultilevel"/>
    <w:tmpl w:val="B94AC39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3914EF"/>
    <w:multiLevelType w:val="hybridMultilevel"/>
    <w:tmpl w:val="560C8896"/>
    <w:lvl w:ilvl="0" w:tplc="04190001">
      <w:start w:val="1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10"/>
  </w:num>
  <w:num w:numId="6">
    <w:abstractNumId w:val="12"/>
  </w:num>
  <w:num w:numId="7">
    <w:abstractNumId w:val="9"/>
  </w:num>
  <w:num w:numId="8">
    <w:abstractNumId w:val="11"/>
  </w:num>
  <w:num w:numId="9">
    <w:abstractNumId w:val="0"/>
  </w:num>
  <w:num w:numId="10">
    <w:abstractNumId w:val="4"/>
  </w:num>
  <w:num w:numId="11">
    <w:abstractNumId w:val="7"/>
  </w:num>
  <w:num w:numId="12">
    <w:abstractNumId w:val="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A652B8"/>
    <w:rsid w:val="00001095"/>
    <w:rsid w:val="00001242"/>
    <w:rsid w:val="00001CEB"/>
    <w:rsid w:val="00001F97"/>
    <w:rsid w:val="000020C9"/>
    <w:rsid w:val="0000279B"/>
    <w:rsid w:val="0000366C"/>
    <w:rsid w:val="0000375C"/>
    <w:rsid w:val="00004472"/>
    <w:rsid w:val="0000709D"/>
    <w:rsid w:val="000078CA"/>
    <w:rsid w:val="00007CB7"/>
    <w:rsid w:val="000108FE"/>
    <w:rsid w:val="000113E0"/>
    <w:rsid w:val="00011FFA"/>
    <w:rsid w:val="00013E3D"/>
    <w:rsid w:val="000145C1"/>
    <w:rsid w:val="00014AC0"/>
    <w:rsid w:val="00014C55"/>
    <w:rsid w:val="00015E45"/>
    <w:rsid w:val="00016038"/>
    <w:rsid w:val="0001657E"/>
    <w:rsid w:val="00016592"/>
    <w:rsid w:val="000170CD"/>
    <w:rsid w:val="00017287"/>
    <w:rsid w:val="0002083F"/>
    <w:rsid w:val="0002116E"/>
    <w:rsid w:val="00021284"/>
    <w:rsid w:val="000212F4"/>
    <w:rsid w:val="0002143A"/>
    <w:rsid w:val="0002148D"/>
    <w:rsid w:val="00021CC0"/>
    <w:rsid w:val="00021DEE"/>
    <w:rsid w:val="00022130"/>
    <w:rsid w:val="000223D9"/>
    <w:rsid w:val="000233DC"/>
    <w:rsid w:val="00024465"/>
    <w:rsid w:val="00024B5B"/>
    <w:rsid w:val="00025008"/>
    <w:rsid w:val="00025A94"/>
    <w:rsid w:val="00025BBB"/>
    <w:rsid w:val="00025C22"/>
    <w:rsid w:val="0002676B"/>
    <w:rsid w:val="00026C33"/>
    <w:rsid w:val="00026C5D"/>
    <w:rsid w:val="00031291"/>
    <w:rsid w:val="00031A74"/>
    <w:rsid w:val="00032BB6"/>
    <w:rsid w:val="00032E7F"/>
    <w:rsid w:val="000360D5"/>
    <w:rsid w:val="00037AF0"/>
    <w:rsid w:val="00040440"/>
    <w:rsid w:val="00040DBD"/>
    <w:rsid w:val="000412EA"/>
    <w:rsid w:val="00041528"/>
    <w:rsid w:val="00041AFC"/>
    <w:rsid w:val="00042063"/>
    <w:rsid w:val="00042427"/>
    <w:rsid w:val="00042F08"/>
    <w:rsid w:val="00042F69"/>
    <w:rsid w:val="00042FC3"/>
    <w:rsid w:val="0004380F"/>
    <w:rsid w:val="0004386F"/>
    <w:rsid w:val="000444D5"/>
    <w:rsid w:val="000448B5"/>
    <w:rsid w:val="00044E17"/>
    <w:rsid w:val="0004597A"/>
    <w:rsid w:val="00045C30"/>
    <w:rsid w:val="00045F64"/>
    <w:rsid w:val="000469C0"/>
    <w:rsid w:val="00047320"/>
    <w:rsid w:val="00047481"/>
    <w:rsid w:val="00047A48"/>
    <w:rsid w:val="000505B0"/>
    <w:rsid w:val="00050728"/>
    <w:rsid w:val="00050B45"/>
    <w:rsid w:val="00050CFD"/>
    <w:rsid w:val="00050D69"/>
    <w:rsid w:val="00051947"/>
    <w:rsid w:val="00051A88"/>
    <w:rsid w:val="0005265A"/>
    <w:rsid w:val="0005276C"/>
    <w:rsid w:val="000529DE"/>
    <w:rsid w:val="00053981"/>
    <w:rsid w:val="00053EB5"/>
    <w:rsid w:val="00053EF6"/>
    <w:rsid w:val="00053F50"/>
    <w:rsid w:val="0005449E"/>
    <w:rsid w:val="000546EC"/>
    <w:rsid w:val="000556C9"/>
    <w:rsid w:val="000558F5"/>
    <w:rsid w:val="00056EB7"/>
    <w:rsid w:val="000573A2"/>
    <w:rsid w:val="00057AF4"/>
    <w:rsid w:val="00057DC5"/>
    <w:rsid w:val="00060A56"/>
    <w:rsid w:val="00060F0A"/>
    <w:rsid w:val="000623CA"/>
    <w:rsid w:val="00064250"/>
    <w:rsid w:val="000644F2"/>
    <w:rsid w:val="000649BD"/>
    <w:rsid w:val="000649C5"/>
    <w:rsid w:val="00064F1F"/>
    <w:rsid w:val="000655F1"/>
    <w:rsid w:val="00065AD1"/>
    <w:rsid w:val="00066640"/>
    <w:rsid w:val="0006680D"/>
    <w:rsid w:val="00066EE7"/>
    <w:rsid w:val="0006760B"/>
    <w:rsid w:val="0006770A"/>
    <w:rsid w:val="000678A6"/>
    <w:rsid w:val="00067BE0"/>
    <w:rsid w:val="0007086B"/>
    <w:rsid w:val="0007092B"/>
    <w:rsid w:val="00070A6D"/>
    <w:rsid w:val="00070D4D"/>
    <w:rsid w:val="000711FF"/>
    <w:rsid w:val="00071DD7"/>
    <w:rsid w:val="000720D3"/>
    <w:rsid w:val="000736B1"/>
    <w:rsid w:val="00073933"/>
    <w:rsid w:val="00073F48"/>
    <w:rsid w:val="00074606"/>
    <w:rsid w:val="000746BD"/>
    <w:rsid w:val="00074915"/>
    <w:rsid w:val="000754B1"/>
    <w:rsid w:val="0007622A"/>
    <w:rsid w:val="00076314"/>
    <w:rsid w:val="00076AA7"/>
    <w:rsid w:val="00077332"/>
    <w:rsid w:val="00077419"/>
    <w:rsid w:val="00077929"/>
    <w:rsid w:val="00077F13"/>
    <w:rsid w:val="00081141"/>
    <w:rsid w:val="00081B5F"/>
    <w:rsid w:val="0008248A"/>
    <w:rsid w:val="00082763"/>
    <w:rsid w:val="00082A44"/>
    <w:rsid w:val="00082B42"/>
    <w:rsid w:val="00082EB5"/>
    <w:rsid w:val="000832FE"/>
    <w:rsid w:val="00084877"/>
    <w:rsid w:val="00084CD4"/>
    <w:rsid w:val="00084FE3"/>
    <w:rsid w:val="00085FFF"/>
    <w:rsid w:val="00087259"/>
    <w:rsid w:val="000873D8"/>
    <w:rsid w:val="000874A6"/>
    <w:rsid w:val="0009043C"/>
    <w:rsid w:val="0009050E"/>
    <w:rsid w:val="00090613"/>
    <w:rsid w:val="0009086A"/>
    <w:rsid w:val="00090BA1"/>
    <w:rsid w:val="00090C99"/>
    <w:rsid w:val="00090CB8"/>
    <w:rsid w:val="000913C6"/>
    <w:rsid w:val="000918FA"/>
    <w:rsid w:val="00091A6C"/>
    <w:rsid w:val="00092010"/>
    <w:rsid w:val="00092320"/>
    <w:rsid w:val="00092930"/>
    <w:rsid w:val="00094032"/>
    <w:rsid w:val="0009471F"/>
    <w:rsid w:val="00095D51"/>
    <w:rsid w:val="0009600C"/>
    <w:rsid w:val="000964CD"/>
    <w:rsid w:val="000970C6"/>
    <w:rsid w:val="0009772B"/>
    <w:rsid w:val="00097990"/>
    <w:rsid w:val="000A019C"/>
    <w:rsid w:val="000A0A22"/>
    <w:rsid w:val="000A0E98"/>
    <w:rsid w:val="000A1162"/>
    <w:rsid w:val="000A29DB"/>
    <w:rsid w:val="000A2E7A"/>
    <w:rsid w:val="000A312E"/>
    <w:rsid w:val="000A35EA"/>
    <w:rsid w:val="000A3F49"/>
    <w:rsid w:val="000A49E1"/>
    <w:rsid w:val="000A64B4"/>
    <w:rsid w:val="000A6738"/>
    <w:rsid w:val="000A6B56"/>
    <w:rsid w:val="000B01C3"/>
    <w:rsid w:val="000B0250"/>
    <w:rsid w:val="000B037D"/>
    <w:rsid w:val="000B1626"/>
    <w:rsid w:val="000B1E3A"/>
    <w:rsid w:val="000B2215"/>
    <w:rsid w:val="000B2769"/>
    <w:rsid w:val="000B28C6"/>
    <w:rsid w:val="000B3679"/>
    <w:rsid w:val="000B38D9"/>
    <w:rsid w:val="000B3CA2"/>
    <w:rsid w:val="000B47BA"/>
    <w:rsid w:val="000B56AB"/>
    <w:rsid w:val="000B57B8"/>
    <w:rsid w:val="000B5E71"/>
    <w:rsid w:val="000B62B1"/>
    <w:rsid w:val="000B6377"/>
    <w:rsid w:val="000B63EE"/>
    <w:rsid w:val="000B688F"/>
    <w:rsid w:val="000B7281"/>
    <w:rsid w:val="000B7A61"/>
    <w:rsid w:val="000C04FB"/>
    <w:rsid w:val="000C1D6C"/>
    <w:rsid w:val="000C1E74"/>
    <w:rsid w:val="000C1F15"/>
    <w:rsid w:val="000C2F9C"/>
    <w:rsid w:val="000C30D7"/>
    <w:rsid w:val="000C31C4"/>
    <w:rsid w:val="000C3275"/>
    <w:rsid w:val="000C3F7F"/>
    <w:rsid w:val="000C672F"/>
    <w:rsid w:val="000C72D2"/>
    <w:rsid w:val="000C751D"/>
    <w:rsid w:val="000C797E"/>
    <w:rsid w:val="000C7A5B"/>
    <w:rsid w:val="000C7B53"/>
    <w:rsid w:val="000C7B97"/>
    <w:rsid w:val="000D011F"/>
    <w:rsid w:val="000D0176"/>
    <w:rsid w:val="000D0CEB"/>
    <w:rsid w:val="000D0E66"/>
    <w:rsid w:val="000D1261"/>
    <w:rsid w:val="000D15A5"/>
    <w:rsid w:val="000D19B2"/>
    <w:rsid w:val="000D476C"/>
    <w:rsid w:val="000D4E35"/>
    <w:rsid w:val="000D5062"/>
    <w:rsid w:val="000D5B7D"/>
    <w:rsid w:val="000D5BB5"/>
    <w:rsid w:val="000D602E"/>
    <w:rsid w:val="000D621D"/>
    <w:rsid w:val="000D68C5"/>
    <w:rsid w:val="000D733B"/>
    <w:rsid w:val="000E0A5D"/>
    <w:rsid w:val="000E128B"/>
    <w:rsid w:val="000E12D6"/>
    <w:rsid w:val="000E12E7"/>
    <w:rsid w:val="000E28AC"/>
    <w:rsid w:val="000E2B90"/>
    <w:rsid w:val="000E2FAD"/>
    <w:rsid w:val="000E3562"/>
    <w:rsid w:val="000E3A9B"/>
    <w:rsid w:val="000E3F7B"/>
    <w:rsid w:val="000E42CD"/>
    <w:rsid w:val="000E46B2"/>
    <w:rsid w:val="000E48D3"/>
    <w:rsid w:val="000E57BB"/>
    <w:rsid w:val="000E59FB"/>
    <w:rsid w:val="000E5A34"/>
    <w:rsid w:val="000E5CFA"/>
    <w:rsid w:val="000E6039"/>
    <w:rsid w:val="000E7102"/>
    <w:rsid w:val="000E72DB"/>
    <w:rsid w:val="000E7395"/>
    <w:rsid w:val="000E7572"/>
    <w:rsid w:val="000E7EB0"/>
    <w:rsid w:val="000F0207"/>
    <w:rsid w:val="000F0321"/>
    <w:rsid w:val="000F0B55"/>
    <w:rsid w:val="000F0DB0"/>
    <w:rsid w:val="000F0EA7"/>
    <w:rsid w:val="000F1530"/>
    <w:rsid w:val="000F2542"/>
    <w:rsid w:val="000F2D01"/>
    <w:rsid w:val="000F2D3A"/>
    <w:rsid w:val="000F42AA"/>
    <w:rsid w:val="000F4F0A"/>
    <w:rsid w:val="000F5BC0"/>
    <w:rsid w:val="000F6067"/>
    <w:rsid w:val="000F616F"/>
    <w:rsid w:val="000F6B74"/>
    <w:rsid w:val="000F6D2D"/>
    <w:rsid w:val="000F737A"/>
    <w:rsid w:val="00100A65"/>
    <w:rsid w:val="001015BC"/>
    <w:rsid w:val="00101BF2"/>
    <w:rsid w:val="001022CA"/>
    <w:rsid w:val="0010321F"/>
    <w:rsid w:val="00103D16"/>
    <w:rsid w:val="0010448A"/>
    <w:rsid w:val="001051EF"/>
    <w:rsid w:val="00105355"/>
    <w:rsid w:val="001056BD"/>
    <w:rsid w:val="001062FD"/>
    <w:rsid w:val="001063AD"/>
    <w:rsid w:val="0010642C"/>
    <w:rsid w:val="001066B5"/>
    <w:rsid w:val="001066C2"/>
    <w:rsid w:val="00106A3B"/>
    <w:rsid w:val="001116C0"/>
    <w:rsid w:val="001116CD"/>
    <w:rsid w:val="00111797"/>
    <w:rsid w:val="0011188B"/>
    <w:rsid w:val="00111B71"/>
    <w:rsid w:val="00111D25"/>
    <w:rsid w:val="00111E57"/>
    <w:rsid w:val="00112913"/>
    <w:rsid w:val="0011328C"/>
    <w:rsid w:val="00113574"/>
    <w:rsid w:val="001142F0"/>
    <w:rsid w:val="001147C5"/>
    <w:rsid w:val="00115B64"/>
    <w:rsid w:val="0011641B"/>
    <w:rsid w:val="0011678F"/>
    <w:rsid w:val="001169F5"/>
    <w:rsid w:val="001171EA"/>
    <w:rsid w:val="0011773D"/>
    <w:rsid w:val="001209DF"/>
    <w:rsid w:val="0012132F"/>
    <w:rsid w:val="0012206E"/>
    <w:rsid w:val="0012288E"/>
    <w:rsid w:val="00122DE8"/>
    <w:rsid w:val="0012304F"/>
    <w:rsid w:val="00124694"/>
    <w:rsid w:val="001257B9"/>
    <w:rsid w:val="00125ED1"/>
    <w:rsid w:val="00126140"/>
    <w:rsid w:val="00126359"/>
    <w:rsid w:val="00126D46"/>
    <w:rsid w:val="00126F2C"/>
    <w:rsid w:val="0012733E"/>
    <w:rsid w:val="00127F49"/>
    <w:rsid w:val="00130DD6"/>
    <w:rsid w:val="001310DA"/>
    <w:rsid w:val="00131673"/>
    <w:rsid w:val="001320EE"/>
    <w:rsid w:val="00132DCC"/>
    <w:rsid w:val="00132DD5"/>
    <w:rsid w:val="00133787"/>
    <w:rsid w:val="0013388C"/>
    <w:rsid w:val="00133D18"/>
    <w:rsid w:val="00133FF9"/>
    <w:rsid w:val="001346D7"/>
    <w:rsid w:val="00134FD8"/>
    <w:rsid w:val="001360C7"/>
    <w:rsid w:val="00136C77"/>
    <w:rsid w:val="0013717E"/>
    <w:rsid w:val="001376C0"/>
    <w:rsid w:val="00140211"/>
    <w:rsid w:val="00140B30"/>
    <w:rsid w:val="00143224"/>
    <w:rsid w:val="0014438E"/>
    <w:rsid w:val="001448BA"/>
    <w:rsid w:val="0014549C"/>
    <w:rsid w:val="00145774"/>
    <w:rsid w:val="00146348"/>
    <w:rsid w:val="0014686C"/>
    <w:rsid w:val="00146877"/>
    <w:rsid w:val="00146BF6"/>
    <w:rsid w:val="00147100"/>
    <w:rsid w:val="00147157"/>
    <w:rsid w:val="00147A81"/>
    <w:rsid w:val="00150B1A"/>
    <w:rsid w:val="00150B5B"/>
    <w:rsid w:val="00150C48"/>
    <w:rsid w:val="00150D45"/>
    <w:rsid w:val="00150F4B"/>
    <w:rsid w:val="00151BA8"/>
    <w:rsid w:val="00152128"/>
    <w:rsid w:val="00152774"/>
    <w:rsid w:val="001527BB"/>
    <w:rsid w:val="0015300D"/>
    <w:rsid w:val="00153086"/>
    <w:rsid w:val="001530CB"/>
    <w:rsid w:val="001531B6"/>
    <w:rsid w:val="00153753"/>
    <w:rsid w:val="00154107"/>
    <w:rsid w:val="00154299"/>
    <w:rsid w:val="001545BC"/>
    <w:rsid w:val="001545EE"/>
    <w:rsid w:val="001547F6"/>
    <w:rsid w:val="001548BC"/>
    <w:rsid w:val="00155313"/>
    <w:rsid w:val="00155626"/>
    <w:rsid w:val="00155950"/>
    <w:rsid w:val="0015598B"/>
    <w:rsid w:val="00155CA7"/>
    <w:rsid w:val="001563D6"/>
    <w:rsid w:val="00156C9B"/>
    <w:rsid w:val="00156EB0"/>
    <w:rsid w:val="0015778B"/>
    <w:rsid w:val="0015786C"/>
    <w:rsid w:val="001607E6"/>
    <w:rsid w:val="001611E9"/>
    <w:rsid w:val="001612E3"/>
    <w:rsid w:val="00161449"/>
    <w:rsid w:val="00162951"/>
    <w:rsid w:val="00163801"/>
    <w:rsid w:val="00163B03"/>
    <w:rsid w:val="001643B4"/>
    <w:rsid w:val="001650D1"/>
    <w:rsid w:val="001657B1"/>
    <w:rsid w:val="00165BAC"/>
    <w:rsid w:val="001660AC"/>
    <w:rsid w:val="00166754"/>
    <w:rsid w:val="00166790"/>
    <w:rsid w:val="00166932"/>
    <w:rsid w:val="001669BF"/>
    <w:rsid w:val="00167251"/>
    <w:rsid w:val="00167807"/>
    <w:rsid w:val="0017190F"/>
    <w:rsid w:val="0017225F"/>
    <w:rsid w:val="0017349E"/>
    <w:rsid w:val="00173ABD"/>
    <w:rsid w:val="001740F7"/>
    <w:rsid w:val="00174B71"/>
    <w:rsid w:val="0017510A"/>
    <w:rsid w:val="00175C85"/>
    <w:rsid w:val="00175CA5"/>
    <w:rsid w:val="00175D06"/>
    <w:rsid w:val="0017692C"/>
    <w:rsid w:val="00176E0D"/>
    <w:rsid w:val="00177138"/>
    <w:rsid w:val="001774DC"/>
    <w:rsid w:val="00177576"/>
    <w:rsid w:val="001803C1"/>
    <w:rsid w:val="0018117A"/>
    <w:rsid w:val="001828B0"/>
    <w:rsid w:val="00182DC5"/>
    <w:rsid w:val="00182F6C"/>
    <w:rsid w:val="0018316C"/>
    <w:rsid w:val="001838A3"/>
    <w:rsid w:val="00183B15"/>
    <w:rsid w:val="001847A2"/>
    <w:rsid w:val="00184C6D"/>
    <w:rsid w:val="001853FE"/>
    <w:rsid w:val="0018594C"/>
    <w:rsid w:val="00186345"/>
    <w:rsid w:val="00186AA9"/>
    <w:rsid w:val="00186D15"/>
    <w:rsid w:val="0018768C"/>
    <w:rsid w:val="00190289"/>
    <w:rsid w:val="00190E95"/>
    <w:rsid w:val="00191B58"/>
    <w:rsid w:val="0019294B"/>
    <w:rsid w:val="00192FD4"/>
    <w:rsid w:val="00195DE5"/>
    <w:rsid w:val="00195EE9"/>
    <w:rsid w:val="00196087"/>
    <w:rsid w:val="00196542"/>
    <w:rsid w:val="001967E7"/>
    <w:rsid w:val="00196874"/>
    <w:rsid w:val="00196B3E"/>
    <w:rsid w:val="00197287"/>
    <w:rsid w:val="00197C96"/>
    <w:rsid w:val="001A01A6"/>
    <w:rsid w:val="001A0A01"/>
    <w:rsid w:val="001A1625"/>
    <w:rsid w:val="001A1DDA"/>
    <w:rsid w:val="001A2351"/>
    <w:rsid w:val="001A24E5"/>
    <w:rsid w:val="001A2555"/>
    <w:rsid w:val="001A2686"/>
    <w:rsid w:val="001A2CCE"/>
    <w:rsid w:val="001A32AD"/>
    <w:rsid w:val="001A35EE"/>
    <w:rsid w:val="001A365E"/>
    <w:rsid w:val="001A3722"/>
    <w:rsid w:val="001A37E0"/>
    <w:rsid w:val="001A3DBA"/>
    <w:rsid w:val="001A3F3A"/>
    <w:rsid w:val="001A4244"/>
    <w:rsid w:val="001A479B"/>
    <w:rsid w:val="001A6C2D"/>
    <w:rsid w:val="001A6EC8"/>
    <w:rsid w:val="001A74B1"/>
    <w:rsid w:val="001A75EF"/>
    <w:rsid w:val="001A78DC"/>
    <w:rsid w:val="001B0669"/>
    <w:rsid w:val="001B0F7D"/>
    <w:rsid w:val="001B1621"/>
    <w:rsid w:val="001B25AB"/>
    <w:rsid w:val="001B2BD4"/>
    <w:rsid w:val="001B3184"/>
    <w:rsid w:val="001B3405"/>
    <w:rsid w:val="001B383E"/>
    <w:rsid w:val="001B3D47"/>
    <w:rsid w:val="001B4C4F"/>
    <w:rsid w:val="001B4D47"/>
    <w:rsid w:val="001B5379"/>
    <w:rsid w:val="001B5BB5"/>
    <w:rsid w:val="001B5F10"/>
    <w:rsid w:val="001B62FE"/>
    <w:rsid w:val="001B6901"/>
    <w:rsid w:val="001B6C91"/>
    <w:rsid w:val="001B6F28"/>
    <w:rsid w:val="001C0AEC"/>
    <w:rsid w:val="001C0B11"/>
    <w:rsid w:val="001C0E54"/>
    <w:rsid w:val="001C1B90"/>
    <w:rsid w:val="001C22CB"/>
    <w:rsid w:val="001C2439"/>
    <w:rsid w:val="001C4560"/>
    <w:rsid w:val="001C47D5"/>
    <w:rsid w:val="001C4811"/>
    <w:rsid w:val="001C4A18"/>
    <w:rsid w:val="001C4B70"/>
    <w:rsid w:val="001C5315"/>
    <w:rsid w:val="001C54A6"/>
    <w:rsid w:val="001C5CCD"/>
    <w:rsid w:val="001C624B"/>
    <w:rsid w:val="001C644D"/>
    <w:rsid w:val="001C6521"/>
    <w:rsid w:val="001C6886"/>
    <w:rsid w:val="001C734F"/>
    <w:rsid w:val="001C76CD"/>
    <w:rsid w:val="001D16AF"/>
    <w:rsid w:val="001D1D48"/>
    <w:rsid w:val="001D1DBB"/>
    <w:rsid w:val="001D2511"/>
    <w:rsid w:val="001D2E7E"/>
    <w:rsid w:val="001D340A"/>
    <w:rsid w:val="001D38BE"/>
    <w:rsid w:val="001D49EB"/>
    <w:rsid w:val="001D4D82"/>
    <w:rsid w:val="001D50ED"/>
    <w:rsid w:val="001D531F"/>
    <w:rsid w:val="001D575D"/>
    <w:rsid w:val="001D635E"/>
    <w:rsid w:val="001D6CB9"/>
    <w:rsid w:val="001D73DA"/>
    <w:rsid w:val="001D7805"/>
    <w:rsid w:val="001D7961"/>
    <w:rsid w:val="001D79A3"/>
    <w:rsid w:val="001D7A29"/>
    <w:rsid w:val="001E0141"/>
    <w:rsid w:val="001E0226"/>
    <w:rsid w:val="001E0704"/>
    <w:rsid w:val="001E0B3C"/>
    <w:rsid w:val="001E0DEB"/>
    <w:rsid w:val="001E11AA"/>
    <w:rsid w:val="001E1419"/>
    <w:rsid w:val="001E227B"/>
    <w:rsid w:val="001E2512"/>
    <w:rsid w:val="001E2710"/>
    <w:rsid w:val="001E272F"/>
    <w:rsid w:val="001E32AC"/>
    <w:rsid w:val="001E3624"/>
    <w:rsid w:val="001E4727"/>
    <w:rsid w:val="001E4782"/>
    <w:rsid w:val="001E4EF6"/>
    <w:rsid w:val="001E54E9"/>
    <w:rsid w:val="001E5566"/>
    <w:rsid w:val="001E563E"/>
    <w:rsid w:val="001E56B1"/>
    <w:rsid w:val="001E5722"/>
    <w:rsid w:val="001E58C4"/>
    <w:rsid w:val="001E5E56"/>
    <w:rsid w:val="001E5EAF"/>
    <w:rsid w:val="001E6136"/>
    <w:rsid w:val="001E7445"/>
    <w:rsid w:val="001F18DC"/>
    <w:rsid w:val="001F191B"/>
    <w:rsid w:val="001F2091"/>
    <w:rsid w:val="001F2BFD"/>
    <w:rsid w:val="001F3BE5"/>
    <w:rsid w:val="001F59C3"/>
    <w:rsid w:val="001F5BE7"/>
    <w:rsid w:val="001F6B7E"/>
    <w:rsid w:val="001F748F"/>
    <w:rsid w:val="001F7528"/>
    <w:rsid w:val="00200545"/>
    <w:rsid w:val="00200D0B"/>
    <w:rsid w:val="00201522"/>
    <w:rsid w:val="00201548"/>
    <w:rsid w:val="002026F7"/>
    <w:rsid w:val="002030DC"/>
    <w:rsid w:val="0020361E"/>
    <w:rsid w:val="00203651"/>
    <w:rsid w:val="0020382E"/>
    <w:rsid w:val="00204726"/>
    <w:rsid w:val="00204CF0"/>
    <w:rsid w:val="002051E9"/>
    <w:rsid w:val="0020598F"/>
    <w:rsid w:val="00205F95"/>
    <w:rsid w:val="002061E0"/>
    <w:rsid w:val="00206888"/>
    <w:rsid w:val="00206C62"/>
    <w:rsid w:val="0020773B"/>
    <w:rsid w:val="00207787"/>
    <w:rsid w:val="00207B12"/>
    <w:rsid w:val="00207CDA"/>
    <w:rsid w:val="00207F49"/>
    <w:rsid w:val="0021031D"/>
    <w:rsid w:val="002103D8"/>
    <w:rsid w:val="0021198C"/>
    <w:rsid w:val="00211CDE"/>
    <w:rsid w:val="00212441"/>
    <w:rsid w:val="00212456"/>
    <w:rsid w:val="00213CCA"/>
    <w:rsid w:val="00213DE9"/>
    <w:rsid w:val="002149FF"/>
    <w:rsid w:val="00215BF6"/>
    <w:rsid w:val="002166AE"/>
    <w:rsid w:val="00216E7B"/>
    <w:rsid w:val="002179C8"/>
    <w:rsid w:val="00217AA0"/>
    <w:rsid w:val="00220095"/>
    <w:rsid w:val="00220CD6"/>
    <w:rsid w:val="0022165F"/>
    <w:rsid w:val="00221717"/>
    <w:rsid w:val="00221A36"/>
    <w:rsid w:val="002222B4"/>
    <w:rsid w:val="00222645"/>
    <w:rsid w:val="002228A1"/>
    <w:rsid w:val="00222C77"/>
    <w:rsid w:val="00222E6E"/>
    <w:rsid w:val="002230A7"/>
    <w:rsid w:val="00223150"/>
    <w:rsid w:val="002239D4"/>
    <w:rsid w:val="00223A25"/>
    <w:rsid w:val="00223A47"/>
    <w:rsid w:val="00224190"/>
    <w:rsid w:val="002245A8"/>
    <w:rsid w:val="00225301"/>
    <w:rsid w:val="002256D6"/>
    <w:rsid w:val="0022755F"/>
    <w:rsid w:val="00227665"/>
    <w:rsid w:val="002306B5"/>
    <w:rsid w:val="00230B30"/>
    <w:rsid w:val="002315CC"/>
    <w:rsid w:val="00232979"/>
    <w:rsid w:val="00233738"/>
    <w:rsid w:val="002338FE"/>
    <w:rsid w:val="00234133"/>
    <w:rsid w:val="00234510"/>
    <w:rsid w:val="0023476B"/>
    <w:rsid w:val="00235586"/>
    <w:rsid w:val="00235ED2"/>
    <w:rsid w:val="0023604E"/>
    <w:rsid w:val="00236697"/>
    <w:rsid w:val="002375AD"/>
    <w:rsid w:val="002404B1"/>
    <w:rsid w:val="00240A8A"/>
    <w:rsid w:val="00241890"/>
    <w:rsid w:val="00241DD6"/>
    <w:rsid w:val="00242594"/>
    <w:rsid w:val="002427AC"/>
    <w:rsid w:val="00242C84"/>
    <w:rsid w:val="0024330C"/>
    <w:rsid w:val="00243472"/>
    <w:rsid w:val="00243931"/>
    <w:rsid w:val="00243A55"/>
    <w:rsid w:val="00243CBA"/>
    <w:rsid w:val="00246058"/>
    <w:rsid w:val="0024634D"/>
    <w:rsid w:val="0024668D"/>
    <w:rsid w:val="00246758"/>
    <w:rsid w:val="002469B7"/>
    <w:rsid w:val="00246E7B"/>
    <w:rsid w:val="0024749C"/>
    <w:rsid w:val="00247797"/>
    <w:rsid w:val="00247904"/>
    <w:rsid w:val="00247AB7"/>
    <w:rsid w:val="002516EA"/>
    <w:rsid w:val="00251875"/>
    <w:rsid w:val="00252603"/>
    <w:rsid w:val="0025291A"/>
    <w:rsid w:val="00253126"/>
    <w:rsid w:val="0025354B"/>
    <w:rsid w:val="0025386D"/>
    <w:rsid w:val="00253C48"/>
    <w:rsid w:val="00254735"/>
    <w:rsid w:val="00254F24"/>
    <w:rsid w:val="00255EDF"/>
    <w:rsid w:val="0025648A"/>
    <w:rsid w:val="00256800"/>
    <w:rsid w:val="00257FED"/>
    <w:rsid w:val="002603D0"/>
    <w:rsid w:val="00260F9C"/>
    <w:rsid w:val="0026139F"/>
    <w:rsid w:val="00262331"/>
    <w:rsid w:val="0026275B"/>
    <w:rsid w:val="00262F69"/>
    <w:rsid w:val="002649BC"/>
    <w:rsid w:val="00264A65"/>
    <w:rsid w:val="00264AB0"/>
    <w:rsid w:val="00264F7E"/>
    <w:rsid w:val="00264FA0"/>
    <w:rsid w:val="00265BA6"/>
    <w:rsid w:val="00265E94"/>
    <w:rsid w:val="0026609B"/>
    <w:rsid w:val="0026623B"/>
    <w:rsid w:val="0026669B"/>
    <w:rsid w:val="002668CA"/>
    <w:rsid w:val="00266B15"/>
    <w:rsid w:val="00266B63"/>
    <w:rsid w:val="00266CB1"/>
    <w:rsid w:val="00266EA4"/>
    <w:rsid w:val="00267698"/>
    <w:rsid w:val="00267E19"/>
    <w:rsid w:val="00267FA8"/>
    <w:rsid w:val="00270FD9"/>
    <w:rsid w:val="00271DC7"/>
    <w:rsid w:val="00271F51"/>
    <w:rsid w:val="002720D8"/>
    <w:rsid w:val="00272780"/>
    <w:rsid w:val="00272C0B"/>
    <w:rsid w:val="002735AF"/>
    <w:rsid w:val="00273952"/>
    <w:rsid w:val="002739F3"/>
    <w:rsid w:val="00274341"/>
    <w:rsid w:val="002746BF"/>
    <w:rsid w:val="00274C99"/>
    <w:rsid w:val="00274F12"/>
    <w:rsid w:val="00275426"/>
    <w:rsid w:val="00275B9A"/>
    <w:rsid w:val="0027650D"/>
    <w:rsid w:val="002769DD"/>
    <w:rsid w:val="00277CE3"/>
    <w:rsid w:val="00277DC0"/>
    <w:rsid w:val="0028058F"/>
    <w:rsid w:val="00280819"/>
    <w:rsid w:val="0028094D"/>
    <w:rsid w:val="00280B94"/>
    <w:rsid w:val="00281BC6"/>
    <w:rsid w:val="0028229A"/>
    <w:rsid w:val="002822A1"/>
    <w:rsid w:val="00283160"/>
    <w:rsid w:val="00283199"/>
    <w:rsid w:val="0028417E"/>
    <w:rsid w:val="0028419A"/>
    <w:rsid w:val="0028471F"/>
    <w:rsid w:val="00285366"/>
    <w:rsid w:val="00287C54"/>
    <w:rsid w:val="00287F2E"/>
    <w:rsid w:val="00287F95"/>
    <w:rsid w:val="00290571"/>
    <w:rsid w:val="002906E1"/>
    <w:rsid w:val="00290A4E"/>
    <w:rsid w:val="0029102A"/>
    <w:rsid w:val="00291138"/>
    <w:rsid w:val="00292515"/>
    <w:rsid w:val="00292A4E"/>
    <w:rsid w:val="00292D78"/>
    <w:rsid w:val="00293639"/>
    <w:rsid w:val="00293A69"/>
    <w:rsid w:val="00294486"/>
    <w:rsid w:val="00294734"/>
    <w:rsid w:val="002953A6"/>
    <w:rsid w:val="00295508"/>
    <w:rsid w:val="00295F22"/>
    <w:rsid w:val="00296B8A"/>
    <w:rsid w:val="00297B32"/>
    <w:rsid w:val="00297BD3"/>
    <w:rsid w:val="002A0023"/>
    <w:rsid w:val="002A03B7"/>
    <w:rsid w:val="002A056E"/>
    <w:rsid w:val="002A1A8A"/>
    <w:rsid w:val="002A1EE5"/>
    <w:rsid w:val="002A2E6E"/>
    <w:rsid w:val="002A344D"/>
    <w:rsid w:val="002A3465"/>
    <w:rsid w:val="002A3696"/>
    <w:rsid w:val="002A4D66"/>
    <w:rsid w:val="002A52DC"/>
    <w:rsid w:val="002A541D"/>
    <w:rsid w:val="002A5EB3"/>
    <w:rsid w:val="002A7509"/>
    <w:rsid w:val="002A7562"/>
    <w:rsid w:val="002A7CF2"/>
    <w:rsid w:val="002B00FC"/>
    <w:rsid w:val="002B0240"/>
    <w:rsid w:val="002B0B6B"/>
    <w:rsid w:val="002B0F51"/>
    <w:rsid w:val="002B10D7"/>
    <w:rsid w:val="002B17D2"/>
    <w:rsid w:val="002B2F52"/>
    <w:rsid w:val="002B305E"/>
    <w:rsid w:val="002B3497"/>
    <w:rsid w:val="002B4B0F"/>
    <w:rsid w:val="002B4D04"/>
    <w:rsid w:val="002B4EAF"/>
    <w:rsid w:val="002B5099"/>
    <w:rsid w:val="002B52EC"/>
    <w:rsid w:val="002B6572"/>
    <w:rsid w:val="002B69A7"/>
    <w:rsid w:val="002B69B1"/>
    <w:rsid w:val="002B7DFD"/>
    <w:rsid w:val="002C07CA"/>
    <w:rsid w:val="002C0D12"/>
    <w:rsid w:val="002C170E"/>
    <w:rsid w:val="002C1E05"/>
    <w:rsid w:val="002C2346"/>
    <w:rsid w:val="002C3244"/>
    <w:rsid w:val="002C3453"/>
    <w:rsid w:val="002C3B8D"/>
    <w:rsid w:val="002C3FE4"/>
    <w:rsid w:val="002C4107"/>
    <w:rsid w:val="002C4128"/>
    <w:rsid w:val="002C52DC"/>
    <w:rsid w:val="002C54C5"/>
    <w:rsid w:val="002C57A6"/>
    <w:rsid w:val="002C5D8C"/>
    <w:rsid w:val="002C62B2"/>
    <w:rsid w:val="002C68C0"/>
    <w:rsid w:val="002C6A55"/>
    <w:rsid w:val="002C6F61"/>
    <w:rsid w:val="002C7DB8"/>
    <w:rsid w:val="002C7DC9"/>
    <w:rsid w:val="002D05EF"/>
    <w:rsid w:val="002D1BA4"/>
    <w:rsid w:val="002D2265"/>
    <w:rsid w:val="002D2483"/>
    <w:rsid w:val="002D25B7"/>
    <w:rsid w:val="002D32FE"/>
    <w:rsid w:val="002D426A"/>
    <w:rsid w:val="002D4905"/>
    <w:rsid w:val="002D4A45"/>
    <w:rsid w:val="002D62A8"/>
    <w:rsid w:val="002D637C"/>
    <w:rsid w:val="002D6595"/>
    <w:rsid w:val="002D67B5"/>
    <w:rsid w:val="002D6E18"/>
    <w:rsid w:val="002D6F9C"/>
    <w:rsid w:val="002D783B"/>
    <w:rsid w:val="002D7FC7"/>
    <w:rsid w:val="002E036F"/>
    <w:rsid w:val="002E0515"/>
    <w:rsid w:val="002E05C4"/>
    <w:rsid w:val="002E1D2C"/>
    <w:rsid w:val="002E2913"/>
    <w:rsid w:val="002E3235"/>
    <w:rsid w:val="002E3784"/>
    <w:rsid w:val="002E3AD4"/>
    <w:rsid w:val="002E446E"/>
    <w:rsid w:val="002E4F51"/>
    <w:rsid w:val="002E5AA4"/>
    <w:rsid w:val="002E5F5C"/>
    <w:rsid w:val="002E6931"/>
    <w:rsid w:val="002E6A11"/>
    <w:rsid w:val="002E6E6F"/>
    <w:rsid w:val="002E7267"/>
    <w:rsid w:val="002E7924"/>
    <w:rsid w:val="002E7D13"/>
    <w:rsid w:val="002E7EEB"/>
    <w:rsid w:val="002F0030"/>
    <w:rsid w:val="002F0902"/>
    <w:rsid w:val="002F0999"/>
    <w:rsid w:val="002F1117"/>
    <w:rsid w:val="002F133B"/>
    <w:rsid w:val="002F1403"/>
    <w:rsid w:val="002F26F4"/>
    <w:rsid w:val="002F2A2B"/>
    <w:rsid w:val="002F33F0"/>
    <w:rsid w:val="002F356B"/>
    <w:rsid w:val="002F3CA3"/>
    <w:rsid w:val="002F3D12"/>
    <w:rsid w:val="002F3DCC"/>
    <w:rsid w:val="002F42EC"/>
    <w:rsid w:val="002F44AA"/>
    <w:rsid w:val="002F4F0A"/>
    <w:rsid w:val="002F51B0"/>
    <w:rsid w:val="002F528B"/>
    <w:rsid w:val="002F5421"/>
    <w:rsid w:val="002F54AF"/>
    <w:rsid w:val="002F5964"/>
    <w:rsid w:val="002F743B"/>
    <w:rsid w:val="002F7C1C"/>
    <w:rsid w:val="002F7D7D"/>
    <w:rsid w:val="0030027B"/>
    <w:rsid w:val="003005AE"/>
    <w:rsid w:val="00300D02"/>
    <w:rsid w:val="003011E1"/>
    <w:rsid w:val="0030211F"/>
    <w:rsid w:val="00303808"/>
    <w:rsid w:val="00303D5C"/>
    <w:rsid w:val="003046D9"/>
    <w:rsid w:val="00304DE7"/>
    <w:rsid w:val="00306219"/>
    <w:rsid w:val="0030631B"/>
    <w:rsid w:val="00306598"/>
    <w:rsid w:val="00306790"/>
    <w:rsid w:val="00306F1F"/>
    <w:rsid w:val="003071A1"/>
    <w:rsid w:val="003074DF"/>
    <w:rsid w:val="00307D2C"/>
    <w:rsid w:val="0031058A"/>
    <w:rsid w:val="00311B15"/>
    <w:rsid w:val="00311DE8"/>
    <w:rsid w:val="003123C6"/>
    <w:rsid w:val="00312C61"/>
    <w:rsid w:val="00312E30"/>
    <w:rsid w:val="00313020"/>
    <w:rsid w:val="00313446"/>
    <w:rsid w:val="003138A7"/>
    <w:rsid w:val="00313F44"/>
    <w:rsid w:val="00315319"/>
    <w:rsid w:val="003155AC"/>
    <w:rsid w:val="0031580E"/>
    <w:rsid w:val="00315F70"/>
    <w:rsid w:val="003164B9"/>
    <w:rsid w:val="00316770"/>
    <w:rsid w:val="00316AEE"/>
    <w:rsid w:val="00316FAF"/>
    <w:rsid w:val="00320E5D"/>
    <w:rsid w:val="003210BE"/>
    <w:rsid w:val="0032156A"/>
    <w:rsid w:val="003216F9"/>
    <w:rsid w:val="00322998"/>
    <w:rsid w:val="00322DEF"/>
    <w:rsid w:val="00323F09"/>
    <w:rsid w:val="0032423E"/>
    <w:rsid w:val="00324465"/>
    <w:rsid w:val="00325E73"/>
    <w:rsid w:val="003278DB"/>
    <w:rsid w:val="00327986"/>
    <w:rsid w:val="00327FEE"/>
    <w:rsid w:val="00330629"/>
    <w:rsid w:val="00330B6F"/>
    <w:rsid w:val="00331577"/>
    <w:rsid w:val="003316D8"/>
    <w:rsid w:val="00331C98"/>
    <w:rsid w:val="00331EB7"/>
    <w:rsid w:val="00331FF2"/>
    <w:rsid w:val="00332663"/>
    <w:rsid w:val="0033348B"/>
    <w:rsid w:val="003334C1"/>
    <w:rsid w:val="00334047"/>
    <w:rsid w:val="00334D86"/>
    <w:rsid w:val="0033555C"/>
    <w:rsid w:val="00335999"/>
    <w:rsid w:val="00335EB4"/>
    <w:rsid w:val="00335FE0"/>
    <w:rsid w:val="00336217"/>
    <w:rsid w:val="0033632C"/>
    <w:rsid w:val="00336631"/>
    <w:rsid w:val="00336877"/>
    <w:rsid w:val="00336B6D"/>
    <w:rsid w:val="003371D5"/>
    <w:rsid w:val="00337681"/>
    <w:rsid w:val="00337937"/>
    <w:rsid w:val="00337D2B"/>
    <w:rsid w:val="00340E40"/>
    <w:rsid w:val="003427AC"/>
    <w:rsid w:val="0034291E"/>
    <w:rsid w:val="00342EC4"/>
    <w:rsid w:val="003431D6"/>
    <w:rsid w:val="0034325C"/>
    <w:rsid w:val="00343A45"/>
    <w:rsid w:val="00343B89"/>
    <w:rsid w:val="00343E62"/>
    <w:rsid w:val="00344007"/>
    <w:rsid w:val="00344266"/>
    <w:rsid w:val="003445A7"/>
    <w:rsid w:val="00344988"/>
    <w:rsid w:val="00345909"/>
    <w:rsid w:val="003464A4"/>
    <w:rsid w:val="00346EDD"/>
    <w:rsid w:val="00346FA3"/>
    <w:rsid w:val="00347B09"/>
    <w:rsid w:val="003504F3"/>
    <w:rsid w:val="003516D3"/>
    <w:rsid w:val="00351B1E"/>
    <w:rsid w:val="00351D52"/>
    <w:rsid w:val="00351EBF"/>
    <w:rsid w:val="003529DD"/>
    <w:rsid w:val="00353517"/>
    <w:rsid w:val="00354173"/>
    <w:rsid w:val="00354417"/>
    <w:rsid w:val="003544B6"/>
    <w:rsid w:val="00355BFF"/>
    <w:rsid w:val="003562E3"/>
    <w:rsid w:val="00356678"/>
    <w:rsid w:val="003567A9"/>
    <w:rsid w:val="00357984"/>
    <w:rsid w:val="00357A5E"/>
    <w:rsid w:val="00357E0C"/>
    <w:rsid w:val="00360840"/>
    <w:rsid w:val="00360CB2"/>
    <w:rsid w:val="0036102F"/>
    <w:rsid w:val="003612DF"/>
    <w:rsid w:val="003618D5"/>
    <w:rsid w:val="003619C5"/>
    <w:rsid w:val="00361A07"/>
    <w:rsid w:val="00362EB1"/>
    <w:rsid w:val="003634D7"/>
    <w:rsid w:val="00363E71"/>
    <w:rsid w:val="00364908"/>
    <w:rsid w:val="003658F3"/>
    <w:rsid w:val="00365E56"/>
    <w:rsid w:val="0036637C"/>
    <w:rsid w:val="00366DCA"/>
    <w:rsid w:val="00366FBD"/>
    <w:rsid w:val="0036784C"/>
    <w:rsid w:val="00367CFB"/>
    <w:rsid w:val="00370C36"/>
    <w:rsid w:val="00372733"/>
    <w:rsid w:val="00372BC7"/>
    <w:rsid w:val="00372D11"/>
    <w:rsid w:val="00374042"/>
    <w:rsid w:val="00374093"/>
    <w:rsid w:val="0037459D"/>
    <w:rsid w:val="0037487F"/>
    <w:rsid w:val="0037655E"/>
    <w:rsid w:val="00376924"/>
    <w:rsid w:val="00376B53"/>
    <w:rsid w:val="00377B0D"/>
    <w:rsid w:val="00377EA1"/>
    <w:rsid w:val="0038125B"/>
    <w:rsid w:val="003814C5"/>
    <w:rsid w:val="00381CEB"/>
    <w:rsid w:val="0038213F"/>
    <w:rsid w:val="00382433"/>
    <w:rsid w:val="00382A95"/>
    <w:rsid w:val="003846AC"/>
    <w:rsid w:val="0038492D"/>
    <w:rsid w:val="00384C46"/>
    <w:rsid w:val="0038517A"/>
    <w:rsid w:val="00385AC7"/>
    <w:rsid w:val="00385EF2"/>
    <w:rsid w:val="00386513"/>
    <w:rsid w:val="00386644"/>
    <w:rsid w:val="00390433"/>
    <w:rsid w:val="00390A9C"/>
    <w:rsid w:val="00391304"/>
    <w:rsid w:val="003920B9"/>
    <w:rsid w:val="0039292F"/>
    <w:rsid w:val="003931C1"/>
    <w:rsid w:val="00396D75"/>
    <w:rsid w:val="0039718C"/>
    <w:rsid w:val="00397291"/>
    <w:rsid w:val="00397482"/>
    <w:rsid w:val="00397570"/>
    <w:rsid w:val="00397620"/>
    <w:rsid w:val="00397953"/>
    <w:rsid w:val="00397CE1"/>
    <w:rsid w:val="00397E2D"/>
    <w:rsid w:val="003A0515"/>
    <w:rsid w:val="003A18FD"/>
    <w:rsid w:val="003A1E4D"/>
    <w:rsid w:val="003A22A2"/>
    <w:rsid w:val="003A22B0"/>
    <w:rsid w:val="003A45FD"/>
    <w:rsid w:val="003A50F2"/>
    <w:rsid w:val="003A560E"/>
    <w:rsid w:val="003A5AA0"/>
    <w:rsid w:val="003A6090"/>
    <w:rsid w:val="003A667B"/>
    <w:rsid w:val="003B073E"/>
    <w:rsid w:val="003B075D"/>
    <w:rsid w:val="003B0BED"/>
    <w:rsid w:val="003B1344"/>
    <w:rsid w:val="003B163F"/>
    <w:rsid w:val="003B18EB"/>
    <w:rsid w:val="003B21FB"/>
    <w:rsid w:val="003B28EE"/>
    <w:rsid w:val="003B28F0"/>
    <w:rsid w:val="003B28F4"/>
    <w:rsid w:val="003B31EA"/>
    <w:rsid w:val="003B37F8"/>
    <w:rsid w:val="003B5742"/>
    <w:rsid w:val="003B5A56"/>
    <w:rsid w:val="003B6AB0"/>
    <w:rsid w:val="003C0568"/>
    <w:rsid w:val="003C0B67"/>
    <w:rsid w:val="003C10B7"/>
    <w:rsid w:val="003C127F"/>
    <w:rsid w:val="003C26B5"/>
    <w:rsid w:val="003C26CA"/>
    <w:rsid w:val="003C2EEB"/>
    <w:rsid w:val="003C33BA"/>
    <w:rsid w:val="003C3A70"/>
    <w:rsid w:val="003C3CF9"/>
    <w:rsid w:val="003C48F5"/>
    <w:rsid w:val="003C4E8E"/>
    <w:rsid w:val="003C4E9A"/>
    <w:rsid w:val="003C5AEA"/>
    <w:rsid w:val="003C5B3F"/>
    <w:rsid w:val="003C63C3"/>
    <w:rsid w:val="003C6A09"/>
    <w:rsid w:val="003C7CE7"/>
    <w:rsid w:val="003C7DDB"/>
    <w:rsid w:val="003D03F2"/>
    <w:rsid w:val="003D0412"/>
    <w:rsid w:val="003D05DA"/>
    <w:rsid w:val="003D09A5"/>
    <w:rsid w:val="003D1195"/>
    <w:rsid w:val="003D1892"/>
    <w:rsid w:val="003D290A"/>
    <w:rsid w:val="003D376F"/>
    <w:rsid w:val="003D38B5"/>
    <w:rsid w:val="003D42FF"/>
    <w:rsid w:val="003D4ECF"/>
    <w:rsid w:val="003D6724"/>
    <w:rsid w:val="003D774E"/>
    <w:rsid w:val="003D7881"/>
    <w:rsid w:val="003D7BC8"/>
    <w:rsid w:val="003D7D46"/>
    <w:rsid w:val="003E025D"/>
    <w:rsid w:val="003E039A"/>
    <w:rsid w:val="003E0A2B"/>
    <w:rsid w:val="003E10AB"/>
    <w:rsid w:val="003E37AA"/>
    <w:rsid w:val="003E37EF"/>
    <w:rsid w:val="003E578D"/>
    <w:rsid w:val="003E6FCD"/>
    <w:rsid w:val="003E7577"/>
    <w:rsid w:val="003E7668"/>
    <w:rsid w:val="003E7B73"/>
    <w:rsid w:val="003F0597"/>
    <w:rsid w:val="003F2371"/>
    <w:rsid w:val="003F2C8B"/>
    <w:rsid w:val="003F3A12"/>
    <w:rsid w:val="003F3B47"/>
    <w:rsid w:val="003F3EF6"/>
    <w:rsid w:val="003F41E1"/>
    <w:rsid w:val="003F45EA"/>
    <w:rsid w:val="003F4DCC"/>
    <w:rsid w:val="003F5CE1"/>
    <w:rsid w:val="003F6141"/>
    <w:rsid w:val="003F61B2"/>
    <w:rsid w:val="003F624E"/>
    <w:rsid w:val="003F71F6"/>
    <w:rsid w:val="003F7319"/>
    <w:rsid w:val="003F7A4E"/>
    <w:rsid w:val="003F7E26"/>
    <w:rsid w:val="003F7FF0"/>
    <w:rsid w:val="00401361"/>
    <w:rsid w:val="004027E1"/>
    <w:rsid w:val="004033F1"/>
    <w:rsid w:val="004038E4"/>
    <w:rsid w:val="00403BA8"/>
    <w:rsid w:val="00404399"/>
    <w:rsid w:val="00405F84"/>
    <w:rsid w:val="0040607D"/>
    <w:rsid w:val="00406274"/>
    <w:rsid w:val="00406548"/>
    <w:rsid w:val="00406A77"/>
    <w:rsid w:val="00406C74"/>
    <w:rsid w:val="004079B4"/>
    <w:rsid w:val="004079DF"/>
    <w:rsid w:val="00407AE3"/>
    <w:rsid w:val="0041006E"/>
    <w:rsid w:val="0041045A"/>
    <w:rsid w:val="00410DC6"/>
    <w:rsid w:val="00410FD1"/>
    <w:rsid w:val="00411A5F"/>
    <w:rsid w:val="00413067"/>
    <w:rsid w:val="00414E03"/>
    <w:rsid w:val="00415829"/>
    <w:rsid w:val="00415A7A"/>
    <w:rsid w:val="00415CBF"/>
    <w:rsid w:val="00416740"/>
    <w:rsid w:val="00416F7B"/>
    <w:rsid w:val="00417267"/>
    <w:rsid w:val="00417A3F"/>
    <w:rsid w:val="00420102"/>
    <w:rsid w:val="00420D8E"/>
    <w:rsid w:val="00420E27"/>
    <w:rsid w:val="00420FC6"/>
    <w:rsid w:val="004210EB"/>
    <w:rsid w:val="0042158A"/>
    <w:rsid w:val="00421959"/>
    <w:rsid w:val="00421C4F"/>
    <w:rsid w:val="004230CB"/>
    <w:rsid w:val="00423696"/>
    <w:rsid w:val="004237EE"/>
    <w:rsid w:val="00423D54"/>
    <w:rsid w:val="00423FC8"/>
    <w:rsid w:val="00424848"/>
    <w:rsid w:val="0042492B"/>
    <w:rsid w:val="00424D5D"/>
    <w:rsid w:val="00424DA8"/>
    <w:rsid w:val="00424DF4"/>
    <w:rsid w:val="004250DB"/>
    <w:rsid w:val="00426660"/>
    <w:rsid w:val="004266E3"/>
    <w:rsid w:val="00427C2A"/>
    <w:rsid w:val="00427F65"/>
    <w:rsid w:val="004301AF"/>
    <w:rsid w:val="00430741"/>
    <w:rsid w:val="0043082A"/>
    <w:rsid w:val="004315B4"/>
    <w:rsid w:val="004324CF"/>
    <w:rsid w:val="0043283D"/>
    <w:rsid w:val="00432B25"/>
    <w:rsid w:val="004334B7"/>
    <w:rsid w:val="004334D6"/>
    <w:rsid w:val="00433CD3"/>
    <w:rsid w:val="00434297"/>
    <w:rsid w:val="0043485E"/>
    <w:rsid w:val="004348F4"/>
    <w:rsid w:val="00435138"/>
    <w:rsid w:val="004354AB"/>
    <w:rsid w:val="004357B6"/>
    <w:rsid w:val="00435CF9"/>
    <w:rsid w:val="00436E13"/>
    <w:rsid w:val="00437DE3"/>
    <w:rsid w:val="0044019B"/>
    <w:rsid w:val="00440624"/>
    <w:rsid w:val="004408F0"/>
    <w:rsid w:val="00440CE0"/>
    <w:rsid w:val="00440DE5"/>
    <w:rsid w:val="004410F0"/>
    <w:rsid w:val="004426A0"/>
    <w:rsid w:val="00443786"/>
    <w:rsid w:val="004438C5"/>
    <w:rsid w:val="00443953"/>
    <w:rsid w:val="00443BDC"/>
    <w:rsid w:val="0044438B"/>
    <w:rsid w:val="004444EB"/>
    <w:rsid w:val="00444AEA"/>
    <w:rsid w:val="00444D09"/>
    <w:rsid w:val="00445A9B"/>
    <w:rsid w:val="0044607D"/>
    <w:rsid w:val="004460A8"/>
    <w:rsid w:val="0044627D"/>
    <w:rsid w:val="004462DF"/>
    <w:rsid w:val="004463BA"/>
    <w:rsid w:val="00446459"/>
    <w:rsid w:val="004465D3"/>
    <w:rsid w:val="00446818"/>
    <w:rsid w:val="004523A0"/>
    <w:rsid w:val="0045247B"/>
    <w:rsid w:val="00453262"/>
    <w:rsid w:val="00454EFC"/>
    <w:rsid w:val="004557B7"/>
    <w:rsid w:val="004558A4"/>
    <w:rsid w:val="004560E4"/>
    <w:rsid w:val="00456DB3"/>
    <w:rsid w:val="00456EAF"/>
    <w:rsid w:val="0045733F"/>
    <w:rsid w:val="00457703"/>
    <w:rsid w:val="00460C1D"/>
    <w:rsid w:val="00461108"/>
    <w:rsid w:val="004611B4"/>
    <w:rsid w:val="00461395"/>
    <w:rsid w:val="004615B1"/>
    <w:rsid w:val="0046180C"/>
    <w:rsid w:val="0046199C"/>
    <w:rsid w:val="00462846"/>
    <w:rsid w:val="00462EBE"/>
    <w:rsid w:val="0046559E"/>
    <w:rsid w:val="0046632B"/>
    <w:rsid w:val="00466348"/>
    <w:rsid w:val="00466971"/>
    <w:rsid w:val="00466A38"/>
    <w:rsid w:val="00466A85"/>
    <w:rsid w:val="00466DAB"/>
    <w:rsid w:val="004678CA"/>
    <w:rsid w:val="00467A53"/>
    <w:rsid w:val="00467CFF"/>
    <w:rsid w:val="00467D65"/>
    <w:rsid w:val="00470593"/>
    <w:rsid w:val="00470F0E"/>
    <w:rsid w:val="004714FB"/>
    <w:rsid w:val="0047152E"/>
    <w:rsid w:val="00472058"/>
    <w:rsid w:val="00473A4A"/>
    <w:rsid w:val="00473F7E"/>
    <w:rsid w:val="004742C3"/>
    <w:rsid w:val="004753EA"/>
    <w:rsid w:val="004755DE"/>
    <w:rsid w:val="004760F4"/>
    <w:rsid w:val="00476A5C"/>
    <w:rsid w:val="004804B0"/>
    <w:rsid w:val="00480DA0"/>
    <w:rsid w:val="00480F90"/>
    <w:rsid w:val="00481557"/>
    <w:rsid w:val="00482396"/>
    <w:rsid w:val="00482E3D"/>
    <w:rsid w:val="00483173"/>
    <w:rsid w:val="00483808"/>
    <w:rsid w:val="00483957"/>
    <w:rsid w:val="004845A5"/>
    <w:rsid w:val="00484A41"/>
    <w:rsid w:val="0048609D"/>
    <w:rsid w:val="0048660F"/>
    <w:rsid w:val="0048671B"/>
    <w:rsid w:val="00486B01"/>
    <w:rsid w:val="00486BA4"/>
    <w:rsid w:val="00487D04"/>
    <w:rsid w:val="00490574"/>
    <w:rsid w:val="00490881"/>
    <w:rsid w:val="004909CD"/>
    <w:rsid w:val="00492B50"/>
    <w:rsid w:val="00493164"/>
    <w:rsid w:val="004936AF"/>
    <w:rsid w:val="0049389F"/>
    <w:rsid w:val="00493FC0"/>
    <w:rsid w:val="004954A8"/>
    <w:rsid w:val="0049616F"/>
    <w:rsid w:val="004A113A"/>
    <w:rsid w:val="004A29AE"/>
    <w:rsid w:val="004A2C2E"/>
    <w:rsid w:val="004A3557"/>
    <w:rsid w:val="004A4544"/>
    <w:rsid w:val="004A4BA0"/>
    <w:rsid w:val="004A4E12"/>
    <w:rsid w:val="004A4F15"/>
    <w:rsid w:val="004A54DB"/>
    <w:rsid w:val="004A588B"/>
    <w:rsid w:val="004A5D6E"/>
    <w:rsid w:val="004A61BD"/>
    <w:rsid w:val="004A6AE8"/>
    <w:rsid w:val="004A70A8"/>
    <w:rsid w:val="004B0465"/>
    <w:rsid w:val="004B08F3"/>
    <w:rsid w:val="004B1153"/>
    <w:rsid w:val="004B118A"/>
    <w:rsid w:val="004B14E9"/>
    <w:rsid w:val="004B156C"/>
    <w:rsid w:val="004B20EB"/>
    <w:rsid w:val="004B22C2"/>
    <w:rsid w:val="004B2883"/>
    <w:rsid w:val="004B2913"/>
    <w:rsid w:val="004B2B89"/>
    <w:rsid w:val="004B35B1"/>
    <w:rsid w:val="004B3705"/>
    <w:rsid w:val="004B5674"/>
    <w:rsid w:val="004B57F1"/>
    <w:rsid w:val="004B5F61"/>
    <w:rsid w:val="004B65EC"/>
    <w:rsid w:val="004B660C"/>
    <w:rsid w:val="004B6B84"/>
    <w:rsid w:val="004B726E"/>
    <w:rsid w:val="004B7623"/>
    <w:rsid w:val="004B7D78"/>
    <w:rsid w:val="004C140A"/>
    <w:rsid w:val="004C152E"/>
    <w:rsid w:val="004C171D"/>
    <w:rsid w:val="004C1D4F"/>
    <w:rsid w:val="004C1E00"/>
    <w:rsid w:val="004C2BCF"/>
    <w:rsid w:val="004C2D00"/>
    <w:rsid w:val="004C2F4E"/>
    <w:rsid w:val="004C3140"/>
    <w:rsid w:val="004C3A4B"/>
    <w:rsid w:val="004C3E5C"/>
    <w:rsid w:val="004C53B0"/>
    <w:rsid w:val="004C56D9"/>
    <w:rsid w:val="004C5760"/>
    <w:rsid w:val="004C5769"/>
    <w:rsid w:val="004C5AB9"/>
    <w:rsid w:val="004C6346"/>
    <w:rsid w:val="004C70DE"/>
    <w:rsid w:val="004C79B4"/>
    <w:rsid w:val="004C7CA8"/>
    <w:rsid w:val="004D121F"/>
    <w:rsid w:val="004D1E7A"/>
    <w:rsid w:val="004D248D"/>
    <w:rsid w:val="004D2598"/>
    <w:rsid w:val="004D2D29"/>
    <w:rsid w:val="004D3375"/>
    <w:rsid w:val="004D3829"/>
    <w:rsid w:val="004D40F2"/>
    <w:rsid w:val="004D41F0"/>
    <w:rsid w:val="004D4380"/>
    <w:rsid w:val="004D48E9"/>
    <w:rsid w:val="004D5180"/>
    <w:rsid w:val="004D6430"/>
    <w:rsid w:val="004D6439"/>
    <w:rsid w:val="004D6E86"/>
    <w:rsid w:val="004E01FD"/>
    <w:rsid w:val="004E0366"/>
    <w:rsid w:val="004E03C3"/>
    <w:rsid w:val="004E050A"/>
    <w:rsid w:val="004E0B89"/>
    <w:rsid w:val="004E1127"/>
    <w:rsid w:val="004E203A"/>
    <w:rsid w:val="004E23C9"/>
    <w:rsid w:val="004E2489"/>
    <w:rsid w:val="004E2ED3"/>
    <w:rsid w:val="004E4768"/>
    <w:rsid w:val="004E4DD0"/>
    <w:rsid w:val="004E510D"/>
    <w:rsid w:val="004E73B1"/>
    <w:rsid w:val="004F062B"/>
    <w:rsid w:val="004F0FB7"/>
    <w:rsid w:val="004F11A9"/>
    <w:rsid w:val="004F145E"/>
    <w:rsid w:val="004F2324"/>
    <w:rsid w:val="004F2F45"/>
    <w:rsid w:val="004F31C0"/>
    <w:rsid w:val="004F33E3"/>
    <w:rsid w:val="004F4426"/>
    <w:rsid w:val="004F4735"/>
    <w:rsid w:val="004F48D2"/>
    <w:rsid w:val="004F51E7"/>
    <w:rsid w:val="004F52AF"/>
    <w:rsid w:val="004F572C"/>
    <w:rsid w:val="004F58FE"/>
    <w:rsid w:val="004F7405"/>
    <w:rsid w:val="004F7846"/>
    <w:rsid w:val="005009E0"/>
    <w:rsid w:val="00500AD7"/>
    <w:rsid w:val="00500D3D"/>
    <w:rsid w:val="00500D47"/>
    <w:rsid w:val="00501082"/>
    <w:rsid w:val="005010CA"/>
    <w:rsid w:val="00501E6C"/>
    <w:rsid w:val="0050257F"/>
    <w:rsid w:val="0050277F"/>
    <w:rsid w:val="005035B0"/>
    <w:rsid w:val="00503A24"/>
    <w:rsid w:val="00503B5D"/>
    <w:rsid w:val="00503C15"/>
    <w:rsid w:val="005043C9"/>
    <w:rsid w:val="00504AFE"/>
    <w:rsid w:val="00504C00"/>
    <w:rsid w:val="00504FB8"/>
    <w:rsid w:val="00505B35"/>
    <w:rsid w:val="00505F2F"/>
    <w:rsid w:val="00505FF0"/>
    <w:rsid w:val="00506518"/>
    <w:rsid w:val="00506767"/>
    <w:rsid w:val="005067DE"/>
    <w:rsid w:val="00506FD2"/>
    <w:rsid w:val="0050719E"/>
    <w:rsid w:val="005106E0"/>
    <w:rsid w:val="00510780"/>
    <w:rsid w:val="0051132C"/>
    <w:rsid w:val="0051164C"/>
    <w:rsid w:val="00511785"/>
    <w:rsid w:val="005117B9"/>
    <w:rsid w:val="0051321B"/>
    <w:rsid w:val="00513502"/>
    <w:rsid w:val="0051354A"/>
    <w:rsid w:val="00513768"/>
    <w:rsid w:val="00513802"/>
    <w:rsid w:val="00513B97"/>
    <w:rsid w:val="0051459E"/>
    <w:rsid w:val="0051565E"/>
    <w:rsid w:val="00516440"/>
    <w:rsid w:val="00516620"/>
    <w:rsid w:val="005166DB"/>
    <w:rsid w:val="00517319"/>
    <w:rsid w:val="00517576"/>
    <w:rsid w:val="0052002E"/>
    <w:rsid w:val="00520423"/>
    <w:rsid w:val="0052288F"/>
    <w:rsid w:val="00522CD3"/>
    <w:rsid w:val="00523BAB"/>
    <w:rsid w:val="0052490F"/>
    <w:rsid w:val="005249B1"/>
    <w:rsid w:val="00524DB3"/>
    <w:rsid w:val="005258D1"/>
    <w:rsid w:val="0052603D"/>
    <w:rsid w:val="00526840"/>
    <w:rsid w:val="00527415"/>
    <w:rsid w:val="005277E2"/>
    <w:rsid w:val="00527A42"/>
    <w:rsid w:val="00527D11"/>
    <w:rsid w:val="00527FE5"/>
    <w:rsid w:val="00530763"/>
    <w:rsid w:val="00531321"/>
    <w:rsid w:val="0053149A"/>
    <w:rsid w:val="0053174F"/>
    <w:rsid w:val="00531A7A"/>
    <w:rsid w:val="00531EB6"/>
    <w:rsid w:val="00532A10"/>
    <w:rsid w:val="00532C94"/>
    <w:rsid w:val="00533178"/>
    <w:rsid w:val="0053488E"/>
    <w:rsid w:val="00534E52"/>
    <w:rsid w:val="0053504C"/>
    <w:rsid w:val="005365AE"/>
    <w:rsid w:val="005366CD"/>
    <w:rsid w:val="00536E9F"/>
    <w:rsid w:val="00537394"/>
    <w:rsid w:val="00537A4C"/>
    <w:rsid w:val="0054018E"/>
    <w:rsid w:val="0054048F"/>
    <w:rsid w:val="00540735"/>
    <w:rsid w:val="00540AB5"/>
    <w:rsid w:val="0054109A"/>
    <w:rsid w:val="005412D6"/>
    <w:rsid w:val="00542AF6"/>
    <w:rsid w:val="0054391C"/>
    <w:rsid w:val="00544EB5"/>
    <w:rsid w:val="00544F8B"/>
    <w:rsid w:val="00545D3F"/>
    <w:rsid w:val="005467C3"/>
    <w:rsid w:val="00546D97"/>
    <w:rsid w:val="00547020"/>
    <w:rsid w:val="00547411"/>
    <w:rsid w:val="0054749C"/>
    <w:rsid w:val="00547E76"/>
    <w:rsid w:val="00547FFC"/>
    <w:rsid w:val="0055079F"/>
    <w:rsid w:val="00550AC9"/>
    <w:rsid w:val="00550C54"/>
    <w:rsid w:val="0055141C"/>
    <w:rsid w:val="0055155B"/>
    <w:rsid w:val="00551B85"/>
    <w:rsid w:val="0055201E"/>
    <w:rsid w:val="00552062"/>
    <w:rsid w:val="00552BE9"/>
    <w:rsid w:val="00552DD4"/>
    <w:rsid w:val="00553541"/>
    <w:rsid w:val="00553856"/>
    <w:rsid w:val="00553A83"/>
    <w:rsid w:val="00553D94"/>
    <w:rsid w:val="0055479F"/>
    <w:rsid w:val="0055480C"/>
    <w:rsid w:val="0055495E"/>
    <w:rsid w:val="00554AAC"/>
    <w:rsid w:val="00554B4F"/>
    <w:rsid w:val="00554E02"/>
    <w:rsid w:val="005558C1"/>
    <w:rsid w:val="0055595D"/>
    <w:rsid w:val="005560A1"/>
    <w:rsid w:val="005577E5"/>
    <w:rsid w:val="00557AD9"/>
    <w:rsid w:val="00557BBC"/>
    <w:rsid w:val="00560791"/>
    <w:rsid w:val="00560F86"/>
    <w:rsid w:val="0056128C"/>
    <w:rsid w:val="005617E1"/>
    <w:rsid w:val="00561E49"/>
    <w:rsid w:val="00563298"/>
    <w:rsid w:val="00563E05"/>
    <w:rsid w:val="00564243"/>
    <w:rsid w:val="00564B6D"/>
    <w:rsid w:val="00565F14"/>
    <w:rsid w:val="00565FCC"/>
    <w:rsid w:val="00566552"/>
    <w:rsid w:val="00566938"/>
    <w:rsid w:val="005671F2"/>
    <w:rsid w:val="00567319"/>
    <w:rsid w:val="00567472"/>
    <w:rsid w:val="00567704"/>
    <w:rsid w:val="005707F5"/>
    <w:rsid w:val="0057080C"/>
    <w:rsid w:val="00570B71"/>
    <w:rsid w:val="00571098"/>
    <w:rsid w:val="005715BC"/>
    <w:rsid w:val="00573BF2"/>
    <w:rsid w:val="00574212"/>
    <w:rsid w:val="00575F4C"/>
    <w:rsid w:val="00575FE9"/>
    <w:rsid w:val="005763AA"/>
    <w:rsid w:val="00576653"/>
    <w:rsid w:val="005766B2"/>
    <w:rsid w:val="0058040A"/>
    <w:rsid w:val="005810EB"/>
    <w:rsid w:val="00582F9D"/>
    <w:rsid w:val="00583EBE"/>
    <w:rsid w:val="0058406E"/>
    <w:rsid w:val="00584361"/>
    <w:rsid w:val="0058461F"/>
    <w:rsid w:val="00584EB4"/>
    <w:rsid w:val="00585484"/>
    <w:rsid w:val="00585865"/>
    <w:rsid w:val="005860B6"/>
    <w:rsid w:val="0058660A"/>
    <w:rsid w:val="00586A17"/>
    <w:rsid w:val="00586FA2"/>
    <w:rsid w:val="00586FBB"/>
    <w:rsid w:val="00587380"/>
    <w:rsid w:val="005873B5"/>
    <w:rsid w:val="005875EF"/>
    <w:rsid w:val="005878A8"/>
    <w:rsid w:val="00587E84"/>
    <w:rsid w:val="00590548"/>
    <w:rsid w:val="00590567"/>
    <w:rsid w:val="00590BBE"/>
    <w:rsid w:val="00591091"/>
    <w:rsid w:val="005910A6"/>
    <w:rsid w:val="005920E9"/>
    <w:rsid w:val="00592806"/>
    <w:rsid w:val="0059411A"/>
    <w:rsid w:val="005943E0"/>
    <w:rsid w:val="0059459B"/>
    <w:rsid w:val="0059465A"/>
    <w:rsid w:val="00594F06"/>
    <w:rsid w:val="005953D0"/>
    <w:rsid w:val="00595881"/>
    <w:rsid w:val="00595AAE"/>
    <w:rsid w:val="00595B1C"/>
    <w:rsid w:val="00596653"/>
    <w:rsid w:val="00597BCD"/>
    <w:rsid w:val="00597D71"/>
    <w:rsid w:val="005A03C1"/>
    <w:rsid w:val="005A054D"/>
    <w:rsid w:val="005A0F2A"/>
    <w:rsid w:val="005A11A5"/>
    <w:rsid w:val="005A16F6"/>
    <w:rsid w:val="005A18A2"/>
    <w:rsid w:val="005A204F"/>
    <w:rsid w:val="005A3078"/>
    <w:rsid w:val="005A3EC6"/>
    <w:rsid w:val="005A466D"/>
    <w:rsid w:val="005A4CA4"/>
    <w:rsid w:val="005A5D26"/>
    <w:rsid w:val="005A6416"/>
    <w:rsid w:val="005A6A3E"/>
    <w:rsid w:val="005A6ACC"/>
    <w:rsid w:val="005A6D78"/>
    <w:rsid w:val="005B0E23"/>
    <w:rsid w:val="005B0E2E"/>
    <w:rsid w:val="005B139E"/>
    <w:rsid w:val="005B1D0C"/>
    <w:rsid w:val="005B25B3"/>
    <w:rsid w:val="005B2FC5"/>
    <w:rsid w:val="005B2FEC"/>
    <w:rsid w:val="005B3266"/>
    <w:rsid w:val="005B3757"/>
    <w:rsid w:val="005B452B"/>
    <w:rsid w:val="005B50CE"/>
    <w:rsid w:val="005B563F"/>
    <w:rsid w:val="005B5789"/>
    <w:rsid w:val="005B7051"/>
    <w:rsid w:val="005B79F1"/>
    <w:rsid w:val="005C041F"/>
    <w:rsid w:val="005C0587"/>
    <w:rsid w:val="005C0CA4"/>
    <w:rsid w:val="005C1538"/>
    <w:rsid w:val="005C15C7"/>
    <w:rsid w:val="005C17DB"/>
    <w:rsid w:val="005C1915"/>
    <w:rsid w:val="005C2A0C"/>
    <w:rsid w:val="005C3183"/>
    <w:rsid w:val="005C3353"/>
    <w:rsid w:val="005C3522"/>
    <w:rsid w:val="005C3AC9"/>
    <w:rsid w:val="005C45D0"/>
    <w:rsid w:val="005C4800"/>
    <w:rsid w:val="005C54CE"/>
    <w:rsid w:val="005C5E90"/>
    <w:rsid w:val="005C5FCC"/>
    <w:rsid w:val="005C6343"/>
    <w:rsid w:val="005C7664"/>
    <w:rsid w:val="005D00BB"/>
    <w:rsid w:val="005D023D"/>
    <w:rsid w:val="005D0605"/>
    <w:rsid w:val="005D0770"/>
    <w:rsid w:val="005D1BF9"/>
    <w:rsid w:val="005D2533"/>
    <w:rsid w:val="005D2E68"/>
    <w:rsid w:val="005D2F79"/>
    <w:rsid w:val="005D3B99"/>
    <w:rsid w:val="005D5137"/>
    <w:rsid w:val="005D5952"/>
    <w:rsid w:val="005D5CC6"/>
    <w:rsid w:val="005D61A5"/>
    <w:rsid w:val="005D6559"/>
    <w:rsid w:val="005D65BD"/>
    <w:rsid w:val="005D66B3"/>
    <w:rsid w:val="005D67A2"/>
    <w:rsid w:val="005D7178"/>
    <w:rsid w:val="005D7B85"/>
    <w:rsid w:val="005D7CAD"/>
    <w:rsid w:val="005D7ECE"/>
    <w:rsid w:val="005E00D4"/>
    <w:rsid w:val="005E0C13"/>
    <w:rsid w:val="005E1664"/>
    <w:rsid w:val="005E1AC4"/>
    <w:rsid w:val="005E1CFA"/>
    <w:rsid w:val="005E3BCB"/>
    <w:rsid w:val="005E4625"/>
    <w:rsid w:val="005E5A80"/>
    <w:rsid w:val="005E5EB0"/>
    <w:rsid w:val="005E5FBD"/>
    <w:rsid w:val="005E7570"/>
    <w:rsid w:val="005E7756"/>
    <w:rsid w:val="005F001C"/>
    <w:rsid w:val="005F08EB"/>
    <w:rsid w:val="005F10CE"/>
    <w:rsid w:val="005F113C"/>
    <w:rsid w:val="005F114C"/>
    <w:rsid w:val="005F2672"/>
    <w:rsid w:val="005F3205"/>
    <w:rsid w:val="005F3FDE"/>
    <w:rsid w:val="005F4CB4"/>
    <w:rsid w:val="005F567C"/>
    <w:rsid w:val="005F5DE4"/>
    <w:rsid w:val="005F6545"/>
    <w:rsid w:val="005F68ED"/>
    <w:rsid w:val="005F6AFD"/>
    <w:rsid w:val="005F72C1"/>
    <w:rsid w:val="005F7421"/>
    <w:rsid w:val="005F7A54"/>
    <w:rsid w:val="006012C3"/>
    <w:rsid w:val="00601885"/>
    <w:rsid w:val="006018C5"/>
    <w:rsid w:val="006022B4"/>
    <w:rsid w:val="006025E1"/>
    <w:rsid w:val="00602717"/>
    <w:rsid w:val="00602732"/>
    <w:rsid w:val="00604146"/>
    <w:rsid w:val="00604802"/>
    <w:rsid w:val="0060508E"/>
    <w:rsid w:val="00605799"/>
    <w:rsid w:val="006057CC"/>
    <w:rsid w:val="0060639D"/>
    <w:rsid w:val="00606D3B"/>
    <w:rsid w:val="00606D65"/>
    <w:rsid w:val="00606D7F"/>
    <w:rsid w:val="0060727A"/>
    <w:rsid w:val="00607E49"/>
    <w:rsid w:val="00613ACE"/>
    <w:rsid w:val="00613DA0"/>
    <w:rsid w:val="00613E3C"/>
    <w:rsid w:val="00614B1F"/>
    <w:rsid w:val="00614ED1"/>
    <w:rsid w:val="00614FF7"/>
    <w:rsid w:val="00615A66"/>
    <w:rsid w:val="00615E76"/>
    <w:rsid w:val="0061698D"/>
    <w:rsid w:val="00616F07"/>
    <w:rsid w:val="0061707D"/>
    <w:rsid w:val="006170C6"/>
    <w:rsid w:val="006178EF"/>
    <w:rsid w:val="00617E18"/>
    <w:rsid w:val="006205B1"/>
    <w:rsid w:val="00620F62"/>
    <w:rsid w:val="00621B4F"/>
    <w:rsid w:val="00622AD8"/>
    <w:rsid w:val="00622B6E"/>
    <w:rsid w:val="0062474C"/>
    <w:rsid w:val="006248CF"/>
    <w:rsid w:val="006251E8"/>
    <w:rsid w:val="00625AC3"/>
    <w:rsid w:val="00626608"/>
    <w:rsid w:val="00626BF9"/>
    <w:rsid w:val="006271AE"/>
    <w:rsid w:val="00627243"/>
    <w:rsid w:val="00627700"/>
    <w:rsid w:val="00627838"/>
    <w:rsid w:val="00627FF3"/>
    <w:rsid w:val="00630095"/>
    <w:rsid w:val="0063029E"/>
    <w:rsid w:val="0063081F"/>
    <w:rsid w:val="006309CB"/>
    <w:rsid w:val="006310D7"/>
    <w:rsid w:val="00631C28"/>
    <w:rsid w:val="00631ECE"/>
    <w:rsid w:val="00632218"/>
    <w:rsid w:val="0063342A"/>
    <w:rsid w:val="0063451F"/>
    <w:rsid w:val="00636D6D"/>
    <w:rsid w:val="00636EFC"/>
    <w:rsid w:val="006375C2"/>
    <w:rsid w:val="00637E4A"/>
    <w:rsid w:val="0064053B"/>
    <w:rsid w:val="00640F2D"/>
    <w:rsid w:val="00641068"/>
    <w:rsid w:val="0064164B"/>
    <w:rsid w:val="0064280D"/>
    <w:rsid w:val="00643CA1"/>
    <w:rsid w:val="00643D58"/>
    <w:rsid w:val="00644077"/>
    <w:rsid w:val="006445A3"/>
    <w:rsid w:val="00644DC7"/>
    <w:rsid w:val="006452E4"/>
    <w:rsid w:val="00647644"/>
    <w:rsid w:val="0064769F"/>
    <w:rsid w:val="006479D8"/>
    <w:rsid w:val="00647A2B"/>
    <w:rsid w:val="00650EE3"/>
    <w:rsid w:val="00651054"/>
    <w:rsid w:val="006513EA"/>
    <w:rsid w:val="006514E3"/>
    <w:rsid w:val="0065191A"/>
    <w:rsid w:val="00652F58"/>
    <w:rsid w:val="00653965"/>
    <w:rsid w:val="006539BC"/>
    <w:rsid w:val="00654591"/>
    <w:rsid w:val="00654C54"/>
    <w:rsid w:val="006554EE"/>
    <w:rsid w:val="00655828"/>
    <w:rsid w:val="00657509"/>
    <w:rsid w:val="006577D6"/>
    <w:rsid w:val="00657B60"/>
    <w:rsid w:val="00657E6A"/>
    <w:rsid w:val="00660DDF"/>
    <w:rsid w:val="00660EF2"/>
    <w:rsid w:val="00661715"/>
    <w:rsid w:val="00661AA9"/>
    <w:rsid w:val="006621D3"/>
    <w:rsid w:val="0066238E"/>
    <w:rsid w:val="00662B79"/>
    <w:rsid w:val="006632EE"/>
    <w:rsid w:val="0066457B"/>
    <w:rsid w:val="0066461C"/>
    <w:rsid w:val="006648A9"/>
    <w:rsid w:val="00665324"/>
    <w:rsid w:val="006659A6"/>
    <w:rsid w:val="00665F8B"/>
    <w:rsid w:val="0066651F"/>
    <w:rsid w:val="00666741"/>
    <w:rsid w:val="00666D00"/>
    <w:rsid w:val="00666DCF"/>
    <w:rsid w:val="0066754E"/>
    <w:rsid w:val="00670069"/>
    <w:rsid w:val="006700A9"/>
    <w:rsid w:val="00670343"/>
    <w:rsid w:val="00670C57"/>
    <w:rsid w:val="0067180B"/>
    <w:rsid w:val="00671AE3"/>
    <w:rsid w:val="00672383"/>
    <w:rsid w:val="006727C1"/>
    <w:rsid w:val="00672AD0"/>
    <w:rsid w:val="0067361E"/>
    <w:rsid w:val="006736F4"/>
    <w:rsid w:val="00674003"/>
    <w:rsid w:val="0067514E"/>
    <w:rsid w:val="006751D1"/>
    <w:rsid w:val="00676162"/>
    <w:rsid w:val="0067617C"/>
    <w:rsid w:val="00676A92"/>
    <w:rsid w:val="00677DC1"/>
    <w:rsid w:val="006800C7"/>
    <w:rsid w:val="006804D3"/>
    <w:rsid w:val="00680736"/>
    <w:rsid w:val="00681CCC"/>
    <w:rsid w:val="00681F68"/>
    <w:rsid w:val="006824B9"/>
    <w:rsid w:val="006824FB"/>
    <w:rsid w:val="00682698"/>
    <w:rsid w:val="006831F1"/>
    <w:rsid w:val="0068396B"/>
    <w:rsid w:val="00683D6E"/>
    <w:rsid w:val="0068422E"/>
    <w:rsid w:val="00684767"/>
    <w:rsid w:val="006847CE"/>
    <w:rsid w:val="00684F9A"/>
    <w:rsid w:val="00685448"/>
    <w:rsid w:val="00686943"/>
    <w:rsid w:val="00686AC1"/>
    <w:rsid w:val="006878B3"/>
    <w:rsid w:val="00687E0A"/>
    <w:rsid w:val="006907D7"/>
    <w:rsid w:val="00691939"/>
    <w:rsid w:val="006931F3"/>
    <w:rsid w:val="006935E9"/>
    <w:rsid w:val="00693C4B"/>
    <w:rsid w:val="00693F77"/>
    <w:rsid w:val="006946C9"/>
    <w:rsid w:val="00694E66"/>
    <w:rsid w:val="00694FAA"/>
    <w:rsid w:val="006956DB"/>
    <w:rsid w:val="00695BED"/>
    <w:rsid w:val="00695D63"/>
    <w:rsid w:val="00696073"/>
    <w:rsid w:val="0069716B"/>
    <w:rsid w:val="00697315"/>
    <w:rsid w:val="00697613"/>
    <w:rsid w:val="0069790D"/>
    <w:rsid w:val="00697E89"/>
    <w:rsid w:val="006A0014"/>
    <w:rsid w:val="006A020C"/>
    <w:rsid w:val="006A0709"/>
    <w:rsid w:val="006A074C"/>
    <w:rsid w:val="006A089E"/>
    <w:rsid w:val="006A2F9E"/>
    <w:rsid w:val="006A36D3"/>
    <w:rsid w:val="006A450D"/>
    <w:rsid w:val="006A550D"/>
    <w:rsid w:val="006A6A6D"/>
    <w:rsid w:val="006A7469"/>
    <w:rsid w:val="006A76FD"/>
    <w:rsid w:val="006A7B0B"/>
    <w:rsid w:val="006A7C64"/>
    <w:rsid w:val="006B0D58"/>
    <w:rsid w:val="006B0D71"/>
    <w:rsid w:val="006B1305"/>
    <w:rsid w:val="006B188A"/>
    <w:rsid w:val="006B1AE5"/>
    <w:rsid w:val="006B2311"/>
    <w:rsid w:val="006B3410"/>
    <w:rsid w:val="006B3FD4"/>
    <w:rsid w:val="006B402C"/>
    <w:rsid w:val="006B51ED"/>
    <w:rsid w:val="006B680A"/>
    <w:rsid w:val="006B6C1A"/>
    <w:rsid w:val="006B6E5C"/>
    <w:rsid w:val="006B723D"/>
    <w:rsid w:val="006B7BE9"/>
    <w:rsid w:val="006C03F2"/>
    <w:rsid w:val="006C1FE4"/>
    <w:rsid w:val="006C20BC"/>
    <w:rsid w:val="006C2B0E"/>
    <w:rsid w:val="006C3854"/>
    <w:rsid w:val="006C3B99"/>
    <w:rsid w:val="006C3ED0"/>
    <w:rsid w:val="006C3F2C"/>
    <w:rsid w:val="006C4457"/>
    <w:rsid w:val="006C4871"/>
    <w:rsid w:val="006C5905"/>
    <w:rsid w:val="006C5A67"/>
    <w:rsid w:val="006C5B07"/>
    <w:rsid w:val="006C5EE9"/>
    <w:rsid w:val="006C644F"/>
    <w:rsid w:val="006C74BB"/>
    <w:rsid w:val="006C7843"/>
    <w:rsid w:val="006D0410"/>
    <w:rsid w:val="006D08CD"/>
    <w:rsid w:val="006D0B4D"/>
    <w:rsid w:val="006D0D72"/>
    <w:rsid w:val="006D1CCE"/>
    <w:rsid w:val="006D1D9A"/>
    <w:rsid w:val="006D1EF2"/>
    <w:rsid w:val="006D4422"/>
    <w:rsid w:val="006D4FAE"/>
    <w:rsid w:val="006D53E5"/>
    <w:rsid w:val="006D5DEB"/>
    <w:rsid w:val="006D643F"/>
    <w:rsid w:val="006D6479"/>
    <w:rsid w:val="006D65D1"/>
    <w:rsid w:val="006D66DB"/>
    <w:rsid w:val="006D6825"/>
    <w:rsid w:val="006D75B7"/>
    <w:rsid w:val="006D7E7F"/>
    <w:rsid w:val="006E04E9"/>
    <w:rsid w:val="006E19AF"/>
    <w:rsid w:val="006E2D76"/>
    <w:rsid w:val="006E2F37"/>
    <w:rsid w:val="006E4923"/>
    <w:rsid w:val="006E59D9"/>
    <w:rsid w:val="006E68AB"/>
    <w:rsid w:val="006E73C9"/>
    <w:rsid w:val="006E7832"/>
    <w:rsid w:val="006F0017"/>
    <w:rsid w:val="006F07ED"/>
    <w:rsid w:val="006F1052"/>
    <w:rsid w:val="006F17E4"/>
    <w:rsid w:val="006F2A4B"/>
    <w:rsid w:val="006F2C10"/>
    <w:rsid w:val="006F2CCB"/>
    <w:rsid w:val="006F2F6B"/>
    <w:rsid w:val="006F314C"/>
    <w:rsid w:val="006F3222"/>
    <w:rsid w:val="006F32A0"/>
    <w:rsid w:val="006F3612"/>
    <w:rsid w:val="006F3692"/>
    <w:rsid w:val="006F3BC4"/>
    <w:rsid w:val="006F42CE"/>
    <w:rsid w:val="006F6418"/>
    <w:rsid w:val="006F73D5"/>
    <w:rsid w:val="006F7A18"/>
    <w:rsid w:val="006F7B5E"/>
    <w:rsid w:val="00700714"/>
    <w:rsid w:val="00700F40"/>
    <w:rsid w:val="00701553"/>
    <w:rsid w:val="0070187C"/>
    <w:rsid w:val="00701AF7"/>
    <w:rsid w:val="00701F6B"/>
    <w:rsid w:val="007023DB"/>
    <w:rsid w:val="00702DE0"/>
    <w:rsid w:val="0070460C"/>
    <w:rsid w:val="007051EA"/>
    <w:rsid w:val="0070543B"/>
    <w:rsid w:val="007056D8"/>
    <w:rsid w:val="007059E4"/>
    <w:rsid w:val="00705CA7"/>
    <w:rsid w:val="00705CF9"/>
    <w:rsid w:val="00705F8F"/>
    <w:rsid w:val="007069C7"/>
    <w:rsid w:val="00707108"/>
    <w:rsid w:val="00707284"/>
    <w:rsid w:val="00707A9E"/>
    <w:rsid w:val="0071034D"/>
    <w:rsid w:val="0071087A"/>
    <w:rsid w:val="007119B8"/>
    <w:rsid w:val="00711C97"/>
    <w:rsid w:val="00711D8B"/>
    <w:rsid w:val="0071216C"/>
    <w:rsid w:val="00712D7E"/>
    <w:rsid w:val="00713225"/>
    <w:rsid w:val="00714156"/>
    <w:rsid w:val="007143F1"/>
    <w:rsid w:val="007152F8"/>
    <w:rsid w:val="00715783"/>
    <w:rsid w:val="00716018"/>
    <w:rsid w:val="0071631D"/>
    <w:rsid w:val="00716800"/>
    <w:rsid w:val="00716865"/>
    <w:rsid w:val="00716D54"/>
    <w:rsid w:val="00716EC1"/>
    <w:rsid w:val="00717211"/>
    <w:rsid w:val="007202DF"/>
    <w:rsid w:val="007203DC"/>
    <w:rsid w:val="00720A4A"/>
    <w:rsid w:val="00720F43"/>
    <w:rsid w:val="0072150C"/>
    <w:rsid w:val="00721B90"/>
    <w:rsid w:val="00721DA4"/>
    <w:rsid w:val="007220F3"/>
    <w:rsid w:val="00722B3B"/>
    <w:rsid w:val="00722D44"/>
    <w:rsid w:val="00724030"/>
    <w:rsid w:val="0072436B"/>
    <w:rsid w:val="0072482A"/>
    <w:rsid w:val="00724B47"/>
    <w:rsid w:val="00724E2C"/>
    <w:rsid w:val="007251F2"/>
    <w:rsid w:val="00725C4F"/>
    <w:rsid w:val="00725C97"/>
    <w:rsid w:val="00726592"/>
    <w:rsid w:val="007266DD"/>
    <w:rsid w:val="0072707E"/>
    <w:rsid w:val="00727B70"/>
    <w:rsid w:val="00727D2E"/>
    <w:rsid w:val="00727E3E"/>
    <w:rsid w:val="00730C4A"/>
    <w:rsid w:val="00730FEF"/>
    <w:rsid w:val="00731455"/>
    <w:rsid w:val="00731B13"/>
    <w:rsid w:val="00731B55"/>
    <w:rsid w:val="00732195"/>
    <w:rsid w:val="00732541"/>
    <w:rsid w:val="0073285F"/>
    <w:rsid w:val="00732E75"/>
    <w:rsid w:val="007346AC"/>
    <w:rsid w:val="007348C0"/>
    <w:rsid w:val="00734E1D"/>
    <w:rsid w:val="007356D2"/>
    <w:rsid w:val="00735E30"/>
    <w:rsid w:val="00736C00"/>
    <w:rsid w:val="007374B1"/>
    <w:rsid w:val="00737B6A"/>
    <w:rsid w:val="00737E21"/>
    <w:rsid w:val="0074074A"/>
    <w:rsid w:val="00740884"/>
    <w:rsid w:val="0074107D"/>
    <w:rsid w:val="00741E5D"/>
    <w:rsid w:val="00741F4F"/>
    <w:rsid w:val="0074212A"/>
    <w:rsid w:val="0074219E"/>
    <w:rsid w:val="0074243D"/>
    <w:rsid w:val="007426C2"/>
    <w:rsid w:val="0074386E"/>
    <w:rsid w:val="00743D96"/>
    <w:rsid w:val="007442F3"/>
    <w:rsid w:val="00744709"/>
    <w:rsid w:val="00744F32"/>
    <w:rsid w:val="007450C0"/>
    <w:rsid w:val="007453DB"/>
    <w:rsid w:val="00746188"/>
    <w:rsid w:val="00746DBB"/>
    <w:rsid w:val="00747ED5"/>
    <w:rsid w:val="00747F9D"/>
    <w:rsid w:val="0075035F"/>
    <w:rsid w:val="007507E5"/>
    <w:rsid w:val="007510E1"/>
    <w:rsid w:val="00751DD7"/>
    <w:rsid w:val="00752022"/>
    <w:rsid w:val="00753843"/>
    <w:rsid w:val="00753CA8"/>
    <w:rsid w:val="00754D2B"/>
    <w:rsid w:val="0075505B"/>
    <w:rsid w:val="007553D2"/>
    <w:rsid w:val="00757255"/>
    <w:rsid w:val="0075734B"/>
    <w:rsid w:val="00757AC8"/>
    <w:rsid w:val="00757B4E"/>
    <w:rsid w:val="00760378"/>
    <w:rsid w:val="00760404"/>
    <w:rsid w:val="00760C8A"/>
    <w:rsid w:val="00761D4B"/>
    <w:rsid w:val="007622C3"/>
    <w:rsid w:val="00763061"/>
    <w:rsid w:val="0076307B"/>
    <w:rsid w:val="0076334A"/>
    <w:rsid w:val="00763D87"/>
    <w:rsid w:val="00764965"/>
    <w:rsid w:val="00764F22"/>
    <w:rsid w:val="00765790"/>
    <w:rsid w:val="0076626F"/>
    <w:rsid w:val="007662F4"/>
    <w:rsid w:val="007664B8"/>
    <w:rsid w:val="007665D1"/>
    <w:rsid w:val="00766754"/>
    <w:rsid w:val="007679D5"/>
    <w:rsid w:val="00767ADA"/>
    <w:rsid w:val="00767C5E"/>
    <w:rsid w:val="00767CC0"/>
    <w:rsid w:val="007701B6"/>
    <w:rsid w:val="00770DB3"/>
    <w:rsid w:val="00771051"/>
    <w:rsid w:val="007716A1"/>
    <w:rsid w:val="007716ED"/>
    <w:rsid w:val="00771946"/>
    <w:rsid w:val="00772188"/>
    <w:rsid w:val="00772F08"/>
    <w:rsid w:val="0077361D"/>
    <w:rsid w:val="00773694"/>
    <w:rsid w:val="00773854"/>
    <w:rsid w:val="00773871"/>
    <w:rsid w:val="00773AF7"/>
    <w:rsid w:val="00773F9C"/>
    <w:rsid w:val="0077490B"/>
    <w:rsid w:val="00774A89"/>
    <w:rsid w:val="00774E19"/>
    <w:rsid w:val="00775FE8"/>
    <w:rsid w:val="0077624C"/>
    <w:rsid w:val="00776519"/>
    <w:rsid w:val="00776AEE"/>
    <w:rsid w:val="00776D7D"/>
    <w:rsid w:val="00777106"/>
    <w:rsid w:val="00777E17"/>
    <w:rsid w:val="00777E57"/>
    <w:rsid w:val="007800B7"/>
    <w:rsid w:val="00780C4A"/>
    <w:rsid w:val="0078123F"/>
    <w:rsid w:val="007814C8"/>
    <w:rsid w:val="007825A5"/>
    <w:rsid w:val="007829F1"/>
    <w:rsid w:val="00783CE1"/>
    <w:rsid w:val="00783E15"/>
    <w:rsid w:val="0078440B"/>
    <w:rsid w:val="007857CF"/>
    <w:rsid w:val="00786C48"/>
    <w:rsid w:val="00787427"/>
    <w:rsid w:val="00787436"/>
    <w:rsid w:val="00787A12"/>
    <w:rsid w:val="0079024D"/>
    <w:rsid w:val="00790C35"/>
    <w:rsid w:val="00792041"/>
    <w:rsid w:val="00792CB3"/>
    <w:rsid w:val="00792D7E"/>
    <w:rsid w:val="00793883"/>
    <w:rsid w:val="00794E1F"/>
    <w:rsid w:val="007956A3"/>
    <w:rsid w:val="0079643D"/>
    <w:rsid w:val="007970F1"/>
    <w:rsid w:val="00797356"/>
    <w:rsid w:val="0079746A"/>
    <w:rsid w:val="007975AD"/>
    <w:rsid w:val="007A0021"/>
    <w:rsid w:val="007A0207"/>
    <w:rsid w:val="007A115E"/>
    <w:rsid w:val="007A1590"/>
    <w:rsid w:val="007A1986"/>
    <w:rsid w:val="007A19EB"/>
    <w:rsid w:val="007A2541"/>
    <w:rsid w:val="007A29CE"/>
    <w:rsid w:val="007A34D9"/>
    <w:rsid w:val="007A4BAB"/>
    <w:rsid w:val="007A4C57"/>
    <w:rsid w:val="007A4D74"/>
    <w:rsid w:val="007A51A0"/>
    <w:rsid w:val="007A5331"/>
    <w:rsid w:val="007A5AFA"/>
    <w:rsid w:val="007B0AAA"/>
    <w:rsid w:val="007B0B43"/>
    <w:rsid w:val="007B0BC8"/>
    <w:rsid w:val="007B12F4"/>
    <w:rsid w:val="007B1445"/>
    <w:rsid w:val="007B2081"/>
    <w:rsid w:val="007B265F"/>
    <w:rsid w:val="007B3E76"/>
    <w:rsid w:val="007B48A4"/>
    <w:rsid w:val="007B51FA"/>
    <w:rsid w:val="007B61A6"/>
    <w:rsid w:val="007B7545"/>
    <w:rsid w:val="007B762B"/>
    <w:rsid w:val="007B7C78"/>
    <w:rsid w:val="007C042D"/>
    <w:rsid w:val="007C075F"/>
    <w:rsid w:val="007C08D0"/>
    <w:rsid w:val="007C0AFE"/>
    <w:rsid w:val="007C207A"/>
    <w:rsid w:val="007C33CA"/>
    <w:rsid w:val="007C35A4"/>
    <w:rsid w:val="007C3772"/>
    <w:rsid w:val="007C3FD1"/>
    <w:rsid w:val="007C4605"/>
    <w:rsid w:val="007C4F61"/>
    <w:rsid w:val="007C4FE5"/>
    <w:rsid w:val="007C5345"/>
    <w:rsid w:val="007C5A57"/>
    <w:rsid w:val="007C5A6E"/>
    <w:rsid w:val="007C5A7B"/>
    <w:rsid w:val="007C693F"/>
    <w:rsid w:val="007C6947"/>
    <w:rsid w:val="007C7378"/>
    <w:rsid w:val="007C7DDA"/>
    <w:rsid w:val="007D0E44"/>
    <w:rsid w:val="007D1026"/>
    <w:rsid w:val="007D12D2"/>
    <w:rsid w:val="007D148D"/>
    <w:rsid w:val="007D161E"/>
    <w:rsid w:val="007D1683"/>
    <w:rsid w:val="007D190A"/>
    <w:rsid w:val="007D204C"/>
    <w:rsid w:val="007D24DF"/>
    <w:rsid w:val="007D2DAD"/>
    <w:rsid w:val="007D3911"/>
    <w:rsid w:val="007D3C4F"/>
    <w:rsid w:val="007D5E28"/>
    <w:rsid w:val="007D646B"/>
    <w:rsid w:val="007D7679"/>
    <w:rsid w:val="007D7D2C"/>
    <w:rsid w:val="007D7E1A"/>
    <w:rsid w:val="007E0802"/>
    <w:rsid w:val="007E088A"/>
    <w:rsid w:val="007E1578"/>
    <w:rsid w:val="007E1F72"/>
    <w:rsid w:val="007E23FE"/>
    <w:rsid w:val="007E2776"/>
    <w:rsid w:val="007E5021"/>
    <w:rsid w:val="007E50A7"/>
    <w:rsid w:val="007E557D"/>
    <w:rsid w:val="007E5A76"/>
    <w:rsid w:val="007E6816"/>
    <w:rsid w:val="007E7131"/>
    <w:rsid w:val="007E7AF9"/>
    <w:rsid w:val="007F0782"/>
    <w:rsid w:val="007F0D0B"/>
    <w:rsid w:val="007F1508"/>
    <w:rsid w:val="007F2132"/>
    <w:rsid w:val="007F2F1D"/>
    <w:rsid w:val="007F30B2"/>
    <w:rsid w:val="007F37E6"/>
    <w:rsid w:val="007F38B7"/>
    <w:rsid w:val="007F3DAB"/>
    <w:rsid w:val="007F4145"/>
    <w:rsid w:val="007F4C77"/>
    <w:rsid w:val="007F557D"/>
    <w:rsid w:val="007F5B39"/>
    <w:rsid w:val="007F759F"/>
    <w:rsid w:val="007F7E6D"/>
    <w:rsid w:val="00800239"/>
    <w:rsid w:val="00801894"/>
    <w:rsid w:val="00801A2B"/>
    <w:rsid w:val="008023EF"/>
    <w:rsid w:val="0080258D"/>
    <w:rsid w:val="00802703"/>
    <w:rsid w:val="008030AB"/>
    <w:rsid w:val="008037F9"/>
    <w:rsid w:val="00803A34"/>
    <w:rsid w:val="00805077"/>
    <w:rsid w:val="00805709"/>
    <w:rsid w:val="00805F00"/>
    <w:rsid w:val="00806A60"/>
    <w:rsid w:val="00807498"/>
    <w:rsid w:val="00810A8C"/>
    <w:rsid w:val="00810CF8"/>
    <w:rsid w:val="00810D4C"/>
    <w:rsid w:val="00811002"/>
    <w:rsid w:val="008114C3"/>
    <w:rsid w:val="00811805"/>
    <w:rsid w:val="00811DA0"/>
    <w:rsid w:val="00812140"/>
    <w:rsid w:val="00812C34"/>
    <w:rsid w:val="0081411D"/>
    <w:rsid w:val="0081442D"/>
    <w:rsid w:val="00814B30"/>
    <w:rsid w:val="0081629E"/>
    <w:rsid w:val="008164CC"/>
    <w:rsid w:val="00817A5A"/>
    <w:rsid w:val="00820210"/>
    <w:rsid w:val="0082033C"/>
    <w:rsid w:val="00820876"/>
    <w:rsid w:val="00821FCE"/>
    <w:rsid w:val="00822073"/>
    <w:rsid w:val="00822265"/>
    <w:rsid w:val="008224E9"/>
    <w:rsid w:val="00822590"/>
    <w:rsid w:val="00822AF5"/>
    <w:rsid w:val="00823590"/>
    <w:rsid w:val="008235A8"/>
    <w:rsid w:val="00824974"/>
    <w:rsid w:val="00824B19"/>
    <w:rsid w:val="0082532B"/>
    <w:rsid w:val="008263C3"/>
    <w:rsid w:val="008269B0"/>
    <w:rsid w:val="00826D6D"/>
    <w:rsid w:val="00826F42"/>
    <w:rsid w:val="00827850"/>
    <w:rsid w:val="00827EFF"/>
    <w:rsid w:val="008315FA"/>
    <w:rsid w:val="00832018"/>
    <w:rsid w:val="0083214E"/>
    <w:rsid w:val="00832B5C"/>
    <w:rsid w:val="00833F0A"/>
    <w:rsid w:val="00834080"/>
    <w:rsid w:val="008344F8"/>
    <w:rsid w:val="008352C8"/>
    <w:rsid w:val="00835F14"/>
    <w:rsid w:val="00836091"/>
    <w:rsid w:val="00836624"/>
    <w:rsid w:val="008366FD"/>
    <w:rsid w:val="00836CD2"/>
    <w:rsid w:val="008375DA"/>
    <w:rsid w:val="00837ADB"/>
    <w:rsid w:val="00837FD1"/>
    <w:rsid w:val="00840095"/>
    <w:rsid w:val="008406F9"/>
    <w:rsid w:val="00841BDC"/>
    <w:rsid w:val="00841F1C"/>
    <w:rsid w:val="00842FBC"/>
    <w:rsid w:val="008433FB"/>
    <w:rsid w:val="008438EB"/>
    <w:rsid w:val="00844673"/>
    <w:rsid w:val="008448EF"/>
    <w:rsid w:val="00844A28"/>
    <w:rsid w:val="00844C52"/>
    <w:rsid w:val="00844E9A"/>
    <w:rsid w:val="0084513C"/>
    <w:rsid w:val="0084535B"/>
    <w:rsid w:val="00845435"/>
    <w:rsid w:val="00845907"/>
    <w:rsid w:val="00846091"/>
    <w:rsid w:val="00846ADF"/>
    <w:rsid w:val="008474F0"/>
    <w:rsid w:val="0084799D"/>
    <w:rsid w:val="00847A34"/>
    <w:rsid w:val="00847A36"/>
    <w:rsid w:val="00847CF3"/>
    <w:rsid w:val="0085033C"/>
    <w:rsid w:val="008506FA"/>
    <w:rsid w:val="00850A97"/>
    <w:rsid w:val="00850B0F"/>
    <w:rsid w:val="00851BC4"/>
    <w:rsid w:val="00851CFE"/>
    <w:rsid w:val="00851D5D"/>
    <w:rsid w:val="00852DFF"/>
    <w:rsid w:val="00852F71"/>
    <w:rsid w:val="00854386"/>
    <w:rsid w:val="00857DC7"/>
    <w:rsid w:val="00857E9A"/>
    <w:rsid w:val="008603F3"/>
    <w:rsid w:val="00862701"/>
    <w:rsid w:val="00862B8A"/>
    <w:rsid w:val="00862BD5"/>
    <w:rsid w:val="00863222"/>
    <w:rsid w:val="0086344E"/>
    <w:rsid w:val="0086352E"/>
    <w:rsid w:val="00864575"/>
    <w:rsid w:val="00865B98"/>
    <w:rsid w:val="00865BF8"/>
    <w:rsid w:val="0086607E"/>
    <w:rsid w:val="008677DE"/>
    <w:rsid w:val="00867957"/>
    <w:rsid w:val="00867D73"/>
    <w:rsid w:val="00870933"/>
    <w:rsid w:val="008711B2"/>
    <w:rsid w:val="00871911"/>
    <w:rsid w:val="00871C78"/>
    <w:rsid w:val="00871F9C"/>
    <w:rsid w:val="00872439"/>
    <w:rsid w:val="008724F5"/>
    <w:rsid w:val="00872A00"/>
    <w:rsid w:val="00872D8A"/>
    <w:rsid w:val="008730F8"/>
    <w:rsid w:val="00873244"/>
    <w:rsid w:val="008738FD"/>
    <w:rsid w:val="00873A01"/>
    <w:rsid w:val="00874B0B"/>
    <w:rsid w:val="00875EB3"/>
    <w:rsid w:val="00876151"/>
    <w:rsid w:val="008763AD"/>
    <w:rsid w:val="008764A9"/>
    <w:rsid w:val="008765C4"/>
    <w:rsid w:val="00876907"/>
    <w:rsid w:val="008778CD"/>
    <w:rsid w:val="00880402"/>
    <w:rsid w:val="0088086C"/>
    <w:rsid w:val="00880B2F"/>
    <w:rsid w:val="008815C9"/>
    <w:rsid w:val="008816C0"/>
    <w:rsid w:val="0088199A"/>
    <w:rsid w:val="00881D87"/>
    <w:rsid w:val="00882A6E"/>
    <w:rsid w:val="00882F5D"/>
    <w:rsid w:val="0088317C"/>
    <w:rsid w:val="00883CDC"/>
    <w:rsid w:val="00883F74"/>
    <w:rsid w:val="008859D2"/>
    <w:rsid w:val="00885AE3"/>
    <w:rsid w:val="00886828"/>
    <w:rsid w:val="00887CE3"/>
    <w:rsid w:val="0089071C"/>
    <w:rsid w:val="0089179A"/>
    <w:rsid w:val="00891B2C"/>
    <w:rsid w:val="00891B4E"/>
    <w:rsid w:val="00891E82"/>
    <w:rsid w:val="00892850"/>
    <w:rsid w:val="00894148"/>
    <w:rsid w:val="0089414D"/>
    <w:rsid w:val="00895171"/>
    <w:rsid w:val="0089521C"/>
    <w:rsid w:val="008960E0"/>
    <w:rsid w:val="00896299"/>
    <w:rsid w:val="00896D2D"/>
    <w:rsid w:val="008A0DA9"/>
    <w:rsid w:val="008A0E2B"/>
    <w:rsid w:val="008A1508"/>
    <w:rsid w:val="008A2090"/>
    <w:rsid w:val="008A25A6"/>
    <w:rsid w:val="008A2A23"/>
    <w:rsid w:val="008A2E9F"/>
    <w:rsid w:val="008A36ED"/>
    <w:rsid w:val="008A3ED5"/>
    <w:rsid w:val="008A459F"/>
    <w:rsid w:val="008A59D9"/>
    <w:rsid w:val="008A5EBE"/>
    <w:rsid w:val="008A616C"/>
    <w:rsid w:val="008A643E"/>
    <w:rsid w:val="008A7839"/>
    <w:rsid w:val="008B088B"/>
    <w:rsid w:val="008B0F9A"/>
    <w:rsid w:val="008B1005"/>
    <w:rsid w:val="008B12FC"/>
    <w:rsid w:val="008B1FD9"/>
    <w:rsid w:val="008B287E"/>
    <w:rsid w:val="008B31F9"/>
    <w:rsid w:val="008B3DDB"/>
    <w:rsid w:val="008B44BA"/>
    <w:rsid w:val="008B552F"/>
    <w:rsid w:val="008B595A"/>
    <w:rsid w:val="008B5D4B"/>
    <w:rsid w:val="008B5EE7"/>
    <w:rsid w:val="008B60F7"/>
    <w:rsid w:val="008B7715"/>
    <w:rsid w:val="008C1D08"/>
    <w:rsid w:val="008C2145"/>
    <w:rsid w:val="008C26A1"/>
    <w:rsid w:val="008C2B41"/>
    <w:rsid w:val="008C2DDD"/>
    <w:rsid w:val="008C30AF"/>
    <w:rsid w:val="008C30B6"/>
    <w:rsid w:val="008C42B5"/>
    <w:rsid w:val="008C5183"/>
    <w:rsid w:val="008C5458"/>
    <w:rsid w:val="008C59C2"/>
    <w:rsid w:val="008C5F4D"/>
    <w:rsid w:val="008D011B"/>
    <w:rsid w:val="008D0176"/>
    <w:rsid w:val="008D0253"/>
    <w:rsid w:val="008D0571"/>
    <w:rsid w:val="008D0C67"/>
    <w:rsid w:val="008D0EAF"/>
    <w:rsid w:val="008D10EF"/>
    <w:rsid w:val="008D1B18"/>
    <w:rsid w:val="008D1B5D"/>
    <w:rsid w:val="008D1B74"/>
    <w:rsid w:val="008D1EE2"/>
    <w:rsid w:val="008D217E"/>
    <w:rsid w:val="008D3482"/>
    <w:rsid w:val="008D3E0F"/>
    <w:rsid w:val="008D4316"/>
    <w:rsid w:val="008D4823"/>
    <w:rsid w:val="008D713D"/>
    <w:rsid w:val="008D7471"/>
    <w:rsid w:val="008E0608"/>
    <w:rsid w:val="008E1C81"/>
    <w:rsid w:val="008E205D"/>
    <w:rsid w:val="008E2152"/>
    <w:rsid w:val="008E2DFB"/>
    <w:rsid w:val="008E337B"/>
    <w:rsid w:val="008E341B"/>
    <w:rsid w:val="008E356E"/>
    <w:rsid w:val="008E3F82"/>
    <w:rsid w:val="008E4854"/>
    <w:rsid w:val="008E7FBD"/>
    <w:rsid w:val="008F03F7"/>
    <w:rsid w:val="008F1B9F"/>
    <w:rsid w:val="008F1EA7"/>
    <w:rsid w:val="008F202D"/>
    <w:rsid w:val="008F24F5"/>
    <w:rsid w:val="008F3DA8"/>
    <w:rsid w:val="008F3DD2"/>
    <w:rsid w:val="008F56E0"/>
    <w:rsid w:val="008F588F"/>
    <w:rsid w:val="008F5BD7"/>
    <w:rsid w:val="008F5E9A"/>
    <w:rsid w:val="008F6A93"/>
    <w:rsid w:val="008F6E75"/>
    <w:rsid w:val="008F72CF"/>
    <w:rsid w:val="008F7B49"/>
    <w:rsid w:val="008F7F45"/>
    <w:rsid w:val="00900558"/>
    <w:rsid w:val="00900591"/>
    <w:rsid w:val="00900D5D"/>
    <w:rsid w:val="00900FD4"/>
    <w:rsid w:val="00901549"/>
    <w:rsid w:val="00901767"/>
    <w:rsid w:val="009020B0"/>
    <w:rsid w:val="00902560"/>
    <w:rsid w:val="00902959"/>
    <w:rsid w:val="00903ACF"/>
    <w:rsid w:val="00904117"/>
    <w:rsid w:val="0090412A"/>
    <w:rsid w:val="0090481C"/>
    <w:rsid w:val="00904B89"/>
    <w:rsid w:val="00904D1F"/>
    <w:rsid w:val="00905BFA"/>
    <w:rsid w:val="00905F70"/>
    <w:rsid w:val="0090667B"/>
    <w:rsid w:val="00907CD7"/>
    <w:rsid w:val="00910775"/>
    <w:rsid w:val="00910901"/>
    <w:rsid w:val="00910A38"/>
    <w:rsid w:val="00910A62"/>
    <w:rsid w:val="00911053"/>
    <w:rsid w:val="00911461"/>
    <w:rsid w:val="009126B8"/>
    <w:rsid w:val="009126CC"/>
    <w:rsid w:val="00912993"/>
    <w:rsid w:val="00912ABC"/>
    <w:rsid w:val="009155E7"/>
    <w:rsid w:val="00915EB7"/>
    <w:rsid w:val="00916525"/>
    <w:rsid w:val="00916821"/>
    <w:rsid w:val="00916A3C"/>
    <w:rsid w:val="00916CF2"/>
    <w:rsid w:val="00916F69"/>
    <w:rsid w:val="00917A85"/>
    <w:rsid w:val="00917C6A"/>
    <w:rsid w:val="00920188"/>
    <w:rsid w:val="00920779"/>
    <w:rsid w:val="009215BB"/>
    <w:rsid w:val="00921623"/>
    <w:rsid w:val="009218B1"/>
    <w:rsid w:val="00921D34"/>
    <w:rsid w:val="00922171"/>
    <w:rsid w:val="009223D7"/>
    <w:rsid w:val="0092509E"/>
    <w:rsid w:val="009251E5"/>
    <w:rsid w:val="00925499"/>
    <w:rsid w:val="00925F09"/>
    <w:rsid w:val="00926C36"/>
    <w:rsid w:val="009272FC"/>
    <w:rsid w:val="0092768C"/>
    <w:rsid w:val="00927C61"/>
    <w:rsid w:val="009300D3"/>
    <w:rsid w:val="009310A6"/>
    <w:rsid w:val="00931276"/>
    <w:rsid w:val="00931785"/>
    <w:rsid w:val="0093188F"/>
    <w:rsid w:val="0093227B"/>
    <w:rsid w:val="00932E3D"/>
    <w:rsid w:val="0093339B"/>
    <w:rsid w:val="00933AC9"/>
    <w:rsid w:val="00933D50"/>
    <w:rsid w:val="00934384"/>
    <w:rsid w:val="0093477E"/>
    <w:rsid w:val="0093534E"/>
    <w:rsid w:val="00935350"/>
    <w:rsid w:val="00936263"/>
    <w:rsid w:val="00936914"/>
    <w:rsid w:val="00937F90"/>
    <w:rsid w:val="00937FA5"/>
    <w:rsid w:val="00940713"/>
    <w:rsid w:val="00941171"/>
    <w:rsid w:val="00941CDE"/>
    <w:rsid w:val="00942071"/>
    <w:rsid w:val="009422FC"/>
    <w:rsid w:val="00942482"/>
    <w:rsid w:val="009439D4"/>
    <w:rsid w:val="0094454F"/>
    <w:rsid w:val="00944823"/>
    <w:rsid w:val="00945381"/>
    <w:rsid w:val="00945C7B"/>
    <w:rsid w:val="00946433"/>
    <w:rsid w:val="009464D9"/>
    <w:rsid w:val="0094691D"/>
    <w:rsid w:val="0094714E"/>
    <w:rsid w:val="00947972"/>
    <w:rsid w:val="009504A5"/>
    <w:rsid w:val="00950861"/>
    <w:rsid w:val="009508D1"/>
    <w:rsid w:val="00950B9A"/>
    <w:rsid w:val="00950CC3"/>
    <w:rsid w:val="00950F92"/>
    <w:rsid w:val="009516C8"/>
    <w:rsid w:val="009516DA"/>
    <w:rsid w:val="00951A24"/>
    <w:rsid w:val="00951A63"/>
    <w:rsid w:val="00951E5C"/>
    <w:rsid w:val="00951FDA"/>
    <w:rsid w:val="009525E5"/>
    <w:rsid w:val="00952FA0"/>
    <w:rsid w:val="009541F4"/>
    <w:rsid w:val="00954B5A"/>
    <w:rsid w:val="00956314"/>
    <w:rsid w:val="00956413"/>
    <w:rsid w:val="0095696F"/>
    <w:rsid w:val="00956E7D"/>
    <w:rsid w:val="009578DE"/>
    <w:rsid w:val="00957C1B"/>
    <w:rsid w:val="00960AD6"/>
    <w:rsid w:val="00960B52"/>
    <w:rsid w:val="00960C42"/>
    <w:rsid w:val="00960CB1"/>
    <w:rsid w:val="00960DC4"/>
    <w:rsid w:val="009610B6"/>
    <w:rsid w:val="009621B4"/>
    <w:rsid w:val="00962741"/>
    <w:rsid w:val="00963A4A"/>
    <w:rsid w:val="00963CA2"/>
    <w:rsid w:val="00963F39"/>
    <w:rsid w:val="00964083"/>
    <w:rsid w:val="0096467D"/>
    <w:rsid w:val="009652C6"/>
    <w:rsid w:val="00966E7E"/>
    <w:rsid w:val="00967252"/>
    <w:rsid w:val="0096739A"/>
    <w:rsid w:val="00967E02"/>
    <w:rsid w:val="00970907"/>
    <w:rsid w:val="00970FE4"/>
    <w:rsid w:val="0097160E"/>
    <w:rsid w:val="0097261C"/>
    <w:rsid w:val="00972DA4"/>
    <w:rsid w:val="00972F83"/>
    <w:rsid w:val="0097334B"/>
    <w:rsid w:val="00973619"/>
    <w:rsid w:val="00973748"/>
    <w:rsid w:val="00973A1D"/>
    <w:rsid w:val="0097434A"/>
    <w:rsid w:val="009745B4"/>
    <w:rsid w:val="009753CD"/>
    <w:rsid w:val="00975941"/>
    <w:rsid w:val="009765E6"/>
    <w:rsid w:val="00976601"/>
    <w:rsid w:val="00976E99"/>
    <w:rsid w:val="00977879"/>
    <w:rsid w:val="009778F3"/>
    <w:rsid w:val="00977D4C"/>
    <w:rsid w:val="00981095"/>
    <w:rsid w:val="00981841"/>
    <w:rsid w:val="00981E65"/>
    <w:rsid w:val="009820B1"/>
    <w:rsid w:val="009826EE"/>
    <w:rsid w:val="009826EF"/>
    <w:rsid w:val="0098392E"/>
    <w:rsid w:val="0098490B"/>
    <w:rsid w:val="00984F76"/>
    <w:rsid w:val="009852CF"/>
    <w:rsid w:val="00985AB0"/>
    <w:rsid w:val="00986586"/>
    <w:rsid w:val="0098670A"/>
    <w:rsid w:val="009871F3"/>
    <w:rsid w:val="0098755E"/>
    <w:rsid w:val="009906B3"/>
    <w:rsid w:val="00990D65"/>
    <w:rsid w:val="00990EEA"/>
    <w:rsid w:val="009910BD"/>
    <w:rsid w:val="0099177F"/>
    <w:rsid w:val="00991E9D"/>
    <w:rsid w:val="0099253C"/>
    <w:rsid w:val="0099256C"/>
    <w:rsid w:val="00992AED"/>
    <w:rsid w:val="009932F6"/>
    <w:rsid w:val="00993457"/>
    <w:rsid w:val="00994247"/>
    <w:rsid w:val="0099468F"/>
    <w:rsid w:val="009950A8"/>
    <w:rsid w:val="0099637F"/>
    <w:rsid w:val="009969CA"/>
    <w:rsid w:val="00996CDB"/>
    <w:rsid w:val="00996ECD"/>
    <w:rsid w:val="00997114"/>
    <w:rsid w:val="00997499"/>
    <w:rsid w:val="009977CF"/>
    <w:rsid w:val="009A0458"/>
    <w:rsid w:val="009A18DA"/>
    <w:rsid w:val="009A4225"/>
    <w:rsid w:val="009A4A96"/>
    <w:rsid w:val="009A4AFF"/>
    <w:rsid w:val="009A592D"/>
    <w:rsid w:val="009A5E9B"/>
    <w:rsid w:val="009A6059"/>
    <w:rsid w:val="009A61AE"/>
    <w:rsid w:val="009A7815"/>
    <w:rsid w:val="009A79E3"/>
    <w:rsid w:val="009A7FE7"/>
    <w:rsid w:val="009B1246"/>
    <w:rsid w:val="009B1305"/>
    <w:rsid w:val="009B3652"/>
    <w:rsid w:val="009B53EE"/>
    <w:rsid w:val="009B551B"/>
    <w:rsid w:val="009B5696"/>
    <w:rsid w:val="009B576C"/>
    <w:rsid w:val="009B62A2"/>
    <w:rsid w:val="009B646C"/>
    <w:rsid w:val="009B6618"/>
    <w:rsid w:val="009B6FFF"/>
    <w:rsid w:val="009C0545"/>
    <w:rsid w:val="009C1B28"/>
    <w:rsid w:val="009C274B"/>
    <w:rsid w:val="009C2980"/>
    <w:rsid w:val="009C2CD3"/>
    <w:rsid w:val="009C33BA"/>
    <w:rsid w:val="009C39C8"/>
    <w:rsid w:val="009C3EEA"/>
    <w:rsid w:val="009C3F62"/>
    <w:rsid w:val="009C3F82"/>
    <w:rsid w:val="009C4C1F"/>
    <w:rsid w:val="009C5386"/>
    <w:rsid w:val="009C569A"/>
    <w:rsid w:val="009C61E2"/>
    <w:rsid w:val="009C6ABC"/>
    <w:rsid w:val="009C6EC2"/>
    <w:rsid w:val="009C70CB"/>
    <w:rsid w:val="009C7C1F"/>
    <w:rsid w:val="009D0342"/>
    <w:rsid w:val="009D0EDF"/>
    <w:rsid w:val="009D10A9"/>
    <w:rsid w:val="009D1585"/>
    <w:rsid w:val="009D15FD"/>
    <w:rsid w:val="009D1A8D"/>
    <w:rsid w:val="009D1C93"/>
    <w:rsid w:val="009D1CF3"/>
    <w:rsid w:val="009D1EF8"/>
    <w:rsid w:val="009D2879"/>
    <w:rsid w:val="009D3A9B"/>
    <w:rsid w:val="009D411C"/>
    <w:rsid w:val="009D4895"/>
    <w:rsid w:val="009D522C"/>
    <w:rsid w:val="009D5450"/>
    <w:rsid w:val="009D57BF"/>
    <w:rsid w:val="009D5C57"/>
    <w:rsid w:val="009D5EA0"/>
    <w:rsid w:val="009D64D2"/>
    <w:rsid w:val="009D6595"/>
    <w:rsid w:val="009D659F"/>
    <w:rsid w:val="009D6839"/>
    <w:rsid w:val="009D704C"/>
    <w:rsid w:val="009D7412"/>
    <w:rsid w:val="009D7DF4"/>
    <w:rsid w:val="009E074F"/>
    <w:rsid w:val="009E1003"/>
    <w:rsid w:val="009E1330"/>
    <w:rsid w:val="009E14A7"/>
    <w:rsid w:val="009E15F8"/>
    <w:rsid w:val="009E1F82"/>
    <w:rsid w:val="009E276D"/>
    <w:rsid w:val="009E2816"/>
    <w:rsid w:val="009E286E"/>
    <w:rsid w:val="009E311D"/>
    <w:rsid w:val="009E37F2"/>
    <w:rsid w:val="009E4DE3"/>
    <w:rsid w:val="009E4EA6"/>
    <w:rsid w:val="009E6599"/>
    <w:rsid w:val="009E7312"/>
    <w:rsid w:val="009E7ECF"/>
    <w:rsid w:val="009E7F9E"/>
    <w:rsid w:val="009F0325"/>
    <w:rsid w:val="009F07AE"/>
    <w:rsid w:val="009F0A79"/>
    <w:rsid w:val="009F0EDC"/>
    <w:rsid w:val="009F1266"/>
    <w:rsid w:val="009F155D"/>
    <w:rsid w:val="009F1E2C"/>
    <w:rsid w:val="009F22C5"/>
    <w:rsid w:val="009F25AF"/>
    <w:rsid w:val="009F25E6"/>
    <w:rsid w:val="009F3294"/>
    <w:rsid w:val="009F524E"/>
    <w:rsid w:val="009F5587"/>
    <w:rsid w:val="009F5688"/>
    <w:rsid w:val="009F5731"/>
    <w:rsid w:val="009F5ACA"/>
    <w:rsid w:val="009F5B12"/>
    <w:rsid w:val="009F5D04"/>
    <w:rsid w:val="009F62B4"/>
    <w:rsid w:val="009F69AC"/>
    <w:rsid w:val="009F69D4"/>
    <w:rsid w:val="009F6D91"/>
    <w:rsid w:val="00A00A5C"/>
    <w:rsid w:val="00A00FE1"/>
    <w:rsid w:val="00A00FF3"/>
    <w:rsid w:val="00A024D1"/>
    <w:rsid w:val="00A02798"/>
    <w:rsid w:val="00A02A6E"/>
    <w:rsid w:val="00A02C0C"/>
    <w:rsid w:val="00A02F08"/>
    <w:rsid w:val="00A031D1"/>
    <w:rsid w:val="00A0367B"/>
    <w:rsid w:val="00A04517"/>
    <w:rsid w:val="00A049C5"/>
    <w:rsid w:val="00A0558E"/>
    <w:rsid w:val="00A057E1"/>
    <w:rsid w:val="00A05FCC"/>
    <w:rsid w:val="00A066D1"/>
    <w:rsid w:val="00A06E88"/>
    <w:rsid w:val="00A07015"/>
    <w:rsid w:val="00A0706B"/>
    <w:rsid w:val="00A10137"/>
    <w:rsid w:val="00A116FC"/>
    <w:rsid w:val="00A11848"/>
    <w:rsid w:val="00A12070"/>
    <w:rsid w:val="00A12263"/>
    <w:rsid w:val="00A1243E"/>
    <w:rsid w:val="00A12AFA"/>
    <w:rsid w:val="00A144C2"/>
    <w:rsid w:val="00A150D9"/>
    <w:rsid w:val="00A151FE"/>
    <w:rsid w:val="00A1542D"/>
    <w:rsid w:val="00A15480"/>
    <w:rsid w:val="00A154DA"/>
    <w:rsid w:val="00A15A41"/>
    <w:rsid w:val="00A15B7B"/>
    <w:rsid w:val="00A15D9A"/>
    <w:rsid w:val="00A163CA"/>
    <w:rsid w:val="00A2016A"/>
    <w:rsid w:val="00A208E3"/>
    <w:rsid w:val="00A219D2"/>
    <w:rsid w:val="00A21B71"/>
    <w:rsid w:val="00A222A9"/>
    <w:rsid w:val="00A22EF8"/>
    <w:rsid w:val="00A2312E"/>
    <w:rsid w:val="00A24113"/>
    <w:rsid w:val="00A24533"/>
    <w:rsid w:val="00A24BE6"/>
    <w:rsid w:val="00A25050"/>
    <w:rsid w:val="00A25762"/>
    <w:rsid w:val="00A25CF1"/>
    <w:rsid w:val="00A2651B"/>
    <w:rsid w:val="00A265C3"/>
    <w:rsid w:val="00A26CB0"/>
    <w:rsid w:val="00A27305"/>
    <w:rsid w:val="00A27324"/>
    <w:rsid w:val="00A27537"/>
    <w:rsid w:val="00A27CF6"/>
    <w:rsid w:val="00A27D18"/>
    <w:rsid w:val="00A301A8"/>
    <w:rsid w:val="00A309CB"/>
    <w:rsid w:val="00A30CD5"/>
    <w:rsid w:val="00A32650"/>
    <w:rsid w:val="00A32C8D"/>
    <w:rsid w:val="00A33DF3"/>
    <w:rsid w:val="00A343BC"/>
    <w:rsid w:val="00A345E6"/>
    <w:rsid w:val="00A34D9A"/>
    <w:rsid w:val="00A34EDE"/>
    <w:rsid w:val="00A353E4"/>
    <w:rsid w:val="00A35A5B"/>
    <w:rsid w:val="00A364C8"/>
    <w:rsid w:val="00A368F2"/>
    <w:rsid w:val="00A377B8"/>
    <w:rsid w:val="00A407BA"/>
    <w:rsid w:val="00A4095E"/>
    <w:rsid w:val="00A40BE0"/>
    <w:rsid w:val="00A41B60"/>
    <w:rsid w:val="00A41DEC"/>
    <w:rsid w:val="00A429C8"/>
    <w:rsid w:val="00A42B6D"/>
    <w:rsid w:val="00A42E03"/>
    <w:rsid w:val="00A43026"/>
    <w:rsid w:val="00A436BC"/>
    <w:rsid w:val="00A436F8"/>
    <w:rsid w:val="00A43D61"/>
    <w:rsid w:val="00A43E48"/>
    <w:rsid w:val="00A44AD8"/>
    <w:rsid w:val="00A461D4"/>
    <w:rsid w:val="00A46D72"/>
    <w:rsid w:val="00A4792A"/>
    <w:rsid w:val="00A50D7C"/>
    <w:rsid w:val="00A51574"/>
    <w:rsid w:val="00A51D60"/>
    <w:rsid w:val="00A51DC9"/>
    <w:rsid w:val="00A5223E"/>
    <w:rsid w:val="00A5256A"/>
    <w:rsid w:val="00A52B9D"/>
    <w:rsid w:val="00A52FE2"/>
    <w:rsid w:val="00A540B1"/>
    <w:rsid w:val="00A54268"/>
    <w:rsid w:val="00A5480F"/>
    <w:rsid w:val="00A5486A"/>
    <w:rsid w:val="00A54A65"/>
    <w:rsid w:val="00A55435"/>
    <w:rsid w:val="00A55E94"/>
    <w:rsid w:val="00A569A5"/>
    <w:rsid w:val="00A56C95"/>
    <w:rsid w:val="00A56E30"/>
    <w:rsid w:val="00A57853"/>
    <w:rsid w:val="00A6050F"/>
    <w:rsid w:val="00A61283"/>
    <w:rsid w:val="00A6132E"/>
    <w:rsid w:val="00A615B2"/>
    <w:rsid w:val="00A61904"/>
    <w:rsid w:val="00A61E5D"/>
    <w:rsid w:val="00A62FF6"/>
    <w:rsid w:val="00A631A4"/>
    <w:rsid w:val="00A6351F"/>
    <w:rsid w:val="00A63667"/>
    <w:rsid w:val="00A63BD0"/>
    <w:rsid w:val="00A63D20"/>
    <w:rsid w:val="00A63D60"/>
    <w:rsid w:val="00A64435"/>
    <w:rsid w:val="00A6512E"/>
    <w:rsid w:val="00A652B8"/>
    <w:rsid w:val="00A6552B"/>
    <w:rsid w:val="00A65F0D"/>
    <w:rsid w:val="00A66790"/>
    <w:rsid w:val="00A66D8A"/>
    <w:rsid w:val="00A67884"/>
    <w:rsid w:val="00A71401"/>
    <w:rsid w:val="00A718DE"/>
    <w:rsid w:val="00A71D97"/>
    <w:rsid w:val="00A720C5"/>
    <w:rsid w:val="00A7219F"/>
    <w:rsid w:val="00A72267"/>
    <w:rsid w:val="00A7279D"/>
    <w:rsid w:val="00A72E04"/>
    <w:rsid w:val="00A734E8"/>
    <w:rsid w:val="00A748D2"/>
    <w:rsid w:val="00A74B6F"/>
    <w:rsid w:val="00A759D9"/>
    <w:rsid w:val="00A806C2"/>
    <w:rsid w:val="00A81143"/>
    <w:rsid w:val="00A812E1"/>
    <w:rsid w:val="00A813F3"/>
    <w:rsid w:val="00A81A32"/>
    <w:rsid w:val="00A81C17"/>
    <w:rsid w:val="00A8266B"/>
    <w:rsid w:val="00A82DCE"/>
    <w:rsid w:val="00A83947"/>
    <w:rsid w:val="00A83E28"/>
    <w:rsid w:val="00A8409E"/>
    <w:rsid w:val="00A84F47"/>
    <w:rsid w:val="00A850C8"/>
    <w:rsid w:val="00A851B3"/>
    <w:rsid w:val="00A8554B"/>
    <w:rsid w:val="00A8579E"/>
    <w:rsid w:val="00A86103"/>
    <w:rsid w:val="00A86535"/>
    <w:rsid w:val="00A87617"/>
    <w:rsid w:val="00A87CBD"/>
    <w:rsid w:val="00A903C3"/>
    <w:rsid w:val="00A91C46"/>
    <w:rsid w:val="00A929D5"/>
    <w:rsid w:val="00A93159"/>
    <w:rsid w:val="00A93A42"/>
    <w:rsid w:val="00A94114"/>
    <w:rsid w:val="00A94A01"/>
    <w:rsid w:val="00A94B43"/>
    <w:rsid w:val="00A958E1"/>
    <w:rsid w:val="00A963B5"/>
    <w:rsid w:val="00AA00B8"/>
    <w:rsid w:val="00AA0934"/>
    <w:rsid w:val="00AA097C"/>
    <w:rsid w:val="00AA275D"/>
    <w:rsid w:val="00AA285A"/>
    <w:rsid w:val="00AA2B7B"/>
    <w:rsid w:val="00AA2C76"/>
    <w:rsid w:val="00AA303C"/>
    <w:rsid w:val="00AA3645"/>
    <w:rsid w:val="00AA3723"/>
    <w:rsid w:val="00AA4EFF"/>
    <w:rsid w:val="00AA54AA"/>
    <w:rsid w:val="00AA5E18"/>
    <w:rsid w:val="00AA6223"/>
    <w:rsid w:val="00AA6BF6"/>
    <w:rsid w:val="00AA7266"/>
    <w:rsid w:val="00AA7837"/>
    <w:rsid w:val="00AA7EA8"/>
    <w:rsid w:val="00AB04A5"/>
    <w:rsid w:val="00AB0CDD"/>
    <w:rsid w:val="00AB1162"/>
    <w:rsid w:val="00AB11E5"/>
    <w:rsid w:val="00AB1C53"/>
    <w:rsid w:val="00AB26F2"/>
    <w:rsid w:val="00AB30A2"/>
    <w:rsid w:val="00AB395F"/>
    <w:rsid w:val="00AB3D8A"/>
    <w:rsid w:val="00AB430A"/>
    <w:rsid w:val="00AB433D"/>
    <w:rsid w:val="00AB48CE"/>
    <w:rsid w:val="00AB4A11"/>
    <w:rsid w:val="00AB509D"/>
    <w:rsid w:val="00AB52CD"/>
    <w:rsid w:val="00AB5550"/>
    <w:rsid w:val="00AB55FB"/>
    <w:rsid w:val="00AB58AF"/>
    <w:rsid w:val="00AB59A9"/>
    <w:rsid w:val="00AB6346"/>
    <w:rsid w:val="00AB730E"/>
    <w:rsid w:val="00AB7A6F"/>
    <w:rsid w:val="00AB7F1A"/>
    <w:rsid w:val="00AC00B9"/>
    <w:rsid w:val="00AC0215"/>
    <w:rsid w:val="00AC040B"/>
    <w:rsid w:val="00AC0410"/>
    <w:rsid w:val="00AC0455"/>
    <w:rsid w:val="00AC0AF2"/>
    <w:rsid w:val="00AC198B"/>
    <w:rsid w:val="00AC261E"/>
    <w:rsid w:val="00AC34AA"/>
    <w:rsid w:val="00AC3505"/>
    <w:rsid w:val="00AC35E1"/>
    <w:rsid w:val="00AC5032"/>
    <w:rsid w:val="00AC5476"/>
    <w:rsid w:val="00AC66F6"/>
    <w:rsid w:val="00AC6C59"/>
    <w:rsid w:val="00AC7146"/>
    <w:rsid w:val="00AC73C5"/>
    <w:rsid w:val="00AC7457"/>
    <w:rsid w:val="00AC7887"/>
    <w:rsid w:val="00AD017D"/>
    <w:rsid w:val="00AD03FB"/>
    <w:rsid w:val="00AD062C"/>
    <w:rsid w:val="00AD07D3"/>
    <w:rsid w:val="00AD0F5E"/>
    <w:rsid w:val="00AD1421"/>
    <w:rsid w:val="00AD17A7"/>
    <w:rsid w:val="00AD23F1"/>
    <w:rsid w:val="00AD2650"/>
    <w:rsid w:val="00AD2913"/>
    <w:rsid w:val="00AD3742"/>
    <w:rsid w:val="00AD599D"/>
    <w:rsid w:val="00AD6011"/>
    <w:rsid w:val="00AD6628"/>
    <w:rsid w:val="00AD6A04"/>
    <w:rsid w:val="00AD6B8E"/>
    <w:rsid w:val="00AD6CAE"/>
    <w:rsid w:val="00AE0150"/>
    <w:rsid w:val="00AE0294"/>
    <w:rsid w:val="00AE1930"/>
    <w:rsid w:val="00AE2524"/>
    <w:rsid w:val="00AE259F"/>
    <w:rsid w:val="00AE3507"/>
    <w:rsid w:val="00AE3A50"/>
    <w:rsid w:val="00AE3B51"/>
    <w:rsid w:val="00AE403E"/>
    <w:rsid w:val="00AE4197"/>
    <w:rsid w:val="00AE5344"/>
    <w:rsid w:val="00AE5C95"/>
    <w:rsid w:val="00AE7451"/>
    <w:rsid w:val="00AE76FE"/>
    <w:rsid w:val="00AE78CA"/>
    <w:rsid w:val="00AE79FB"/>
    <w:rsid w:val="00AF14D5"/>
    <w:rsid w:val="00AF1514"/>
    <w:rsid w:val="00AF1A79"/>
    <w:rsid w:val="00AF25CF"/>
    <w:rsid w:val="00AF324D"/>
    <w:rsid w:val="00AF32D4"/>
    <w:rsid w:val="00AF40D0"/>
    <w:rsid w:val="00AF4B80"/>
    <w:rsid w:val="00AF51CD"/>
    <w:rsid w:val="00AF527A"/>
    <w:rsid w:val="00AF53A6"/>
    <w:rsid w:val="00AF53E5"/>
    <w:rsid w:val="00AF5783"/>
    <w:rsid w:val="00AF5948"/>
    <w:rsid w:val="00AF6478"/>
    <w:rsid w:val="00AF6A39"/>
    <w:rsid w:val="00AF785E"/>
    <w:rsid w:val="00AF78D6"/>
    <w:rsid w:val="00B013BD"/>
    <w:rsid w:val="00B0195C"/>
    <w:rsid w:val="00B01CCC"/>
    <w:rsid w:val="00B02D0B"/>
    <w:rsid w:val="00B02FC9"/>
    <w:rsid w:val="00B034D1"/>
    <w:rsid w:val="00B04D4D"/>
    <w:rsid w:val="00B052B0"/>
    <w:rsid w:val="00B0570A"/>
    <w:rsid w:val="00B05E76"/>
    <w:rsid w:val="00B06C8F"/>
    <w:rsid w:val="00B07304"/>
    <w:rsid w:val="00B07409"/>
    <w:rsid w:val="00B07844"/>
    <w:rsid w:val="00B10EE9"/>
    <w:rsid w:val="00B1186E"/>
    <w:rsid w:val="00B11FB9"/>
    <w:rsid w:val="00B121AD"/>
    <w:rsid w:val="00B1237F"/>
    <w:rsid w:val="00B1243C"/>
    <w:rsid w:val="00B1274B"/>
    <w:rsid w:val="00B13413"/>
    <w:rsid w:val="00B1354C"/>
    <w:rsid w:val="00B13CC9"/>
    <w:rsid w:val="00B14D0E"/>
    <w:rsid w:val="00B14EC8"/>
    <w:rsid w:val="00B168AA"/>
    <w:rsid w:val="00B16CFF"/>
    <w:rsid w:val="00B1727C"/>
    <w:rsid w:val="00B1776B"/>
    <w:rsid w:val="00B20703"/>
    <w:rsid w:val="00B2090B"/>
    <w:rsid w:val="00B20A17"/>
    <w:rsid w:val="00B20C33"/>
    <w:rsid w:val="00B20CE9"/>
    <w:rsid w:val="00B20E52"/>
    <w:rsid w:val="00B21864"/>
    <w:rsid w:val="00B21CD6"/>
    <w:rsid w:val="00B21FCB"/>
    <w:rsid w:val="00B22519"/>
    <w:rsid w:val="00B22751"/>
    <w:rsid w:val="00B22A68"/>
    <w:rsid w:val="00B22A6E"/>
    <w:rsid w:val="00B22D8D"/>
    <w:rsid w:val="00B22F04"/>
    <w:rsid w:val="00B24378"/>
    <w:rsid w:val="00B25495"/>
    <w:rsid w:val="00B25D11"/>
    <w:rsid w:val="00B26178"/>
    <w:rsid w:val="00B263C6"/>
    <w:rsid w:val="00B2660D"/>
    <w:rsid w:val="00B26E54"/>
    <w:rsid w:val="00B26ED4"/>
    <w:rsid w:val="00B271DD"/>
    <w:rsid w:val="00B27790"/>
    <w:rsid w:val="00B27A06"/>
    <w:rsid w:val="00B30C15"/>
    <w:rsid w:val="00B31005"/>
    <w:rsid w:val="00B31D03"/>
    <w:rsid w:val="00B31D2E"/>
    <w:rsid w:val="00B3254A"/>
    <w:rsid w:val="00B326A1"/>
    <w:rsid w:val="00B3290F"/>
    <w:rsid w:val="00B32B56"/>
    <w:rsid w:val="00B32D76"/>
    <w:rsid w:val="00B3332B"/>
    <w:rsid w:val="00B33F97"/>
    <w:rsid w:val="00B351C8"/>
    <w:rsid w:val="00B367F2"/>
    <w:rsid w:val="00B36B1D"/>
    <w:rsid w:val="00B3722A"/>
    <w:rsid w:val="00B37356"/>
    <w:rsid w:val="00B37674"/>
    <w:rsid w:val="00B377C5"/>
    <w:rsid w:val="00B37C4E"/>
    <w:rsid w:val="00B37D5C"/>
    <w:rsid w:val="00B40376"/>
    <w:rsid w:val="00B407A5"/>
    <w:rsid w:val="00B40E3C"/>
    <w:rsid w:val="00B413F7"/>
    <w:rsid w:val="00B421F5"/>
    <w:rsid w:val="00B429B5"/>
    <w:rsid w:val="00B42D05"/>
    <w:rsid w:val="00B4313C"/>
    <w:rsid w:val="00B43275"/>
    <w:rsid w:val="00B4327F"/>
    <w:rsid w:val="00B432D5"/>
    <w:rsid w:val="00B433C9"/>
    <w:rsid w:val="00B43E5A"/>
    <w:rsid w:val="00B4462B"/>
    <w:rsid w:val="00B453C5"/>
    <w:rsid w:val="00B4580A"/>
    <w:rsid w:val="00B45919"/>
    <w:rsid w:val="00B45A7F"/>
    <w:rsid w:val="00B4602C"/>
    <w:rsid w:val="00B46640"/>
    <w:rsid w:val="00B46786"/>
    <w:rsid w:val="00B46CBC"/>
    <w:rsid w:val="00B46E26"/>
    <w:rsid w:val="00B46F69"/>
    <w:rsid w:val="00B4717C"/>
    <w:rsid w:val="00B47248"/>
    <w:rsid w:val="00B4749F"/>
    <w:rsid w:val="00B47833"/>
    <w:rsid w:val="00B5018A"/>
    <w:rsid w:val="00B503D2"/>
    <w:rsid w:val="00B509AE"/>
    <w:rsid w:val="00B50B4D"/>
    <w:rsid w:val="00B51460"/>
    <w:rsid w:val="00B51EBE"/>
    <w:rsid w:val="00B52456"/>
    <w:rsid w:val="00B52B2B"/>
    <w:rsid w:val="00B53B61"/>
    <w:rsid w:val="00B53E34"/>
    <w:rsid w:val="00B542C3"/>
    <w:rsid w:val="00B54CF6"/>
    <w:rsid w:val="00B54E4C"/>
    <w:rsid w:val="00B54E91"/>
    <w:rsid w:val="00B556CD"/>
    <w:rsid w:val="00B55D6E"/>
    <w:rsid w:val="00B56930"/>
    <w:rsid w:val="00B5694E"/>
    <w:rsid w:val="00B56A1F"/>
    <w:rsid w:val="00B57B68"/>
    <w:rsid w:val="00B60414"/>
    <w:rsid w:val="00B61031"/>
    <w:rsid w:val="00B61195"/>
    <w:rsid w:val="00B6120F"/>
    <w:rsid w:val="00B6156E"/>
    <w:rsid w:val="00B6172A"/>
    <w:rsid w:val="00B623E2"/>
    <w:rsid w:val="00B6257A"/>
    <w:rsid w:val="00B628AD"/>
    <w:rsid w:val="00B63C74"/>
    <w:rsid w:val="00B64610"/>
    <w:rsid w:val="00B6466F"/>
    <w:rsid w:val="00B6571C"/>
    <w:rsid w:val="00B65922"/>
    <w:rsid w:val="00B65C38"/>
    <w:rsid w:val="00B65E6A"/>
    <w:rsid w:val="00B661C6"/>
    <w:rsid w:val="00B66597"/>
    <w:rsid w:val="00B675E7"/>
    <w:rsid w:val="00B6788D"/>
    <w:rsid w:val="00B67CED"/>
    <w:rsid w:val="00B67F32"/>
    <w:rsid w:val="00B70702"/>
    <w:rsid w:val="00B71E2C"/>
    <w:rsid w:val="00B7242A"/>
    <w:rsid w:val="00B72A74"/>
    <w:rsid w:val="00B72A79"/>
    <w:rsid w:val="00B73328"/>
    <w:rsid w:val="00B733D9"/>
    <w:rsid w:val="00B73A23"/>
    <w:rsid w:val="00B73F1F"/>
    <w:rsid w:val="00B75284"/>
    <w:rsid w:val="00B755C5"/>
    <w:rsid w:val="00B75A23"/>
    <w:rsid w:val="00B76186"/>
    <w:rsid w:val="00B76DE1"/>
    <w:rsid w:val="00B77205"/>
    <w:rsid w:val="00B77E58"/>
    <w:rsid w:val="00B804B1"/>
    <w:rsid w:val="00B805E4"/>
    <w:rsid w:val="00B8066A"/>
    <w:rsid w:val="00B819CD"/>
    <w:rsid w:val="00B81E36"/>
    <w:rsid w:val="00B8240D"/>
    <w:rsid w:val="00B83756"/>
    <w:rsid w:val="00B8382D"/>
    <w:rsid w:val="00B83C28"/>
    <w:rsid w:val="00B83CD6"/>
    <w:rsid w:val="00B84AAE"/>
    <w:rsid w:val="00B85885"/>
    <w:rsid w:val="00B85CE9"/>
    <w:rsid w:val="00B8605F"/>
    <w:rsid w:val="00B86741"/>
    <w:rsid w:val="00B87F0A"/>
    <w:rsid w:val="00B87FDD"/>
    <w:rsid w:val="00B90956"/>
    <w:rsid w:val="00B91165"/>
    <w:rsid w:val="00B914CD"/>
    <w:rsid w:val="00B915D5"/>
    <w:rsid w:val="00B91633"/>
    <w:rsid w:val="00B91A3D"/>
    <w:rsid w:val="00B91BE5"/>
    <w:rsid w:val="00B92025"/>
    <w:rsid w:val="00B928E3"/>
    <w:rsid w:val="00B93187"/>
    <w:rsid w:val="00B9430E"/>
    <w:rsid w:val="00B947F6"/>
    <w:rsid w:val="00B94D29"/>
    <w:rsid w:val="00B95352"/>
    <w:rsid w:val="00B95644"/>
    <w:rsid w:val="00B95846"/>
    <w:rsid w:val="00B96085"/>
    <w:rsid w:val="00B96A6C"/>
    <w:rsid w:val="00B96B72"/>
    <w:rsid w:val="00B96DC6"/>
    <w:rsid w:val="00B97091"/>
    <w:rsid w:val="00BA0674"/>
    <w:rsid w:val="00BA087F"/>
    <w:rsid w:val="00BA1E35"/>
    <w:rsid w:val="00BA1EB5"/>
    <w:rsid w:val="00BA2D90"/>
    <w:rsid w:val="00BA3171"/>
    <w:rsid w:val="00BA35AB"/>
    <w:rsid w:val="00BA38A2"/>
    <w:rsid w:val="00BA38EA"/>
    <w:rsid w:val="00BA3D82"/>
    <w:rsid w:val="00BA4008"/>
    <w:rsid w:val="00BA42A0"/>
    <w:rsid w:val="00BA530F"/>
    <w:rsid w:val="00BA53B2"/>
    <w:rsid w:val="00BA5E88"/>
    <w:rsid w:val="00BA778E"/>
    <w:rsid w:val="00BB00E2"/>
    <w:rsid w:val="00BB1F5E"/>
    <w:rsid w:val="00BB2A12"/>
    <w:rsid w:val="00BB351A"/>
    <w:rsid w:val="00BB3AC1"/>
    <w:rsid w:val="00BB3BDB"/>
    <w:rsid w:val="00BB4F59"/>
    <w:rsid w:val="00BB6041"/>
    <w:rsid w:val="00BB6B62"/>
    <w:rsid w:val="00BB6DD5"/>
    <w:rsid w:val="00BB701A"/>
    <w:rsid w:val="00BB79A8"/>
    <w:rsid w:val="00BC01D6"/>
    <w:rsid w:val="00BC0736"/>
    <w:rsid w:val="00BC0C91"/>
    <w:rsid w:val="00BC149E"/>
    <w:rsid w:val="00BC23CD"/>
    <w:rsid w:val="00BC25C0"/>
    <w:rsid w:val="00BC3258"/>
    <w:rsid w:val="00BC328A"/>
    <w:rsid w:val="00BC336D"/>
    <w:rsid w:val="00BC3625"/>
    <w:rsid w:val="00BC3BB7"/>
    <w:rsid w:val="00BC3E3C"/>
    <w:rsid w:val="00BC46D8"/>
    <w:rsid w:val="00BC4A14"/>
    <w:rsid w:val="00BC5EB4"/>
    <w:rsid w:val="00BC6829"/>
    <w:rsid w:val="00BC7378"/>
    <w:rsid w:val="00BD005C"/>
    <w:rsid w:val="00BD08FB"/>
    <w:rsid w:val="00BD0BCE"/>
    <w:rsid w:val="00BD17D8"/>
    <w:rsid w:val="00BD33FB"/>
    <w:rsid w:val="00BD36BF"/>
    <w:rsid w:val="00BD3D6B"/>
    <w:rsid w:val="00BD4276"/>
    <w:rsid w:val="00BD4277"/>
    <w:rsid w:val="00BD43C5"/>
    <w:rsid w:val="00BD466D"/>
    <w:rsid w:val="00BD4905"/>
    <w:rsid w:val="00BD52AE"/>
    <w:rsid w:val="00BD535E"/>
    <w:rsid w:val="00BD58D0"/>
    <w:rsid w:val="00BD592E"/>
    <w:rsid w:val="00BD6FE3"/>
    <w:rsid w:val="00BD74D5"/>
    <w:rsid w:val="00BD78DB"/>
    <w:rsid w:val="00BD7F16"/>
    <w:rsid w:val="00BE01F5"/>
    <w:rsid w:val="00BE033E"/>
    <w:rsid w:val="00BE048C"/>
    <w:rsid w:val="00BE0EF6"/>
    <w:rsid w:val="00BE130F"/>
    <w:rsid w:val="00BE1895"/>
    <w:rsid w:val="00BE2112"/>
    <w:rsid w:val="00BE2574"/>
    <w:rsid w:val="00BE2689"/>
    <w:rsid w:val="00BE26DE"/>
    <w:rsid w:val="00BE30D7"/>
    <w:rsid w:val="00BE3DA4"/>
    <w:rsid w:val="00BE4808"/>
    <w:rsid w:val="00BE4D37"/>
    <w:rsid w:val="00BE4E62"/>
    <w:rsid w:val="00BE54E3"/>
    <w:rsid w:val="00BE5B58"/>
    <w:rsid w:val="00BE655F"/>
    <w:rsid w:val="00BE69ED"/>
    <w:rsid w:val="00BE7022"/>
    <w:rsid w:val="00BE7435"/>
    <w:rsid w:val="00BE7D7B"/>
    <w:rsid w:val="00BF03F8"/>
    <w:rsid w:val="00BF04C4"/>
    <w:rsid w:val="00BF0573"/>
    <w:rsid w:val="00BF0C3C"/>
    <w:rsid w:val="00BF0C67"/>
    <w:rsid w:val="00BF287F"/>
    <w:rsid w:val="00BF3222"/>
    <w:rsid w:val="00BF596F"/>
    <w:rsid w:val="00BF5F21"/>
    <w:rsid w:val="00BF5FA8"/>
    <w:rsid w:val="00BF6CBD"/>
    <w:rsid w:val="00BF7BD3"/>
    <w:rsid w:val="00C002A5"/>
    <w:rsid w:val="00C00CBD"/>
    <w:rsid w:val="00C0192B"/>
    <w:rsid w:val="00C02181"/>
    <w:rsid w:val="00C02520"/>
    <w:rsid w:val="00C029BC"/>
    <w:rsid w:val="00C03157"/>
    <w:rsid w:val="00C039C2"/>
    <w:rsid w:val="00C039F3"/>
    <w:rsid w:val="00C039F6"/>
    <w:rsid w:val="00C041D7"/>
    <w:rsid w:val="00C04953"/>
    <w:rsid w:val="00C0634B"/>
    <w:rsid w:val="00C06687"/>
    <w:rsid w:val="00C06ABE"/>
    <w:rsid w:val="00C0772C"/>
    <w:rsid w:val="00C079B1"/>
    <w:rsid w:val="00C07B56"/>
    <w:rsid w:val="00C11644"/>
    <w:rsid w:val="00C12CC7"/>
    <w:rsid w:val="00C13ACC"/>
    <w:rsid w:val="00C13C5B"/>
    <w:rsid w:val="00C13F16"/>
    <w:rsid w:val="00C14393"/>
    <w:rsid w:val="00C14D9F"/>
    <w:rsid w:val="00C15290"/>
    <w:rsid w:val="00C15AB0"/>
    <w:rsid w:val="00C15ED7"/>
    <w:rsid w:val="00C161A8"/>
    <w:rsid w:val="00C169E2"/>
    <w:rsid w:val="00C178AD"/>
    <w:rsid w:val="00C17970"/>
    <w:rsid w:val="00C17E2C"/>
    <w:rsid w:val="00C2063E"/>
    <w:rsid w:val="00C20C0E"/>
    <w:rsid w:val="00C21D40"/>
    <w:rsid w:val="00C21E3D"/>
    <w:rsid w:val="00C23018"/>
    <w:rsid w:val="00C23F12"/>
    <w:rsid w:val="00C24D35"/>
    <w:rsid w:val="00C24F9A"/>
    <w:rsid w:val="00C25011"/>
    <w:rsid w:val="00C2560A"/>
    <w:rsid w:val="00C2676D"/>
    <w:rsid w:val="00C278C8"/>
    <w:rsid w:val="00C27A46"/>
    <w:rsid w:val="00C27D0A"/>
    <w:rsid w:val="00C27F67"/>
    <w:rsid w:val="00C30992"/>
    <w:rsid w:val="00C316C6"/>
    <w:rsid w:val="00C318D7"/>
    <w:rsid w:val="00C31D0C"/>
    <w:rsid w:val="00C3213E"/>
    <w:rsid w:val="00C32691"/>
    <w:rsid w:val="00C328CB"/>
    <w:rsid w:val="00C32CA8"/>
    <w:rsid w:val="00C32DAA"/>
    <w:rsid w:val="00C33486"/>
    <w:rsid w:val="00C3349A"/>
    <w:rsid w:val="00C34354"/>
    <w:rsid w:val="00C3492B"/>
    <w:rsid w:val="00C3505A"/>
    <w:rsid w:val="00C35D0F"/>
    <w:rsid w:val="00C3792C"/>
    <w:rsid w:val="00C40081"/>
    <w:rsid w:val="00C40DC6"/>
    <w:rsid w:val="00C4130E"/>
    <w:rsid w:val="00C41361"/>
    <w:rsid w:val="00C41668"/>
    <w:rsid w:val="00C41931"/>
    <w:rsid w:val="00C41B16"/>
    <w:rsid w:val="00C42052"/>
    <w:rsid w:val="00C4216F"/>
    <w:rsid w:val="00C42414"/>
    <w:rsid w:val="00C4363D"/>
    <w:rsid w:val="00C437F3"/>
    <w:rsid w:val="00C438D7"/>
    <w:rsid w:val="00C43B10"/>
    <w:rsid w:val="00C43CAB"/>
    <w:rsid w:val="00C447D8"/>
    <w:rsid w:val="00C44B43"/>
    <w:rsid w:val="00C44BB4"/>
    <w:rsid w:val="00C44BE4"/>
    <w:rsid w:val="00C44D52"/>
    <w:rsid w:val="00C45573"/>
    <w:rsid w:val="00C46723"/>
    <w:rsid w:val="00C47898"/>
    <w:rsid w:val="00C4790C"/>
    <w:rsid w:val="00C5117A"/>
    <w:rsid w:val="00C51365"/>
    <w:rsid w:val="00C513B2"/>
    <w:rsid w:val="00C514CE"/>
    <w:rsid w:val="00C51A50"/>
    <w:rsid w:val="00C52790"/>
    <w:rsid w:val="00C533E0"/>
    <w:rsid w:val="00C54019"/>
    <w:rsid w:val="00C55922"/>
    <w:rsid w:val="00C561D5"/>
    <w:rsid w:val="00C564E2"/>
    <w:rsid w:val="00C565FB"/>
    <w:rsid w:val="00C566F1"/>
    <w:rsid w:val="00C57233"/>
    <w:rsid w:val="00C572A0"/>
    <w:rsid w:val="00C57523"/>
    <w:rsid w:val="00C57AC2"/>
    <w:rsid w:val="00C61C69"/>
    <w:rsid w:val="00C628F7"/>
    <w:rsid w:val="00C634C9"/>
    <w:rsid w:val="00C64BE2"/>
    <w:rsid w:val="00C65078"/>
    <w:rsid w:val="00C6606D"/>
    <w:rsid w:val="00C66451"/>
    <w:rsid w:val="00C67065"/>
    <w:rsid w:val="00C672B8"/>
    <w:rsid w:val="00C703C2"/>
    <w:rsid w:val="00C7100E"/>
    <w:rsid w:val="00C713DC"/>
    <w:rsid w:val="00C7145D"/>
    <w:rsid w:val="00C717EF"/>
    <w:rsid w:val="00C71C5D"/>
    <w:rsid w:val="00C72265"/>
    <w:rsid w:val="00C72362"/>
    <w:rsid w:val="00C72CBE"/>
    <w:rsid w:val="00C72DE8"/>
    <w:rsid w:val="00C72E2F"/>
    <w:rsid w:val="00C73613"/>
    <w:rsid w:val="00C739EF"/>
    <w:rsid w:val="00C748B6"/>
    <w:rsid w:val="00C74FBC"/>
    <w:rsid w:val="00C7537A"/>
    <w:rsid w:val="00C75C0A"/>
    <w:rsid w:val="00C75C42"/>
    <w:rsid w:val="00C77023"/>
    <w:rsid w:val="00C7715A"/>
    <w:rsid w:val="00C77266"/>
    <w:rsid w:val="00C77414"/>
    <w:rsid w:val="00C7779B"/>
    <w:rsid w:val="00C8083E"/>
    <w:rsid w:val="00C809B0"/>
    <w:rsid w:val="00C81D33"/>
    <w:rsid w:val="00C81DBC"/>
    <w:rsid w:val="00C822D1"/>
    <w:rsid w:val="00C82DBA"/>
    <w:rsid w:val="00C82F21"/>
    <w:rsid w:val="00C8397B"/>
    <w:rsid w:val="00C845AA"/>
    <w:rsid w:val="00C84751"/>
    <w:rsid w:val="00C84C69"/>
    <w:rsid w:val="00C856E3"/>
    <w:rsid w:val="00C85732"/>
    <w:rsid w:val="00C85832"/>
    <w:rsid w:val="00C85852"/>
    <w:rsid w:val="00C85DD1"/>
    <w:rsid w:val="00C8705C"/>
    <w:rsid w:val="00C87196"/>
    <w:rsid w:val="00C873DE"/>
    <w:rsid w:val="00C876C1"/>
    <w:rsid w:val="00C879D0"/>
    <w:rsid w:val="00C87F4A"/>
    <w:rsid w:val="00C90425"/>
    <w:rsid w:val="00C90459"/>
    <w:rsid w:val="00C90A86"/>
    <w:rsid w:val="00C91060"/>
    <w:rsid w:val="00C91230"/>
    <w:rsid w:val="00C9138B"/>
    <w:rsid w:val="00C91463"/>
    <w:rsid w:val="00C917DB"/>
    <w:rsid w:val="00C92634"/>
    <w:rsid w:val="00C92F1F"/>
    <w:rsid w:val="00C93B82"/>
    <w:rsid w:val="00C944BC"/>
    <w:rsid w:val="00C956A3"/>
    <w:rsid w:val="00C95F35"/>
    <w:rsid w:val="00C95FD5"/>
    <w:rsid w:val="00C967CD"/>
    <w:rsid w:val="00C971FD"/>
    <w:rsid w:val="00C97356"/>
    <w:rsid w:val="00C974E5"/>
    <w:rsid w:val="00C97569"/>
    <w:rsid w:val="00C97717"/>
    <w:rsid w:val="00C97788"/>
    <w:rsid w:val="00C97FFC"/>
    <w:rsid w:val="00CA057C"/>
    <w:rsid w:val="00CA0B14"/>
    <w:rsid w:val="00CA0F88"/>
    <w:rsid w:val="00CA1125"/>
    <w:rsid w:val="00CA196E"/>
    <w:rsid w:val="00CA1AC1"/>
    <w:rsid w:val="00CA1B55"/>
    <w:rsid w:val="00CA1CFE"/>
    <w:rsid w:val="00CA2830"/>
    <w:rsid w:val="00CA2C97"/>
    <w:rsid w:val="00CA2CEB"/>
    <w:rsid w:val="00CA358D"/>
    <w:rsid w:val="00CA3D21"/>
    <w:rsid w:val="00CA3D96"/>
    <w:rsid w:val="00CA44F6"/>
    <w:rsid w:val="00CA4AC4"/>
    <w:rsid w:val="00CA5004"/>
    <w:rsid w:val="00CA563B"/>
    <w:rsid w:val="00CA5C10"/>
    <w:rsid w:val="00CA5D61"/>
    <w:rsid w:val="00CA61F7"/>
    <w:rsid w:val="00CA7428"/>
    <w:rsid w:val="00CA7C2A"/>
    <w:rsid w:val="00CA7F3C"/>
    <w:rsid w:val="00CB0355"/>
    <w:rsid w:val="00CB0906"/>
    <w:rsid w:val="00CB0DC3"/>
    <w:rsid w:val="00CB12D3"/>
    <w:rsid w:val="00CB1431"/>
    <w:rsid w:val="00CB1787"/>
    <w:rsid w:val="00CB1BD0"/>
    <w:rsid w:val="00CB25E6"/>
    <w:rsid w:val="00CB2C71"/>
    <w:rsid w:val="00CB3D69"/>
    <w:rsid w:val="00CB3F7A"/>
    <w:rsid w:val="00CB4081"/>
    <w:rsid w:val="00CB480F"/>
    <w:rsid w:val="00CB4874"/>
    <w:rsid w:val="00CB4A12"/>
    <w:rsid w:val="00CB4AE5"/>
    <w:rsid w:val="00CB57ED"/>
    <w:rsid w:val="00CB5CEE"/>
    <w:rsid w:val="00CB5D71"/>
    <w:rsid w:val="00CB63EC"/>
    <w:rsid w:val="00CB68B6"/>
    <w:rsid w:val="00CB696D"/>
    <w:rsid w:val="00CB7C14"/>
    <w:rsid w:val="00CC0298"/>
    <w:rsid w:val="00CC02A0"/>
    <w:rsid w:val="00CC0F69"/>
    <w:rsid w:val="00CC143A"/>
    <w:rsid w:val="00CC1FB3"/>
    <w:rsid w:val="00CC2BD2"/>
    <w:rsid w:val="00CC32C2"/>
    <w:rsid w:val="00CC3754"/>
    <w:rsid w:val="00CC40D0"/>
    <w:rsid w:val="00CC412D"/>
    <w:rsid w:val="00CC41A5"/>
    <w:rsid w:val="00CC4360"/>
    <w:rsid w:val="00CC4778"/>
    <w:rsid w:val="00CC48CB"/>
    <w:rsid w:val="00CC4DA9"/>
    <w:rsid w:val="00CC5CC9"/>
    <w:rsid w:val="00CC602E"/>
    <w:rsid w:val="00CC6B26"/>
    <w:rsid w:val="00CC6B71"/>
    <w:rsid w:val="00CD0AC7"/>
    <w:rsid w:val="00CD109C"/>
    <w:rsid w:val="00CD160E"/>
    <w:rsid w:val="00CD207A"/>
    <w:rsid w:val="00CD2A4E"/>
    <w:rsid w:val="00CD432B"/>
    <w:rsid w:val="00CD479E"/>
    <w:rsid w:val="00CD53DF"/>
    <w:rsid w:val="00CD5595"/>
    <w:rsid w:val="00CD57A4"/>
    <w:rsid w:val="00CD5AB5"/>
    <w:rsid w:val="00CD69B6"/>
    <w:rsid w:val="00CD6DE5"/>
    <w:rsid w:val="00CD7607"/>
    <w:rsid w:val="00CD7A66"/>
    <w:rsid w:val="00CD7E6D"/>
    <w:rsid w:val="00CE0552"/>
    <w:rsid w:val="00CE09EB"/>
    <w:rsid w:val="00CE1484"/>
    <w:rsid w:val="00CE1BC3"/>
    <w:rsid w:val="00CE20EF"/>
    <w:rsid w:val="00CE2764"/>
    <w:rsid w:val="00CE4091"/>
    <w:rsid w:val="00CE4308"/>
    <w:rsid w:val="00CE6A34"/>
    <w:rsid w:val="00CE6FDB"/>
    <w:rsid w:val="00CE72F9"/>
    <w:rsid w:val="00CE7374"/>
    <w:rsid w:val="00CF0D80"/>
    <w:rsid w:val="00CF19C1"/>
    <w:rsid w:val="00CF21E8"/>
    <w:rsid w:val="00CF4336"/>
    <w:rsid w:val="00CF4397"/>
    <w:rsid w:val="00CF559D"/>
    <w:rsid w:val="00CF577B"/>
    <w:rsid w:val="00CF64B9"/>
    <w:rsid w:val="00CF694D"/>
    <w:rsid w:val="00CF727C"/>
    <w:rsid w:val="00CF7F2D"/>
    <w:rsid w:val="00D01656"/>
    <w:rsid w:val="00D016F8"/>
    <w:rsid w:val="00D01D7F"/>
    <w:rsid w:val="00D022E8"/>
    <w:rsid w:val="00D0268A"/>
    <w:rsid w:val="00D03F6C"/>
    <w:rsid w:val="00D04A27"/>
    <w:rsid w:val="00D04A44"/>
    <w:rsid w:val="00D04A70"/>
    <w:rsid w:val="00D053F2"/>
    <w:rsid w:val="00D05875"/>
    <w:rsid w:val="00D058E5"/>
    <w:rsid w:val="00D06BB0"/>
    <w:rsid w:val="00D06C5D"/>
    <w:rsid w:val="00D073A3"/>
    <w:rsid w:val="00D110D6"/>
    <w:rsid w:val="00D11485"/>
    <w:rsid w:val="00D114B8"/>
    <w:rsid w:val="00D1249A"/>
    <w:rsid w:val="00D129A4"/>
    <w:rsid w:val="00D12AA8"/>
    <w:rsid w:val="00D12AAA"/>
    <w:rsid w:val="00D12AF3"/>
    <w:rsid w:val="00D1336C"/>
    <w:rsid w:val="00D137E3"/>
    <w:rsid w:val="00D13B4A"/>
    <w:rsid w:val="00D14497"/>
    <w:rsid w:val="00D150CC"/>
    <w:rsid w:val="00D15324"/>
    <w:rsid w:val="00D164EC"/>
    <w:rsid w:val="00D16CBF"/>
    <w:rsid w:val="00D17588"/>
    <w:rsid w:val="00D17715"/>
    <w:rsid w:val="00D17CEE"/>
    <w:rsid w:val="00D17E2B"/>
    <w:rsid w:val="00D20227"/>
    <w:rsid w:val="00D20BBC"/>
    <w:rsid w:val="00D20C77"/>
    <w:rsid w:val="00D212B2"/>
    <w:rsid w:val="00D214FA"/>
    <w:rsid w:val="00D21CFF"/>
    <w:rsid w:val="00D2227B"/>
    <w:rsid w:val="00D2326F"/>
    <w:rsid w:val="00D23632"/>
    <w:rsid w:val="00D24067"/>
    <w:rsid w:val="00D240B7"/>
    <w:rsid w:val="00D24144"/>
    <w:rsid w:val="00D243A5"/>
    <w:rsid w:val="00D24707"/>
    <w:rsid w:val="00D24B80"/>
    <w:rsid w:val="00D24C6C"/>
    <w:rsid w:val="00D24D54"/>
    <w:rsid w:val="00D24E9E"/>
    <w:rsid w:val="00D24EDC"/>
    <w:rsid w:val="00D25C7A"/>
    <w:rsid w:val="00D2630A"/>
    <w:rsid w:val="00D26527"/>
    <w:rsid w:val="00D26837"/>
    <w:rsid w:val="00D30332"/>
    <w:rsid w:val="00D313C0"/>
    <w:rsid w:val="00D3195F"/>
    <w:rsid w:val="00D32530"/>
    <w:rsid w:val="00D32AD2"/>
    <w:rsid w:val="00D33083"/>
    <w:rsid w:val="00D332AA"/>
    <w:rsid w:val="00D33627"/>
    <w:rsid w:val="00D34B2A"/>
    <w:rsid w:val="00D350E0"/>
    <w:rsid w:val="00D35113"/>
    <w:rsid w:val="00D352B4"/>
    <w:rsid w:val="00D35E4E"/>
    <w:rsid w:val="00D37318"/>
    <w:rsid w:val="00D3754C"/>
    <w:rsid w:val="00D37DC2"/>
    <w:rsid w:val="00D40085"/>
    <w:rsid w:val="00D422D7"/>
    <w:rsid w:val="00D42625"/>
    <w:rsid w:val="00D4274F"/>
    <w:rsid w:val="00D436E1"/>
    <w:rsid w:val="00D4374F"/>
    <w:rsid w:val="00D44567"/>
    <w:rsid w:val="00D44791"/>
    <w:rsid w:val="00D44B01"/>
    <w:rsid w:val="00D453C1"/>
    <w:rsid w:val="00D45445"/>
    <w:rsid w:val="00D45F41"/>
    <w:rsid w:val="00D46068"/>
    <w:rsid w:val="00D46097"/>
    <w:rsid w:val="00D463E2"/>
    <w:rsid w:val="00D46B87"/>
    <w:rsid w:val="00D46BCB"/>
    <w:rsid w:val="00D471C9"/>
    <w:rsid w:val="00D472CF"/>
    <w:rsid w:val="00D477EA"/>
    <w:rsid w:val="00D47C1B"/>
    <w:rsid w:val="00D47C88"/>
    <w:rsid w:val="00D5095E"/>
    <w:rsid w:val="00D509CA"/>
    <w:rsid w:val="00D514B8"/>
    <w:rsid w:val="00D51C42"/>
    <w:rsid w:val="00D5294E"/>
    <w:rsid w:val="00D52E18"/>
    <w:rsid w:val="00D531F3"/>
    <w:rsid w:val="00D53464"/>
    <w:rsid w:val="00D53FBF"/>
    <w:rsid w:val="00D546B3"/>
    <w:rsid w:val="00D565CB"/>
    <w:rsid w:val="00D565F5"/>
    <w:rsid w:val="00D56B26"/>
    <w:rsid w:val="00D57D4F"/>
    <w:rsid w:val="00D60137"/>
    <w:rsid w:val="00D6015D"/>
    <w:rsid w:val="00D603CE"/>
    <w:rsid w:val="00D6048F"/>
    <w:rsid w:val="00D60929"/>
    <w:rsid w:val="00D610F2"/>
    <w:rsid w:val="00D61945"/>
    <w:rsid w:val="00D61E96"/>
    <w:rsid w:val="00D6252E"/>
    <w:rsid w:val="00D62C2A"/>
    <w:rsid w:val="00D62CC0"/>
    <w:rsid w:val="00D62E8C"/>
    <w:rsid w:val="00D62F57"/>
    <w:rsid w:val="00D62FB9"/>
    <w:rsid w:val="00D63282"/>
    <w:rsid w:val="00D632A8"/>
    <w:rsid w:val="00D6453C"/>
    <w:rsid w:val="00D646BB"/>
    <w:rsid w:val="00D64BB4"/>
    <w:rsid w:val="00D6575F"/>
    <w:rsid w:val="00D65F6B"/>
    <w:rsid w:val="00D66E34"/>
    <w:rsid w:val="00D66EE2"/>
    <w:rsid w:val="00D703D1"/>
    <w:rsid w:val="00D70849"/>
    <w:rsid w:val="00D70A60"/>
    <w:rsid w:val="00D717A3"/>
    <w:rsid w:val="00D72527"/>
    <w:rsid w:val="00D7259A"/>
    <w:rsid w:val="00D7389C"/>
    <w:rsid w:val="00D73A3B"/>
    <w:rsid w:val="00D73E8A"/>
    <w:rsid w:val="00D7458D"/>
    <w:rsid w:val="00D74AC9"/>
    <w:rsid w:val="00D757BE"/>
    <w:rsid w:val="00D75C67"/>
    <w:rsid w:val="00D763CB"/>
    <w:rsid w:val="00D76671"/>
    <w:rsid w:val="00D76E3A"/>
    <w:rsid w:val="00D77A6B"/>
    <w:rsid w:val="00D77B18"/>
    <w:rsid w:val="00D77F80"/>
    <w:rsid w:val="00D8121D"/>
    <w:rsid w:val="00D81611"/>
    <w:rsid w:val="00D81A4A"/>
    <w:rsid w:val="00D81C92"/>
    <w:rsid w:val="00D82060"/>
    <w:rsid w:val="00D835E3"/>
    <w:rsid w:val="00D83DE3"/>
    <w:rsid w:val="00D8466D"/>
    <w:rsid w:val="00D84B2E"/>
    <w:rsid w:val="00D854D0"/>
    <w:rsid w:val="00D86881"/>
    <w:rsid w:val="00D8690E"/>
    <w:rsid w:val="00D87D5F"/>
    <w:rsid w:val="00D908BE"/>
    <w:rsid w:val="00D920E7"/>
    <w:rsid w:val="00D925B1"/>
    <w:rsid w:val="00D92CD2"/>
    <w:rsid w:val="00D92D07"/>
    <w:rsid w:val="00D93581"/>
    <w:rsid w:val="00D93F3F"/>
    <w:rsid w:val="00D9432A"/>
    <w:rsid w:val="00D9548B"/>
    <w:rsid w:val="00D9594C"/>
    <w:rsid w:val="00D95B6C"/>
    <w:rsid w:val="00D95B8A"/>
    <w:rsid w:val="00D96510"/>
    <w:rsid w:val="00D967C5"/>
    <w:rsid w:val="00D979F3"/>
    <w:rsid w:val="00DA09F9"/>
    <w:rsid w:val="00DA0A59"/>
    <w:rsid w:val="00DA0B13"/>
    <w:rsid w:val="00DA2978"/>
    <w:rsid w:val="00DA2C96"/>
    <w:rsid w:val="00DA2FE3"/>
    <w:rsid w:val="00DA36C3"/>
    <w:rsid w:val="00DA3D9F"/>
    <w:rsid w:val="00DA4DEC"/>
    <w:rsid w:val="00DA5A11"/>
    <w:rsid w:val="00DA5A7D"/>
    <w:rsid w:val="00DA5ED5"/>
    <w:rsid w:val="00DA5F48"/>
    <w:rsid w:val="00DA65B2"/>
    <w:rsid w:val="00DA6FD3"/>
    <w:rsid w:val="00DA72D7"/>
    <w:rsid w:val="00DA79EF"/>
    <w:rsid w:val="00DB020D"/>
    <w:rsid w:val="00DB0229"/>
    <w:rsid w:val="00DB0EB2"/>
    <w:rsid w:val="00DB117A"/>
    <w:rsid w:val="00DB169A"/>
    <w:rsid w:val="00DB20A4"/>
    <w:rsid w:val="00DB2274"/>
    <w:rsid w:val="00DB2A11"/>
    <w:rsid w:val="00DB3209"/>
    <w:rsid w:val="00DB4212"/>
    <w:rsid w:val="00DB4728"/>
    <w:rsid w:val="00DB47A3"/>
    <w:rsid w:val="00DB47E6"/>
    <w:rsid w:val="00DB536A"/>
    <w:rsid w:val="00DB5E4F"/>
    <w:rsid w:val="00DB6118"/>
    <w:rsid w:val="00DB6267"/>
    <w:rsid w:val="00DB66FD"/>
    <w:rsid w:val="00DB69B0"/>
    <w:rsid w:val="00DB6ADD"/>
    <w:rsid w:val="00DC01A3"/>
    <w:rsid w:val="00DC05D2"/>
    <w:rsid w:val="00DC0A29"/>
    <w:rsid w:val="00DC0F37"/>
    <w:rsid w:val="00DC10B8"/>
    <w:rsid w:val="00DC2FD7"/>
    <w:rsid w:val="00DC35B4"/>
    <w:rsid w:val="00DC42A1"/>
    <w:rsid w:val="00DC48A4"/>
    <w:rsid w:val="00DC48DD"/>
    <w:rsid w:val="00DC49A5"/>
    <w:rsid w:val="00DC4B64"/>
    <w:rsid w:val="00DC4FED"/>
    <w:rsid w:val="00DC625E"/>
    <w:rsid w:val="00DC6837"/>
    <w:rsid w:val="00DC6F5D"/>
    <w:rsid w:val="00DC72FB"/>
    <w:rsid w:val="00DC77D5"/>
    <w:rsid w:val="00DC7D4B"/>
    <w:rsid w:val="00DC7F18"/>
    <w:rsid w:val="00DD0651"/>
    <w:rsid w:val="00DD0868"/>
    <w:rsid w:val="00DD1414"/>
    <w:rsid w:val="00DD144E"/>
    <w:rsid w:val="00DD172D"/>
    <w:rsid w:val="00DD1C8D"/>
    <w:rsid w:val="00DD208B"/>
    <w:rsid w:val="00DD23FA"/>
    <w:rsid w:val="00DD2E50"/>
    <w:rsid w:val="00DD3518"/>
    <w:rsid w:val="00DD4A37"/>
    <w:rsid w:val="00DD5335"/>
    <w:rsid w:val="00DD78C8"/>
    <w:rsid w:val="00DD7923"/>
    <w:rsid w:val="00DD7E30"/>
    <w:rsid w:val="00DD7E93"/>
    <w:rsid w:val="00DE02F7"/>
    <w:rsid w:val="00DE0558"/>
    <w:rsid w:val="00DE078B"/>
    <w:rsid w:val="00DE1C45"/>
    <w:rsid w:val="00DE1C87"/>
    <w:rsid w:val="00DE1DA2"/>
    <w:rsid w:val="00DE1FD9"/>
    <w:rsid w:val="00DE2D64"/>
    <w:rsid w:val="00DE2DF1"/>
    <w:rsid w:val="00DE3C96"/>
    <w:rsid w:val="00DE3E15"/>
    <w:rsid w:val="00DE3ED2"/>
    <w:rsid w:val="00DE3EED"/>
    <w:rsid w:val="00DE4A1F"/>
    <w:rsid w:val="00DE4CAC"/>
    <w:rsid w:val="00DE5AAE"/>
    <w:rsid w:val="00DE711F"/>
    <w:rsid w:val="00DE751C"/>
    <w:rsid w:val="00DE776B"/>
    <w:rsid w:val="00DE7928"/>
    <w:rsid w:val="00DE7A90"/>
    <w:rsid w:val="00DF00B4"/>
    <w:rsid w:val="00DF015E"/>
    <w:rsid w:val="00DF0D06"/>
    <w:rsid w:val="00DF1B22"/>
    <w:rsid w:val="00DF20F3"/>
    <w:rsid w:val="00DF21AD"/>
    <w:rsid w:val="00DF2209"/>
    <w:rsid w:val="00DF2481"/>
    <w:rsid w:val="00DF2899"/>
    <w:rsid w:val="00DF296F"/>
    <w:rsid w:val="00DF350A"/>
    <w:rsid w:val="00DF36D4"/>
    <w:rsid w:val="00DF3F63"/>
    <w:rsid w:val="00DF3FE4"/>
    <w:rsid w:val="00DF401F"/>
    <w:rsid w:val="00DF46A9"/>
    <w:rsid w:val="00DF5068"/>
    <w:rsid w:val="00DF5189"/>
    <w:rsid w:val="00DF5C1B"/>
    <w:rsid w:val="00DF629D"/>
    <w:rsid w:val="00DF6D8C"/>
    <w:rsid w:val="00DF705A"/>
    <w:rsid w:val="00DF71AD"/>
    <w:rsid w:val="00DF71D7"/>
    <w:rsid w:val="00DF7661"/>
    <w:rsid w:val="00E004C3"/>
    <w:rsid w:val="00E00531"/>
    <w:rsid w:val="00E012A3"/>
    <w:rsid w:val="00E01314"/>
    <w:rsid w:val="00E01AA0"/>
    <w:rsid w:val="00E025EE"/>
    <w:rsid w:val="00E02B3E"/>
    <w:rsid w:val="00E02C63"/>
    <w:rsid w:val="00E03BFB"/>
    <w:rsid w:val="00E03E79"/>
    <w:rsid w:val="00E04B32"/>
    <w:rsid w:val="00E0529E"/>
    <w:rsid w:val="00E05415"/>
    <w:rsid w:val="00E05AE3"/>
    <w:rsid w:val="00E05BFB"/>
    <w:rsid w:val="00E05FD1"/>
    <w:rsid w:val="00E06773"/>
    <w:rsid w:val="00E07749"/>
    <w:rsid w:val="00E100CD"/>
    <w:rsid w:val="00E10345"/>
    <w:rsid w:val="00E104CB"/>
    <w:rsid w:val="00E10AF0"/>
    <w:rsid w:val="00E10AF8"/>
    <w:rsid w:val="00E1161B"/>
    <w:rsid w:val="00E11EC2"/>
    <w:rsid w:val="00E11F07"/>
    <w:rsid w:val="00E1203E"/>
    <w:rsid w:val="00E1221B"/>
    <w:rsid w:val="00E12DA1"/>
    <w:rsid w:val="00E13358"/>
    <w:rsid w:val="00E143CE"/>
    <w:rsid w:val="00E153C0"/>
    <w:rsid w:val="00E15410"/>
    <w:rsid w:val="00E17286"/>
    <w:rsid w:val="00E172D1"/>
    <w:rsid w:val="00E17C1C"/>
    <w:rsid w:val="00E201D3"/>
    <w:rsid w:val="00E210C6"/>
    <w:rsid w:val="00E21450"/>
    <w:rsid w:val="00E219DF"/>
    <w:rsid w:val="00E250CF"/>
    <w:rsid w:val="00E25334"/>
    <w:rsid w:val="00E25C9C"/>
    <w:rsid w:val="00E26632"/>
    <w:rsid w:val="00E268C5"/>
    <w:rsid w:val="00E26DF0"/>
    <w:rsid w:val="00E27B9E"/>
    <w:rsid w:val="00E30A78"/>
    <w:rsid w:val="00E315A2"/>
    <w:rsid w:val="00E329D3"/>
    <w:rsid w:val="00E329EE"/>
    <w:rsid w:val="00E33BB3"/>
    <w:rsid w:val="00E340A8"/>
    <w:rsid w:val="00E344E7"/>
    <w:rsid w:val="00E345A5"/>
    <w:rsid w:val="00E3486A"/>
    <w:rsid w:val="00E359B6"/>
    <w:rsid w:val="00E35D1C"/>
    <w:rsid w:val="00E367CB"/>
    <w:rsid w:val="00E36F8D"/>
    <w:rsid w:val="00E3728C"/>
    <w:rsid w:val="00E40D85"/>
    <w:rsid w:val="00E40DDC"/>
    <w:rsid w:val="00E42B05"/>
    <w:rsid w:val="00E42B50"/>
    <w:rsid w:val="00E42D49"/>
    <w:rsid w:val="00E43884"/>
    <w:rsid w:val="00E4461E"/>
    <w:rsid w:val="00E44BD3"/>
    <w:rsid w:val="00E44F64"/>
    <w:rsid w:val="00E45E9E"/>
    <w:rsid w:val="00E4684A"/>
    <w:rsid w:val="00E46B6D"/>
    <w:rsid w:val="00E46D6F"/>
    <w:rsid w:val="00E47396"/>
    <w:rsid w:val="00E476C4"/>
    <w:rsid w:val="00E47929"/>
    <w:rsid w:val="00E47BBC"/>
    <w:rsid w:val="00E50320"/>
    <w:rsid w:val="00E50A34"/>
    <w:rsid w:val="00E51541"/>
    <w:rsid w:val="00E51907"/>
    <w:rsid w:val="00E51FD8"/>
    <w:rsid w:val="00E52941"/>
    <w:rsid w:val="00E52E88"/>
    <w:rsid w:val="00E55770"/>
    <w:rsid w:val="00E55785"/>
    <w:rsid w:val="00E559B0"/>
    <w:rsid w:val="00E55BB8"/>
    <w:rsid w:val="00E56724"/>
    <w:rsid w:val="00E57873"/>
    <w:rsid w:val="00E611EA"/>
    <w:rsid w:val="00E6174D"/>
    <w:rsid w:val="00E617AD"/>
    <w:rsid w:val="00E61DCA"/>
    <w:rsid w:val="00E63214"/>
    <w:rsid w:val="00E63E11"/>
    <w:rsid w:val="00E643F3"/>
    <w:rsid w:val="00E64681"/>
    <w:rsid w:val="00E647F2"/>
    <w:rsid w:val="00E64A44"/>
    <w:rsid w:val="00E64B9E"/>
    <w:rsid w:val="00E658C4"/>
    <w:rsid w:val="00E65A46"/>
    <w:rsid w:val="00E65F88"/>
    <w:rsid w:val="00E66D7B"/>
    <w:rsid w:val="00E67399"/>
    <w:rsid w:val="00E712C6"/>
    <w:rsid w:val="00E71CB0"/>
    <w:rsid w:val="00E720ED"/>
    <w:rsid w:val="00E7243D"/>
    <w:rsid w:val="00E725C9"/>
    <w:rsid w:val="00E73B0C"/>
    <w:rsid w:val="00E73D8D"/>
    <w:rsid w:val="00E74C9D"/>
    <w:rsid w:val="00E75250"/>
    <w:rsid w:val="00E760BF"/>
    <w:rsid w:val="00E7715A"/>
    <w:rsid w:val="00E77297"/>
    <w:rsid w:val="00E774DC"/>
    <w:rsid w:val="00E77886"/>
    <w:rsid w:val="00E77DC6"/>
    <w:rsid w:val="00E77E46"/>
    <w:rsid w:val="00E77F0A"/>
    <w:rsid w:val="00E80D3E"/>
    <w:rsid w:val="00E80DCD"/>
    <w:rsid w:val="00E80EBD"/>
    <w:rsid w:val="00E81147"/>
    <w:rsid w:val="00E811AF"/>
    <w:rsid w:val="00E81D7D"/>
    <w:rsid w:val="00E81D8C"/>
    <w:rsid w:val="00E828A9"/>
    <w:rsid w:val="00E835F0"/>
    <w:rsid w:val="00E8367A"/>
    <w:rsid w:val="00E83F2F"/>
    <w:rsid w:val="00E84488"/>
    <w:rsid w:val="00E84E5E"/>
    <w:rsid w:val="00E85EC8"/>
    <w:rsid w:val="00E866B9"/>
    <w:rsid w:val="00E870DF"/>
    <w:rsid w:val="00E8762D"/>
    <w:rsid w:val="00E878A4"/>
    <w:rsid w:val="00E87C27"/>
    <w:rsid w:val="00E90162"/>
    <w:rsid w:val="00E91149"/>
    <w:rsid w:val="00E91730"/>
    <w:rsid w:val="00E9178C"/>
    <w:rsid w:val="00E91810"/>
    <w:rsid w:val="00E92114"/>
    <w:rsid w:val="00E92120"/>
    <w:rsid w:val="00E92905"/>
    <w:rsid w:val="00E92A53"/>
    <w:rsid w:val="00E92E63"/>
    <w:rsid w:val="00E9356E"/>
    <w:rsid w:val="00E937FF"/>
    <w:rsid w:val="00E93D41"/>
    <w:rsid w:val="00E93F56"/>
    <w:rsid w:val="00E9425C"/>
    <w:rsid w:val="00E9549B"/>
    <w:rsid w:val="00E96000"/>
    <w:rsid w:val="00E9630A"/>
    <w:rsid w:val="00E966D5"/>
    <w:rsid w:val="00E979A9"/>
    <w:rsid w:val="00E97D88"/>
    <w:rsid w:val="00EA0568"/>
    <w:rsid w:val="00EA0E84"/>
    <w:rsid w:val="00EA1AD7"/>
    <w:rsid w:val="00EA2E5D"/>
    <w:rsid w:val="00EA3273"/>
    <w:rsid w:val="00EA3E37"/>
    <w:rsid w:val="00EA4836"/>
    <w:rsid w:val="00EA4F09"/>
    <w:rsid w:val="00EA5932"/>
    <w:rsid w:val="00EA5A5C"/>
    <w:rsid w:val="00EA61C0"/>
    <w:rsid w:val="00EA62FE"/>
    <w:rsid w:val="00EA7088"/>
    <w:rsid w:val="00EA71E8"/>
    <w:rsid w:val="00EA71F9"/>
    <w:rsid w:val="00EA7D0D"/>
    <w:rsid w:val="00EA7F37"/>
    <w:rsid w:val="00EB09ED"/>
    <w:rsid w:val="00EB0BE7"/>
    <w:rsid w:val="00EB1B5C"/>
    <w:rsid w:val="00EB1BC4"/>
    <w:rsid w:val="00EB2357"/>
    <w:rsid w:val="00EB36B1"/>
    <w:rsid w:val="00EB39ED"/>
    <w:rsid w:val="00EB437F"/>
    <w:rsid w:val="00EB47D9"/>
    <w:rsid w:val="00EB537D"/>
    <w:rsid w:val="00EB5610"/>
    <w:rsid w:val="00EB5974"/>
    <w:rsid w:val="00EB61AD"/>
    <w:rsid w:val="00EB6499"/>
    <w:rsid w:val="00EB671D"/>
    <w:rsid w:val="00EB68D2"/>
    <w:rsid w:val="00EB7788"/>
    <w:rsid w:val="00EB7C5E"/>
    <w:rsid w:val="00EC1029"/>
    <w:rsid w:val="00EC15F7"/>
    <w:rsid w:val="00EC2320"/>
    <w:rsid w:val="00EC2372"/>
    <w:rsid w:val="00EC392A"/>
    <w:rsid w:val="00EC3BDC"/>
    <w:rsid w:val="00EC4188"/>
    <w:rsid w:val="00EC4358"/>
    <w:rsid w:val="00EC4871"/>
    <w:rsid w:val="00EC5B1B"/>
    <w:rsid w:val="00EC5B57"/>
    <w:rsid w:val="00EC5E74"/>
    <w:rsid w:val="00EC6A9C"/>
    <w:rsid w:val="00EC702E"/>
    <w:rsid w:val="00EC7BAE"/>
    <w:rsid w:val="00ED0634"/>
    <w:rsid w:val="00ED0756"/>
    <w:rsid w:val="00ED09BA"/>
    <w:rsid w:val="00ED18D5"/>
    <w:rsid w:val="00ED1C59"/>
    <w:rsid w:val="00ED230A"/>
    <w:rsid w:val="00ED2339"/>
    <w:rsid w:val="00ED3B7E"/>
    <w:rsid w:val="00ED4497"/>
    <w:rsid w:val="00ED48F0"/>
    <w:rsid w:val="00ED4955"/>
    <w:rsid w:val="00ED5790"/>
    <w:rsid w:val="00ED5813"/>
    <w:rsid w:val="00ED656E"/>
    <w:rsid w:val="00ED679C"/>
    <w:rsid w:val="00ED6E05"/>
    <w:rsid w:val="00ED71E2"/>
    <w:rsid w:val="00ED795A"/>
    <w:rsid w:val="00EE26FF"/>
    <w:rsid w:val="00EE31E7"/>
    <w:rsid w:val="00EE349D"/>
    <w:rsid w:val="00EE3731"/>
    <w:rsid w:val="00EE37B7"/>
    <w:rsid w:val="00EE44F0"/>
    <w:rsid w:val="00EE4DF8"/>
    <w:rsid w:val="00EE50EB"/>
    <w:rsid w:val="00EE5322"/>
    <w:rsid w:val="00EE55B8"/>
    <w:rsid w:val="00EE57D0"/>
    <w:rsid w:val="00EE582F"/>
    <w:rsid w:val="00EE5935"/>
    <w:rsid w:val="00EE5B67"/>
    <w:rsid w:val="00EE60F9"/>
    <w:rsid w:val="00EE6234"/>
    <w:rsid w:val="00EE6656"/>
    <w:rsid w:val="00EE6B97"/>
    <w:rsid w:val="00EE6BF0"/>
    <w:rsid w:val="00EE6FBF"/>
    <w:rsid w:val="00EE7E6B"/>
    <w:rsid w:val="00EF1CCD"/>
    <w:rsid w:val="00EF2B06"/>
    <w:rsid w:val="00EF4213"/>
    <w:rsid w:val="00EF46C7"/>
    <w:rsid w:val="00EF4A24"/>
    <w:rsid w:val="00EF4B71"/>
    <w:rsid w:val="00EF51C0"/>
    <w:rsid w:val="00EF5AAB"/>
    <w:rsid w:val="00EF73F4"/>
    <w:rsid w:val="00EF765F"/>
    <w:rsid w:val="00EF76D0"/>
    <w:rsid w:val="00F00070"/>
    <w:rsid w:val="00F003A7"/>
    <w:rsid w:val="00F009FA"/>
    <w:rsid w:val="00F00CD7"/>
    <w:rsid w:val="00F0206B"/>
    <w:rsid w:val="00F02641"/>
    <w:rsid w:val="00F02CF2"/>
    <w:rsid w:val="00F03978"/>
    <w:rsid w:val="00F03D06"/>
    <w:rsid w:val="00F03DFB"/>
    <w:rsid w:val="00F0421E"/>
    <w:rsid w:val="00F07789"/>
    <w:rsid w:val="00F077C8"/>
    <w:rsid w:val="00F07C37"/>
    <w:rsid w:val="00F10B63"/>
    <w:rsid w:val="00F10BF1"/>
    <w:rsid w:val="00F1112A"/>
    <w:rsid w:val="00F115A8"/>
    <w:rsid w:val="00F1265B"/>
    <w:rsid w:val="00F1272E"/>
    <w:rsid w:val="00F14F00"/>
    <w:rsid w:val="00F14FEE"/>
    <w:rsid w:val="00F1551F"/>
    <w:rsid w:val="00F155FB"/>
    <w:rsid w:val="00F15643"/>
    <w:rsid w:val="00F166B4"/>
    <w:rsid w:val="00F16A5B"/>
    <w:rsid w:val="00F16D01"/>
    <w:rsid w:val="00F17926"/>
    <w:rsid w:val="00F17A94"/>
    <w:rsid w:val="00F207AC"/>
    <w:rsid w:val="00F21796"/>
    <w:rsid w:val="00F21DAF"/>
    <w:rsid w:val="00F228E1"/>
    <w:rsid w:val="00F23123"/>
    <w:rsid w:val="00F239D4"/>
    <w:rsid w:val="00F23F0F"/>
    <w:rsid w:val="00F24C32"/>
    <w:rsid w:val="00F253B7"/>
    <w:rsid w:val="00F25905"/>
    <w:rsid w:val="00F25A39"/>
    <w:rsid w:val="00F25BFA"/>
    <w:rsid w:val="00F26156"/>
    <w:rsid w:val="00F278BC"/>
    <w:rsid w:val="00F30326"/>
    <w:rsid w:val="00F305E5"/>
    <w:rsid w:val="00F30B76"/>
    <w:rsid w:val="00F31E5E"/>
    <w:rsid w:val="00F32FA9"/>
    <w:rsid w:val="00F3370A"/>
    <w:rsid w:val="00F337C6"/>
    <w:rsid w:val="00F34604"/>
    <w:rsid w:val="00F34E1D"/>
    <w:rsid w:val="00F34ED7"/>
    <w:rsid w:val="00F35245"/>
    <w:rsid w:val="00F35A12"/>
    <w:rsid w:val="00F365E3"/>
    <w:rsid w:val="00F36AB1"/>
    <w:rsid w:val="00F37099"/>
    <w:rsid w:val="00F37182"/>
    <w:rsid w:val="00F3784C"/>
    <w:rsid w:val="00F37C4A"/>
    <w:rsid w:val="00F400DA"/>
    <w:rsid w:val="00F40A88"/>
    <w:rsid w:val="00F42264"/>
    <w:rsid w:val="00F4236D"/>
    <w:rsid w:val="00F42A9E"/>
    <w:rsid w:val="00F42B3B"/>
    <w:rsid w:val="00F42DE4"/>
    <w:rsid w:val="00F43430"/>
    <w:rsid w:val="00F4492A"/>
    <w:rsid w:val="00F44C6F"/>
    <w:rsid w:val="00F473E0"/>
    <w:rsid w:val="00F47B10"/>
    <w:rsid w:val="00F50BEB"/>
    <w:rsid w:val="00F51556"/>
    <w:rsid w:val="00F516F3"/>
    <w:rsid w:val="00F516FC"/>
    <w:rsid w:val="00F5178D"/>
    <w:rsid w:val="00F51B07"/>
    <w:rsid w:val="00F51DDD"/>
    <w:rsid w:val="00F5212E"/>
    <w:rsid w:val="00F52DBF"/>
    <w:rsid w:val="00F53125"/>
    <w:rsid w:val="00F53A0C"/>
    <w:rsid w:val="00F545DF"/>
    <w:rsid w:val="00F54D7C"/>
    <w:rsid w:val="00F54E6D"/>
    <w:rsid w:val="00F5643F"/>
    <w:rsid w:val="00F5654E"/>
    <w:rsid w:val="00F57BBD"/>
    <w:rsid w:val="00F606A4"/>
    <w:rsid w:val="00F60A41"/>
    <w:rsid w:val="00F62075"/>
    <w:rsid w:val="00F627AC"/>
    <w:rsid w:val="00F632ED"/>
    <w:rsid w:val="00F63FFB"/>
    <w:rsid w:val="00F642C5"/>
    <w:rsid w:val="00F64893"/>
    <w:rsid w:val="00F65084"/>
    <w:rsid w:val="00F652D5"/>
    <w:rsid w:val="00F66B54"/>
    <w:rsid w:val="00F66E8A"/>
    <w:rsid w:val="00F70647"/>
    <w:rsid w:val="00F70C6E"/>
    <w:rsid w:val="00F70CFD"/>
    <w:rsid w:val="00F710C2"/>
    <w:rsid w:val="00F714A4"/>
    <w:rsid w:val="00F71517"/>
    <w:rsid w:val="00F71C50"/>
    <w:rsid w:val="00F7360A"/>
    <w:rsid w:val="00F73639"/>
    <w:rsid w:val="00F73FD4"/>
    <w:rsid w:val="00F74026"/>
    <w:rsid w:val="00F74127"/>
    <w:rsid w:val="00F7413A"/>
    <w:rsid w:val="00F74620"/>
    <w:rsid w:val="00F74D60"/>
    <w:rsid w:val="00F75179"/>
    <w:rsid w:val="00F759E9"/>
    <w:rsid w:val="00F76AC6"/>
    <w:rsid w:val="00F76B28"/>
    <w:rsid w:val="00F76D82"/>
    <w:rsid w:val="00F77333"/>
    <w:rsid w:val="00F776C2"/>
    <w:rsid w:val="00F77BD2"/>
    <w:rsid w:val="00F77D56"/>
    <w:rsid w:val="00F77D61"/>
    <w:rsid w:val="00F801AC"/>
    <w:rsid w:val="00F80657"/>
    <w:rsid w:val="00F81AB4"/>
    <w:rsid w:val="00F81B12"/>
    <w:rsid w:val="00F82292"/>
    <w:rsid w:val="00F82424"/>
    <w:rsid w:val="00F82959"/>
    <w:rsid w:val="00F82EAB"/>
    <w:rsid w:val="00F84561"/>
    <w:rsid w:val="00F849C4"/>
    <w:rsid w:val="00F85992"/>
    <w:rsid w:val="00F85AB6"/>
    <w:rsid w:val="00F85C0C"/>
    <w:rsid w:val="00F8638C"/>
    <w:rsid w:val="00F86943"/>
    <w:rsid w:val="00F86E6E"/>
    <w:rsid w:val="00F87181"/>
    <w:rsid w:val="00F873D0"/>
    <w:rsid w:val="00F877C1"/>
    <w:rsid w:val="00F87B56"/>
    <w:rsid w:val="00F87E4F"/>
    <w:rsid w:val="00F90F5C"/>
    <w:rsid w:val="00F9103F"/>
    <w:rsid w:val="00F91AB6"/>
    <w:rsid w:val="00F91AF9"/>
    <w:rsid w:val="00F92A50"/>
    <w:rsid w:val="00F92E21"/>
    <w:rsid w:val="00F92E3D"/>
    <w:rsid w:val="00F92F19"/>
    <w:rsid w:val="00F9393A"/>
    <w:rsid w:val="00F939F0"/>
    <w:rsid w:val="00F93C88"/>
    <w:rsid w:val="00F948A1"/>
    <w:rsid w:val="00F94E18"/>
    <w:rsid w:val="00F95217"/>
    <w:rsid w:val="00F95380"/>
    <w:rsid w:val="00F96346"/>
    <w:rsid w:val="00F96BF3"/>
    <w:rsid w:val="00F976DE"/>
    <w:rsid w:val="00F97FEB"/>
    <w:rsid w:val="00FA0583"/>
    <w:rsid w:val="00FA069D"/>
    <w:rsid w:val="00FA0C7B"/>
    <w:rsid w:val="00FA1283"/>
    <w:rsid w:val="00FA18E5"/>
    <w:rsid w:val="00FA1B8A"/>
    <w:rsid w:val="00FA24D2"/>
    <w:rsid w:val="00FA2601"/>
    <w:rsid w:val="00FA2D31"/>
    <w:rsid w:val="00FA2EC5"/>
    <w:rsid w:val="00FA3DAC"/>
    <w:rsid w:val="00FA42FF"/>
    <w:rsid w:val="00FA499A"/>
    <w:rsid w:val="00FA4FB0"/>
    <w:rsid w:val="00FA7027"/>
    <w:rsid w:val="00FA754C"/>
    <w:rsid w:val="00FA77ED"/>
    <w:rsid w:val="00FA78A3"/>
    <w:rsid w:val="00FA7AD9"/>
    <w:rsid w:val="00FB0E75"/>
    <w:rsid w:val="00FB1013"/>
    <w:rsid w:val="00FB10A2"/>
    <w:rsid w:val="00FB1690"/>
    <w:rsid w:val="00FB2745"/>
    <w:rsid w:val="00FB2C06"/>
    <w:rsid w:val="00FB2E55"/>
    <w:rsid w:val="00FB2F6E"/>
    <w:rsid w:val="00FB3116"/>
    <w:rsid w:val="00FB3599"/>
    <w:rsid w:val="00FB37A9"/>
    <w:rsid w:val="00FB4073"/>
    <w:rsid w:val="00FB423C"/>
    <w:rsid w:val="00FB42B7"/>
    <w:rsid w:val="00FB4331"/>
    <w:rsid w:val="00FB4813"/>
    <w:rsid w:val="00FB62C7"/>
    <w:rsid w:val="00FB6BFC"/>
    <w:rsid w:val="00FB6E82"/>
    <w:rsid w:val="00FB7485"/>
    <w:rsid w:val="00FB7529"/>
    <w:rsid w:val="00FB77F0"/>
    <w:rsid w:val="00FC0CD6"/>
    <w:rsid w:val="00FC1E4B"/>
    <w:rsid w:val="00FC2625"/>
    <w:rsid w:val="00FC417C"/>
    <w:rsid w:val="00FC439C"/>
    <w:rsid w:val="00FC4C45"/>
    <w:rsid w:val="00FC5402"/>
    <w:rsid w:val="00FC54FD"/>
    <w:rsid w:val="00FC56A7"/>
    <w:rsid w:val="00FC584A"/>
    <w:rsid w:val="00FC5891"/>
    <w:rsid w:val="00FC6F9D"/>
    <w:rsid w:val="00FC71D4"/>
    <w:rsid w:val="00FC7344"/>
    <w:rsid w:val="00FC7BFA"/>
    <w:rsid w:val="00FD033C"/>
    <w:rsid w:val="00FD045E"/>
    <w:rsid w:val="00FD062F"/>
    <w:rsid w:val="00FD087A"/>
    <w:rsid w:val="00FD1B2E"/>
    <w:rsid w:val="00FD2AF3"/>
    <w:rsid w:val="00FD3741"/>
    <w:rsid w:val="00FD3935"/>
    <w:rsid w:val="00FD3DD4"/>
    <w:rsid w:val="00FD4020"/>
    <w:rsid w:val="00FD4617"/>
    <w:rsid w:val="00FD4796"/>
    <w:rsid w:val="00FD4889"/>
    <w:rsid w:val="00FD49A1"/>
    <w:rsid w:val="00FD4B8F"/>
    <w:rsid w:val="00FD515A"/>
    <w:rsid w:val="00FD51D4"/>
    <w:rsid w:val="00FD55DD"/>
    <w:rsid w:val="00FD5B17"/>
    <w:rsid w:val="00FD5D5C"/>
    <w:rsid w:val="00FD642F"/>
    <w:rsid w:val="00FD7411"/>
    <w:rsid w:val="00FD7506"/>
    <w:rsid w:val="00FD786F"/>
    <w:rsid w:val="00FD7ACB"/>
    <w:rsid w:val="00FE0A16"/>
    <w:rsid w:val="00FE0B94"/>
    <w:rsid w:val="00FE12C0"/>
    <w:rsid w:val="00FE2317"/>
    <w:rsid w:val="00FE28F8"/>
    <w:rsid w:val="00FE2B43"/>
    <w:rsid w:val="00FE3BE2"/>
    <w:rsid w:val="00FE3FEF"/>
    <w:rsid w:val="00FE403F"/>
    <w:rsid w:val="00FE4830"/>
    <w:rsid w:val="00FE5589"/>
    <w:rsid w:val="00FE562A"/>
    <w:rsid w:val="00FE5EB4"/>
    <w:rsid w:val="00FE6738"/>
    <w:rsid w:val="00FE6954"/>
    <w:rsid w:val="00FE6C82"/>
    <w:rsid w:val="00FE6CF6"/>
    <w:rsid w:val="00FE6E68"/>
    <w:rsid w:val="00FE7A1E"/>
    <w:rsid w:val="00FF048E"/>
    <w:rsid w:val="00FF0DF4"/>
    <w:rsid w:val="00FF0F6F"/>
    <w:rsid w:val="00FF2125"/>
    <w:rsid w:val="00FF2A2F"/>
    <w:rsid w:val="00FF2D76"/>
    <w:rsid w:val="00FF2FB2"/>
    <w:rsid w:val="00FF3343"/>
    <w:rsid w:val="00FF3F8A"/>
    <w:rsid w:val="00FF43C4"/>
    <w:rsid w:val="00FF4FB1"/>
    <w:rsid w:val="00FF560E"/>
    <w:rsid w:val="00FF5D8D"/>
    <w:rsid w:val="00FF649F"/>
    <w:rsid w:val="00FF6BBA"/>
    <w:rsid w:val="00FF7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nhideWhenUsed="0" w:qFormat="1"/>
    <w:lsdException w:name="Emphasis" w:semiHidden="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52B8"/>
    <w:rPr>
      <w:color w:val="000000"/>
    </w:rPr>
  </w:style>
  <w:style w:type="paragraph" w:styleId="1">
    <w:name w:val="heading 1"/>
    <w:basedOn w:val="a"/>
    <w:next w:val="a"/>
    <w:link w:val="10"/>
    <w:qFormat/>
    <w:rsid w:val="00AA4EFF"/>
    <w:pPr>
      <w:keepNext/>
      <w:widowControl/>
      <w:ind w:left="6300"/>
      <w:outlineLvl w:val="0"/>
    </w:pPr>
    <w:rPr>
      <w:rFonts w:ascii="Arial CYR" w:eastAsia="Times New Roman" w:hAnsi="Arial CYR" w:cs="Times New Roman"/>
      <w:b/>
      <w:bCs/>
      <w:color w:val="auto"/>
      <w:kern w:val="2"/>
      <w:lang w:bidi="ar-SA"/>
    </w:rPr>
  </w:style>
  <w:style w:type="paragraph" w:styleId="2">
    <w:name w:val="heading 2"/>
    <w:basedOn w:val="a"/>
    <w:next w:val="a"/>
    <w:link w:val="20"/>
    <w:unhideWhenUsed/>
    <w:qFormat/>
    <w:rsid w:val="00767C5E"/>
    <w:pPr>
      <w:keepNext/>
      <w:keepLines/>
      <w:widowControl/>
      <w:spacing w:before="200" w:line="276" w:lineRule="auto"/>
      <w:jc w:val="both"/>
      <w:outlineLvl w:val="1"/>
    </w:pPr>
    <w:rPr>
      <w:rFonts w:ascii="Times New Roman" w:eastAsiaTheme="majorEastAsia" w:hAnsi="Times New Roman" w:cstheme="majorBidi"/>
      <w:b/>
      <w:bCs/>
      <w:color w:val="365F91" w:themeColor="accent1" w:themeShade="BF"/>
      <w:sz w:val="28"/>
      <w:szCs w:val="26"/>
      <w:lang w:eastAsia="en-US" w:bidi="ar-SA"/>
    </w:rPr>
  </w:style>
  <w:style w:type="paragraph" w:styleId="3">
    <w:name w:val="heading 3"/>
    <w:basedOn w:val="a"/>
    <w:next w:val="a"/>
    <w:link w:val="30"/>
    <w:qFormat/>
    <w:rsid w:val="00AA4EFF"/>
    <w:pPr>
      <w:keepNext/>
      <w:widowControl/>
      <w:outlineLvl w:val="2"/>
    </w:pPr>
    <w:rPr>
      <w:rFonts w:ascii="Arial CYR" w:eastAsia="Times New Roman" w:hAnsi="Arial CYR" w:cs="Times New Roman"/>
      <w:b/>
      <w:color w:val="auto"/>
      <w:kern w:val="2"/>
      <w:sz w:val="1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52B8"/>
    <w:rPr>
      <w:color w:val="0066CC"/>
      <w:u w:val="single"/>
    </w:rPr>
  </w:style>
  <w:style w:type="character" w:customStyle="1" w:styleId="a4">
    <w:name w:val="Колонтитул_"/>
    <w:basedOn w:val="a0"/>
    <w:link w:val="a5"/>
    <w:rsid w:val="00A652B8"/>
    <w:rPr>
      <w:rFonts w:ascii="Times New Roman" w:eastAsia="Times New Roman" w:hAnsi="Times New Roman" w:cs="Times New Roman"/>
      <w:b/>
      <w:bCs/>
      <w:i w:val="0"/>
      <w:iCs w:val="0"/>
      <w:smallCaps w:val="0"/>
      <w:strike w:val="0"/>
      <w:sz w:val="21"/>
      <w:szCs w:val="21"/>
      <w:u w:val="none"/>
    </w:rPr>
  </w:style>
  <w:style w:type="character" w:customStyle="1" w:styleId="11">
    <w:name w:val="Заголовок №1_"/>
    <w:basedOn w:val="a0"/>
    <w:link w:val="12"/>
    <w:rsid w:val="00A652B8"/>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A652B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w:basedOn w:val="21"/>
    <w:rsid w:val="00A652B8"/>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25">
    <w:name w:val="Колонтитул (2)_"/>
    <w:basedOn w:val="a0"/>
    <w:link w:val="26"/>
    <w:rsid w:val="00A652B8"/>
    <w:rPr>
      <w:rFonts w:ascii="David" w:eastAsia="David" w:hAnsi="David" w:cs="David"/>
      <w:b w:val="0"/>
      <w:bCs w:val="0"/>
      <w:i w:val="0"/>
      <w:iCs w:val="0"/>
      <w:smallCaps w:val="0"/>
      <w:strike w:val="0"/>
      <w:sz w:val="30"/>
      <w:szCs w:val="30"/>
      <w:u w:val="none"/>
    </w:rPr>
  </w:style>
  <w:style w:type="character" w:customStyle="1" w:styleId="2TimesNewRoman11pt">
    <w:name w:val="Колонтитул (2) + Times New Roman;11 pt"/>
    <w:basedOn w:val="25"/>
    <w:rsid w:val="00A652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Колонтитул (2)"/>
    <w:basedOn w:val="25"/>
    <w:rsid w:val="00A652B8"/>
    <w:rPr>
      <w:rFonts w:ascii="David" w:eastAsia="David" w:hAnsi="David" w:cs="David"/>
      <w:b w:val="0"/>
      <w:bCs w:val="0"/>
      <w:i w:val="0"/>
      <w:iCs w:val="0"/>
      <w:smallCaps w:val="0"/>
      <w:strike w:val="0"/>
      <w:color w:val="000000"/>
      <w:spacing w:val="0"/>
      <w:w w:val="100"/>
      <w:position w:val="0"/>
      <w:sz w:val="30"/>
      <w:szCs w:val="30"/>
      <w:u w:val="none"/>
      <w:lang w:val="ru-RU" w:eastAsia="ru-RU" w:bidi="ru-RU"/>
    </w:rPr>
  </w:style>
  <w:style w:type="character" w:customStyle="1" w:styleId="31">
    <w:name w:val="Основной текст (3)_"/>
    <w:basedOn w:val="a0"/>
    <w:link w:val="32"/>
    <w:rsid w:val="00A652B8"/>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a">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 Курсив"/>
    <w:basedOn w:val="21"/>
    <w:rsid w:val="00A652B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Колонтитул (3)_"/>
    <w:basedOn w:val="a0"/>
    <w:link w:val="34"/>
    <w:rsid w:val="00A652B8"/>
    <w:rPr>
      <w:rFonts w:ascii="Times New Roman" w:eastAsia="Times New Roman" w:hAnsi="Times New Roman" w:cs="Times New Roman"/>
      <w:b w:val="0"/>
      <w:bCs w:val="0"/>
      <w:i w:val="0"/>
      <w:iCs w:val="0"/>
      <w:smallCaps w:val="0"/>
      <w:strike w:val="0"/>
      <w:sz w:val="20"/>
      <w:szCs w:val="20"/>
      <w:u w:val="none"/>
    </w:rPr>
  </w:style>
  <w:style w:type="character" w:customStyle="1" w:styleId="4">
    <w:name w:val="Колонтитул (4)_"/>
    <w:basedOn w:val="a0"/>
    <w:link w:val="40"/>
    <w:rsid w:val="00A652B8"/>
    <w:rPr>
      <w:rFonts w:ascii="Arial Narrow" w:eastAsia="Arial Narrow" w:hAnsi="Arial Narrow" w:cs="Arial Narrow"/>
      <w:b w:val="0"/>
      <w:bCs w:val="0"/>
      <w:i w:val="0"/>
      <w:iCs w:val="0"/>
      <w:smallCaps w:val="0"/>
      <w:strike w:val="0"/>
      <w:w w:val="100"/>
      <w:sz w:val="20"/>
      <w:szCs w:val="20"/>
      <w:u w:val="none"/>
    </w:rPr>
  </w:style>
  <w:style w:type="character" w:customStyle="1" w:styleId="2115pt">
    <w:name w:val="Основной текст (2) + 11;5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
    <w:name w:val="Основной текст (2) + 11;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2pt">
    <w:name w:val="Основной текст (2) + 12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5pt">
    <w:name w:val="Основной текст (2) + 6;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0pt">
    <w:name w:val="Основной текст (2) + 10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5">
    <w:name w:val="Колонтитул"/>
    <w:basedOn w:val="a"/>
    <w:link w:val="a4"/>
    <w:rsid w:val="00A652B8"/>
    <w:pPr>
      <w:shd w:val="clear" w:color="auto" w:fill="FFFFFF"/>
      <w:spacing w:line="0" w:lineRule="atLeast"/>
    </w:pPr>
    <w:rPr>
      <w:rFonts w:ascii="Times New Roman" w:eastAsia="Times New Roman" w:hAnsi="Times New Roman" w:cs="Times New Roman"/>
      <w:b/>
      <w:bCs/>
      <w:sz w:val="21"/>
      <w:szCs w:val="21"/>
    </w:rPr>
  </w:style>
  <w:style w:type="paragraph" w:customStyle="1" w:styleId="12">
    <w:name w:val="Заголовок №1"/>
    <w:basedOn w:val="a"/>
    <w:link w:val="11"/>
    <w:rsid w:val="00A652B8"/>
    <w:pPr>
      <w:shd w:val="clear" w:color="auto" w:fill="FFFFFF"/>
      <w:spacing w:after="240" w:line="326" w:lineRule="exact"/>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A652B8"/>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26">
    <w:name w:val="Колонтитул (2)"/>
    <w:basedOn w:val="a"/>
    <w:link w:val="25"/>
    <w:rsid w:val="00A652B8"/>
    <w:pPr>
      <w:shd w:val="clear" w:color="auto" w:fill="FFFFFF"/>
      <w:spacing w:line="0" w:lineRule="atLeast"/>
    </w:pPr>
    <w:rPr>
      <w:rFonts w:ascii="David" w:eastAsia="David" w:hAnsi="David" w:cs="David"/>
      <w:sz w:val="30"/>
      <w:szCs w:val="30"/>
    </w:rPr>
  </w:style>
  <w:style w:type="paragraph" w:customStyle="1" w:styleId="32">
    <w:name w:val="Основной текст (3)"/>
    <w:basedOn w:val="a"/>
    <w:link w:val="31"/>
    <w:rsid w:val="00A652B8"/>
    <w:pPr>
      <w:shd w:val="clear" w:color="auto" w:fill="FFFFFF"/>
      <w:spacing w:before="240" w:line="317" w:lineRule="exact"/>
      <w:ind w:firstLine="700"/>
    </w:pPr>
    <w:rPr>
      <w:rFonts w:ascii="Times New Roman" w:eastAsia="Times New Roman" w:hAnsi="Times New Roman" w:cs="Times New Roman"/>
      <w:b/>
      <w:bCs/>
      <w:sz w:val="28"/>
      <w:szCs w:val="28"/>
    </w:rPr>
  </w:style>
  <w:style w:type="paragraph" w:customStyle="1" w:styleId="34">
    <w:name w:val="Колонтитул (3)"/>
    <w:basedOn w:val="a"/>
    <w:link w:val="33"/>
    <w:rsid w:val="00A652B8"/>
    <w:pPr>
      <w:shd w:val="clear" w:color="auto" w:fill="FFFFFF"/>
      <w:spacing w:line="0" w:lineRule="atLeast"/>
    </w:pPr>
    <w:rPr>
      <w:rFonts w:ascii="Times New Roman" w:eastAsia="Times New Roman" w:hAnsi="Times New Roman" w:cs="Times New Roman"/>
      <w:sz w:val="20"/>
      <w:szCs w:val="20"/>
    </w:rPr>
  </w:style>
  <w:style w:type="paragraph" w:customStyle="1" w:styleId="40">
    <w:name w:val="Колонтитул (4)"/>
    <w:basedOn w:val="a"/>
    <w:link w:val="4"/>
    <w:rsid w:val="00A652B8"/>
    <w:pPr>
      <w:shd w:val="clear" w:color="auto" w:fill="FFFFFF"/>
      <w:spacing w:line="0" w:lineRule="atLeast"/>
    </w:pPr>
    <w:rPr>
      <w:rFonts w:ascii="Arial Narrow" w:eastAsia="Arial Narrow" w:hAnsi="Arial Narrow" w:cs="Arial Narrow"/>
      <w:sz w:val="20"/>
      <w:szCs w:val="20"/>
    </w:rPr>
  </w:style>
  <w:style w:type="paragraph" w:styleId="a6">
    <w:name w:val="header"/>
    <w:basedOn w:val="a"/>
    <w:link w:val="a7"/>
    <w:uiPriority w:val="99"/>
    <w:unhideWhenUsed/>
    <w:rsid w:val="00B65922"/>
    <w:pPr>
      <w:tabs>
        <w:tab w:val="center" w:pos="4677"/>
        <w:tab w:val="right" w:pos="9355"/>
      </w:tabs>
    </w:pPr>
  </w:style>
  <w:style w:type="character" w:customStyle="1" w:styleId="a7">
    <w:name w:val="Верхний колонтитул Знак"/>
    <w:basedOn w:val="a0"/>
    <w:link w:val="a6"/>
    <w:uiPriority w:val="99"/>
    <w:rsid w:val="00B65922"/>
    <w:rPr>
      <w:color w:val="000000"/>
    </w:rPr>
  </w:style>
  <w:style w:type="paragraph" w:styleId="a8">
    <w:name w:val="footer"/>
    <w:basedOn w:val="a"/>
    <w:link w:val="a9"/>
    <w:unhideWhenUsed/>
    <w:rsid w:val="00B65922"/>
    <w:pPr>
      <w:tabs>
        <w:tab w:val="center" w:pos="4677"/>
        <w:tab w:val="right" w:pos="9355"/>
      </w:tabs>
    </w:pPr>
  </w:style>
  <w:style w:type="character" w:customStyle="1" w:styleId="a9">
    <w:name w:val="Нижний колонтитул Знак"/>
    <w:basedOn w:val="a0"/>
    <w:link w:val="a8"/>
    <w:rsid w:val="00B65922"/>
    <w:rPr>
      <w:color w:val="000000"/>
    </w:rPr>
  </w:style>
  <w:style w:type="table" w:styleId="aa">
    <w:name w:val="Table Grid"/>
    <w:basedOn w:val="a1"/>
    <w:uiPriority w:val="59"/>
    <w:rsid w:val="00D725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4749C"/>
    <w:pPr>
      <w:widowControl/>
      <w:autoSpaceDE w:val="0"/>
      <w:autoSpaceDN w:val="0"/>
      <w:adjustRightInd w:val="0"/>
    </w:pPr>
    <w:rPr>
      <w:rFonts w:ascii="Times New Roman" w:hAnsi="Times New Roman" w:cs="Times New Roman"/>
      <w:color w:val="000000"/>
      <w:lang w:bidi="ar-SA"/>
    </w:rPr>
  </w:style>
  <w:style w:type="paragraph" w:customStyle="1" w:styleId="BodyTextIndent21">
    <w:name w:val="Body Text Indent 21"/>
    <w:basedOn w:val="a"/>
    <w:rsid w:val="008E205D"/>
    <w:pPr>
      <w:widowControl/>
      <w:ind w:firstLine="709"/>
      <w:jc w:val="both"/>
    </w:pPr>
    <w:rPr>
      <w:rFonts w:ascii="Times New Roman" w:eastAsia="Times New Roman" w:hAnsi="Times New Roman" w:cs="Times New Roman"/>
      <w:snapToGrid w:val="0"/>
      <w:color w:val="auto"/>
      <w:sz w:val="28"/>
      <w:szCs w:val="20"/>
      <w:lang w:bidi="ar-SA"/>
    </w:rPr>
  </w:style>
  <w:style w:type="paragraph" w:customStyle="1" w:styleId="210">
    <w:name w:val="Основной текст 21"/>
    <w:basedOn w:val="a"/>
    <w:rsid w:val="00B87F0A"/>
    <w:pPr>
      <w:widowControl/>
      <w:ind w:firstLine="709"/>
      <w:jc w:val="both"/>
    </w:pPr>
    <w:rPr>
      <w:rFonts w:ascii="Times New Roman" w:eastAsia="Times New Roman" w:hAnsi="Times New Roman" w:cs="Times New Roman"/>
      <w:color w:val="auto"/>
      <w:sz w:val="28"/>
      <w:szCs w:val="20"/>
      <w:lang w:bidi="ar-SA"/>
    </w:rPr>
  </w:style>
  <w:style w:type="paragraph" w:customStyle="1" w:styleId="Standard">
    <w:name w:val="Standard"/>
    <w:uiPriority w:val="99"/>
    <w:rsid w:val="004462DF"/>
    <w:pPr>
      <w:widowControl/>
      <w:suppressAutoHyphens/>
      <w:autoSpaceDN w:val="0"/>
      <w:textAlignment w:val="baseline"/>
    </w:pPr>
    <w:rPr>
      <w:rFonts w:ascii="Times New Roman" w:eastAsia="Times New Roman" w:hAnsi="Times New Roman" w:cs="Times New Roman"/>
      <w:kern w:val="3"/>
      <w:lang w:bidi="ar-SA"/>
    </w:rPr>
  </w:style>
  <w:style w:type="paragraph" w:styleId="ab">
    <w:name w:val="Body Text"/>
    <w:basedOn w:val="a"/>
    <w:link w:val="ac"/>
    <w:uiPriority w:val="99"/>
    <w:rsid w:val="00787A12"/>
    <w:pPr>
      <w:widowControl/>
    </w:pPr>
    <w:rPr>
      <w:rFonts w:ascii="Times New Roman" w:eastAsia="Calibri" w:hAnsi="Times New Roman" w:cs="Times New Roman"/>
      <w:color w:val="auto"/>
      <w:sz w:val="28"/>
      <w:szCs w:val="28"/>
      <w:lang w:bidi="ar-SA"/>
    </w:rPr>
  </w:style>
  <w:style w:type="character" w:customStyle="1" w:styleId="ac">
    <w:name w:val="Основной текст Знак"/>
    <w:basedOn w:val="a0"/>
    <w:link w:val="ab"/>
    <w:uiPriority w:val="99"/>
    <w:rsid w:val="00787A12"/>
    <w:rPr>
      <w:rFonts w:ascii="Times New Roman" w:eastAsia="Calibri" w:hAnsi="Times New Roman" w:cs="Times New Roman"/>
      <w:sz w:val="28"/>
      <w:szCs w:val="28"/>
      <w:lang w:bidi="ar-SA"/>
    </w:rPr>
  </w:style>
  <w:style w:type="paragraph" w:customStyle="1" w:styleId="ConsPlusNormal">
    <w:name w:val="ConsPlusNormal"/>
    <w:qFormat/>
    <w:rsid w:val="0028417E"/>
    <w:pPr>
      <w:autoSpaceDE w:val="0"/>
      <w:autoSpaceDN w:val="0"/>
      <w:adjustRightInd w:val="0"/>
    </w:pPr>
    <w:rPr>
      <w:rFonts w:ascii="Arial" w:eastAsiaTheme="minorEastAsia" w:hAnsi="Arial" w:cs="Arial"/>
      <w:sz w:val="20"/>
      <w:szCs w:val="20"/>
      <w:lang w:bidi="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qFormat/>
    <w:rsid w:val="00F51DDD"/>
    <w:pPr>
      <w:widowControl/>
      <w:spacing w:before="75" w:after="75"/>
    </w:pPr>
    <w:rPr>
      <w:rFonts w:ascii="Arial" w:eastAsia="Times New Roman" w:hAnsi="Arial" w:cs="Times New Roman"/>
      <w:sz w:val="20"/>
      <w:szCs w:val="20"/>
      <w:lang w:bidi="ar-SA"/>
    </w:rPr>
  </w:style>
  <w:style w:type="character" w:customStyle="1" w:styleId="ae">
    <w:name w:val="Обычный (веб)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F51DDD"/>
    <w:rPr>
      <w:rFonts w:ascii="Arial" w:eastAsia="Times New Roman" w:hAnsi="Arial" w:cs="Times New Roman"/>
      <w:color w:val="000000"/>
      <w:sz w:val="20"/>
      <w:szCs w:val="20"/>
      <w:lang w:bidi="ar-SA"/>
    </w:rPr>
  </w:style>
  <w:style w:type="paragraph" w:styleId="2c">
    <w:name w:val="Body Text 2"/>
    <w:basedOn w:val="a"/>
    <w:link w:val="2d"/>
    <w:rsid w:val="000444D5"/>
    <w:pPr>
      <w:widowControl/>
      <w:spacing w:after="120" w:line="480" w:lineRule="auto"/>
    </w:pPr>
    <w:rPr>
      <w:rFonts w:ascii="Times New Roman" w:eastAsia="Times New Roman" w:hAnsi="Times New Roman" w:cs="Times New Roman"/>
      <w:color w:val="auto"/>
      <w:lang w:bidi="ar-SA"/>
    </w:rPr>
  </w:style>
  <w:style w:type="character" w:customStyle="1" w:styleId="2d">
    <w:name w:val="Основной текст 2 Знак"/>
    <w:basedOn w:val="a0"/>
    <w:link w:val="2c"/>
    <w:rsid w:val="000444D5"/>
    <w:rPr>
      <w:rFonts w:ascii="Times New Roman" w:eastAsia="Times New Roman" w:hAnsi="Times New Roman" w:cs="Times New Roman"/>
      <w:lang w:bidi="ar-SA"/>
    </w:rPr>
  </w:style>
  <w:style w:type="paragraph" w:styleId="af">
    <w:name w:val="Title"/>
    <w:basedOn w:val="a"/>
    <w:link w:val="af0"/>
    <w:uiPriority w:val="99"/>
    <w:qFormat/>
    <w:rsid w:val="00E85EC8"/>
    <w:pPr>
      <w:widowControl/>
      <w:autoSpaceDE w:val="0"/>
      <w:autoSpaceDN w:val="0"/>
      <w:jc w:val="center"/>
    </w:pPr>
    <w:rPr>
      <w:rFonts w:ascii="Times New Roman" w:eastAsia="Times New Roman" w:hAnsi="Times New Roman" w:cs="Times New Roman"/>
      <w:color w:val="auto"/>
      <w:sz w:val="28"/>
      <w:szCs w:val="28"/>
      <w:lang w:bidi="ar-SA"/>
    </w:rPr>
  </w:style>
  <w:style w:type="character" w:customStyle="1" w:styleId="af0">
    <w:name w:val="Название Знак"/>
    <w:basedOn w:val="a0"/>
    <w:link w:val="af"/>
    <w:uiPriority w:val="99"/>
    <w:rsid w:val="00E85EC8"/>
    <w:rPr>
      <w:rFonts w:ascii="Times New Roman" w:eastAsia="Times New Roman" w:hAnsi="Times New Roman" w:cs="Times New Roman"/>
      <w:sz w:val="28"/>
      <w:szCs w:val="28"/>
      <w:lang w:bidi="ar-SA"/>
    </w:rPr>
  </w:style>
  <w:style w:type="character" w:customStyle="1" w:styleId="apple-converted-space">
    <w:name w:val="apple-converted-space"/>
    <w:basedOn w:val="a0"/>
    <w:rsid w:val="00B45A7F"/>
  </w:style>
  <w:style w:type="paragraph" w:customStyle="1" w:styleId="BodyText21">
    <w:name w:val="Body Text 21"/>
    <w:basedOn w:val="a"/>
    <w:rsid w:val="005E1664"/>
    <w:pPr>
      <w:widowControl/>
      <w:ind w:firstLine="720"/>
      <w:jc w:val="both"/>
    </w:pPr>
    <w:rPr>
      <w:rFonts w:ascii="Times New Roman" w:eastAsia="Times New Roman" w:hAnsi="Times New Roman" w:cs="Times New Roman"/>
      <w:snapToGrid w:val="0"/>
      <w:color w:val="auto"/>
      <w:sz w:val="28"/>
      <w:szCs w:val="20"/>
      <w:lang w:bidi="ar-SA"/>
    </w:rPr>
  </w:style>
  <w:style w:type="character" w:customStyle="1" w:styleId="dockind">
    <w:name w:val="dockind"/>
    <w:basedOn w:val="a0"/>
    <w:rsid w:val="003D0412"/>
  </w:style>
  <w:style w:type="character" w:customStyle="1" w:styleId="docdate">
    <w:name w:val="docdate"/>
    <w:basedOn w:val="a0"/>
    <w:rsid w:val="003D0412"/>
  </w:style>
  <w:style w:type="character" w:customStyle="1" w:styleId="docnumber">
    <w:name w:val="docnumber"/>
    <w:basedOn w:val="a0"/>
    <w:rsid w:val="003D0412"/>
  </w:style>
  <w:style w:type="character" w:customStyle="1" w:styleId="20">
    <w:name w:val="Заголовок 2 Знак"/>
    <w:basedOn w:val="a0"/>
    <w:link w:val="2"/>
    <w:rsid w:val="00767C5E"/>
    <w:rPr>
      <w:rFonts w:ascii="Times New Roman" w:eastAsiaTheme="majorEastAsia" w:hAnsi="Times New Roman" w:cstheme="majorBidi"/>
      <w:b/>
      <w:bCs/>
      <w:color w:val="365F91" w:themeColor="accent1" w:themeShade="BF"/>
      <w:sz w:val="28"/>
      <w:szCs w:val="26"/>
      <w:lang w:eastAsia="en-US" w:bidi="ar-SA"/>
    </w:rPr>
  </w:style>
  <w:style w:type="paragraph" w:styleId="af1">
    <w:name w:val="List Paragraph"/>
    <w:basedOn w:val="a"/>
    <w:uiPriority w:val="34"/>
    <w:qFormat/>
    <w:rsid w:val="00767C5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styleId="af2">
    <w:name w:val="Emphasis"/>
    <w:uiPriority w:val="99"/>
    <w:qFormat/>
    <w:rsid w:val="00C51A50"/>
    <w:rPr>
      <w:rFonts w:cs="Times New Roman"/>
      <w:i/>
    </w:rPr>
  </w:style>
  <w:style w:type="paragraph" w:styleId="af3">
    <w:name w:val="Body Text Indent"/>
    <w:basedOn w:val="a"/>
    <w:link w:val="af4"/>
    <w:uiPriority w:val="99"/>
    <w:unhideWhenUsed/>
    <w:rsid w:val="00880B2F"/>
    <w:pPr>
      <w:spacing w:after="120"/>
      <w:ind w:left="283"/>
    </w:pPr>
  </w:style>
  <w:style w:type="character" w:customStyle="1" w:styleId="af4">
    <w:name w:val="Основной текст с отступом Знак"/>
    <w:basedOn w:val="a0"/>
    <w:link w:val="af3"/>
    <w:uiPriority w:val="99"/>
    <w:rsid w:val="00880B2F"/>
    <w:rPr>
      <w:color w:val="000000"/>
    </w:rPr>
  </w:style>
  <w:style w:type="paragraph" w:customStyle="1" w:styleId="220">
    <w:name w:val="Основной текст 22"/>
    <w:basedOn w:val="a"/>
    <w:rsid w:val="00737B6A"/>
    <w:pPr>
      <w:widowControl/>
      <w:ind w:left="573"/>
      <w:jc w:val="both"/>
    </w:pPr>
    <w:rPr>
      <w:rFonts w:ascii="Journal" w:eastAsia="Times New Roman" w:hAnsi="Journal" w:cs="Times New Roman"/>
      <w:color w:val="auto"/>
      <w:sz w:val="28"/>
      <w:szCs w:val="20"/>
      <w:lang w:bidi="ar-SA"/>
    </w:rPr>
  </w:style>
  <w:style w:type="character" w:customStyle="1" w:styleId="af5">
    <w:name w:val="Основной текст_"/>
    <w:link w:val="35"/>
    <w:uiPriority w:val="99"/>
    <w:locked/>
    <w:rsid w:val="009D57BF"/>
    <w:rPr>
      <w:sz w:val="25"/>
      <w:shd w:val="clear" w:color="auto" w:fill="FFFFFF"/>
    </w:rPr>
  </w:style>
  <w:style w:type="paragraph" w:customStyle="1" w:styleId="35">
    <w:name w:val="Основной текст3"/>
    <w:basedOn w:val="a"/>
    <w:link w:val="af5"/>
    <w:uiPriority w:val="99"/>
    <w:rsid w:val="009D57BF"/>
    <w:pPr>
      <w:widowControl/>
      <w:shd w:val="clear" w:color="auto" w:fill="FFFFFF"/>
      <w:spacing w:after="60" w:line="240" w:lineRule="atLeast"/>
      <w:ind w:hanging="300"/>
      <w:jc w:val="both"/>
    </w:pPr>
    <w:rPr>
      <w:color w:val="auto"/>
      <w:sz w:val="25"/>
      <w:shd w:val="clear" w:color="auto" w:fill="FFFFFF"/>
    </w:rPr>
  </w:style>
  <w:style w:type="character" w:customStyle="1" w:styleId="10">
    <w:name w:val="Заголовок 1 Знак"/>
    <w:basedOn w:val="a0"/>
    <w:link w:val="1"/>
    <w:rsid w:val="00AA4EFF"/>
    <w:rPr>
      <w:rFonts w:ascii="Arial CYR" w:eastAsia="Times New Roman" w:hAnsi="Arial CYR" w:cs="Times New Roman"/>
      <w:b/>
      <w:bCs/>
      <w:kern w:val="2"/>
      <w:lang w:bidi="ar-SA"/>
    </w:rPr>
  </w:style>
  <w:style w:type="character" w:customStyle="1" w:styleId="30">
    <w:name w:val="Заголовок 3 Знак"/>
    <w:basedOn w:val="a0"/>
    <w:link w:val="3"/>
    <w:rsid w:val="00AA4EFF"/>
    <w:rPr>
      <w:rFonts w:ascii="Arial CYR" w:eastAsia="Times New Roman" w:hAnsi="Arial CYR" w:cs="Times New Roman"/>
      <w:b/>
      <w:kern w:val="2"/>
      <w:sz w:val="18"/>
      <w:lang w:bidi="ar-SA"/>
    </w:rPr>
  </w:style>
  <w:style w:type="paragraph" w:styleId="af6">
    <w:name w:val="Document Map"/>
    <w:basedOn w:val="a"/>
    <w:link w:val="af7"/>
    <w:unhideWhenUsed/>
    <w:rsid w:val="00AA4EFF"/>
    <w:pPr>
      <w:widowControl/>
      <w:shd w:val="clear" w:color="auto" w:fill="000080"/>
    </w:pPr>
    <w:rPr>
      <w:rFonts w:ascii="Tahoma" w:eastAsia="Times New Roman" w:hAnsi="Tahoma" w:cs="Times New Roman"/>
      <w:color w:val="auto"/>
      <w:kern w:val="2"/>
      <w:lang w:bidi="ar-SA"/>
    </w:rPr>
  </w:style>
  <w:style w:type="character" w:customStyle="1" w:styleId="af7">
    <w:name w:val="Схема документа Знак"/>
    <w:basedOn w:val="a0"/>
    <w:link w:val="af6"/>
    <w:rsid w:val="00AA4EFF"/>
    <w:rPr>
      <w:rFonts w:ascii="Tahoma" w:eastAsia="Times New Roman" w:hAnsi="Tahoma" w:cs="Times New Roman"/>
      <w:kern w:val="2"/>
      <w:shd w:val="clear" w:color="auto" w:fill="000080"/>
      <w:lang w:bidi="ar-SA"/>
    </w:rPr>
  </w:style>
  <w:style w:type="paragraph" w:styleId="af8">
    <w:name w:val="Balloon Text"/>
    <w:basedOn w:val="a"/>
    <w:link w:val="af9"/>
    <w:unhideWhenUsed/>
    <w:rsid w:val="00AA4EFF"/>
    <w:pPr>
      <w:widowControl/>
    </w:pPr>
    <w:rPr>
      <w:rFonts w:ascii="Tahoma" w:eastAsia="Times New Roman" w:hAnsi="Tahoma" w:cs="Times New Roman"/>
      <w:color w:val="auto"/>
      <w:kern w:val="2"/>
      <w:sz w:val="16"/>
      <w:szCs w:val="16"/>
      <w:lang w:bidi="ar-SA"/>
    </w:rPr>
  </w:style>
  <w:style w:type="character" w:customStyle="1" w:styleId="af9">
    <w:name w:val="Текст выноски Знак"/>
    <w:basedOn w:val="a0"/>
    <w:link w:val="af8"/>
    <w:rsid w:val="00AA4EFF"/>
    <w:rPr>
      <w:rFonts w:ascii="Tahoma" w:eastAsia="Times New Roman" w:hAnsi="Tahoma" w:cs="Times New Roman"/>
      <w:kern w:val="2"/>
      <w:sz w:val="16"/>
      <w:szCs w:val="16"/>
      <w:lang w:bidi="ar-SA"/>
    </w:rPr>
  </w:style>
  <w:style w:type="character" w:styleId="afa">
    <w:name w:val="page number"/>
    <w:basedOn w:val="a0"/>
    <w:rsid w:val="00AA4EFF"/>
  </w:style>
  <w:style w:type="character" w:customStyle="1" w:styleId="9">
    <w:name w:val="Основной текст + 9"/>
    <w:aliases w:val="5 pt"/>
    <w:basedOn w:val="a0"/>
    <w:uiPriority w:val="99"/>
    <w:rsid w:val="00EE6FBF"/>
    <w:rPr>
      <w:rFonts w:ascii="Times New Roman" w:hAnsi="Times New Roman" w:cs="Times New Roman" w:hint="default"/>
      <w:sz w:val="19"/>
      <w:szCs w:val="19"/>
      <w:shd w:val="clear" w:color="auto" w:fill="FFFFFF"/>
    </w:rPr>
  </w:style>
  <w:style w:type="paragraph" w:customStyle="1" w:styleId="5">
    <w:name w:val="Основной текст5"/>
    <w:basedOn w:val="a"/>
    <w:uiPriority w:val="99"/>
    <w:rsid w:val="00416740"/>
    <w:pPr>
      <w:shd w:val="clear" w:color="auto" w:fill="FFFFFF"/>
      <w:spacing w:before="60" w:after="300" w:line="240" w:lineRule="atLeast"/>
      <w:ind w:hanging="720"/>
      <w:jc w:val="center"/>
    </w:pPr>
    <w:rPr>
      <w:rFonts w:ascii="Arial" w:eastAsia="Times New Roman" w:hAnsi="Arial" w:cs="Arial"/>
      <w:color w:val="auto"/>
      <w:spacing w:val="5"/>
      <w:sz w:val="17"/>
      <w:szCs w:val="17"/>
      <w:lang w:bidi="ar-SA"/>
    </w:rPr>
  </w:style>
  <w:style w:type="paragraph" w:styleId="36">
    <w:name w:val="Body Text Indent 3"/>
    <w:basedOn w:val="a"/>
    <w:link w:val="37"/>
    <w:uiPriority w:val="99"/>
    <w:unhideWhenUsed/>
    <w:rsid w:val="00E966D5"/>
    <w:pPr>
      <w:spacing w:after="120"/>
      <w:ind w:left="283"/>
    </w:pPr>
    <w:rPr>
      <w:sz w:val="16"/>
      <w:szCs w:val="16"/>
    </w:rPr>
  </w:style>
  <w:style w:type="character" w:customStyle="1" w:styleId="37">
    <w:name w:val="Основной текст с отступом 3 Знак"/>
    <w:basedOn w:val="a0"/>
    <w:link w:val="36"/>
    <w:uiPriority w:val="99"/>
    <w:rsid w:val="00E966D5"/>
    <w:rPr>
      <w:color w:val="000000"/>
      <w:sz w:val="16"/>
      <w:szCs w:val="16"/>
    </w:rPr>
  </w:style>
  <w:style w:type="character" w:customStyle="1" w:styleId="13">
    <w:name w:val="Название Знак1"/>
    <w:uiPriority w:val="99"/>
    <w:locked/>
    <w:rsid w:val="00B73328"/>
    <w:rPr>
      <w:rFonts w:ascii="Times New Roman" w:eastAsia="Times New Roman" w:hAnsi="Times New Roman" w:cs="Times New Roman"/>
      <w:b/>
      <w:sz w:val="28"/>
      <w:szCs w:val="20"/>
      <w:lang w:eastAsia="ru-RU"/>
    </w:rPr>
  </w:style>
  <w:style w:type="paragraph" w:customStyle="1" w:styleId="formattext">
    <w:name w:val="formattext"/>
    <w:basedOn w:val="a"/>
    <w:rsid w:val="00BC362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b">
    <w:basedOn w:val="a"/>
    <w:next w:val="ad"/>
    <w:uiPriority w:val="99"/>
    <w:qFormat/>
    <w:rsid w:val="00EC7BAE"/>
    <w:pPr>
      <w:widowControl/>
      <w:spacing w:before="75" w:after="75"/>
    </w:pPr>
    <w:rPr>
      <w:rFonts w:ascii="Arial" w:eastAsia="Times New Roman" w:hAnsi="Arial" w:cs="Times New Roman"/>
      <w:sz w:val="20"/>
      <w:szCs w:val="20"/>
      <w:lang w:bidi="ar-SA"/>
    </w:rPr>
  </w:style>
  <w:style w:type="paragraph" w:styleId="afc">
    <w:name w:val="No Spacing"/>
    <w:link w:val="afd"/>
    <w:uiPriority w:val="1"/>
    <w:qFormat/>
    <w:rsid w:val="00D11485"/>
    <w:pPr>
      <w:widowControl/>
    </w:pPr>
    <w:rPr>
      <w:rFonts w:ascii="Calibri" w:eastAsia="Times New Roman" w:hAnsi="Calibri" w:cs="Times New Roman"/>
      <w:sz w:val="22"/>
      <w:szCs w:val="22"/>
      <w:lang w:bidi="ar-SA"/>
    </w:rPr>
  </w:style>
  <w:style w:type="character" w:styleId="afe">
    <w:name w:val="Strong"/>
    <w:basedOn w:val="a0"/>
    <w:uiPriority w:val="99"/>
    <w:qFormat/>
    <w:rsid w:val="00F70647"/>
    <w:rPr>
      <w:b/>
      <w:bCs/>
    </w:rPr>
  </w:style>
  <w:style w:type="paragraph" w:styleId="38">
    <w:name w:val="Body Text 3"/>
    <w:basedOn w:val="a"/>
    <w:link w:val="39"/>
    <w:uiPriority w:val="99"/>
    <w:semiHidden/>
    <w:unhideWhenUsed/>
    <w:rsid w:val="00EB47D9"/>
    <w:pPr>
      <w:spacing w:after="120"/>
    </w:pPr>
    <w:rPr>
      <w:sz w:val="16"/>
      <w:szCs w:val="16"/>
    </w:rPr>
  </w:style>
  <w:style w:type="character" w:customStyle="1" w:styleId="39">
    <w:name w:val="Основной текст 3 Знак"/>
    <w:basedOn w:val="a0"/>
    <w:link w:val="38"/>
    <w:uiPriority w:val="99"/>
    <w:semiHidden/>
    <w:rsid w:val="00EB47D9"/>
    <w:rPr>
      <w:color w:val="000000"/>
      <w:sz w:val="16"/>
      <w:szCs w:val="16"/>
    </w:rPr>
  </w:style>
  <w:style w:type="paragraph" w:customStyle="1" w:styleId="aff">
    <w:name w:val="подпись"/>
    <w:basedOn w:val="a"/>
    <w:rsid w:val="002E5AA4"/>
    <w:pPr>
      <w:widowControl/>
      <w:tabs>
        <w:tab w:val="left" w:pos="6804"/>
      </w:tabs>
      <w:spacing w:line="240" w:lineRule="atLeast"/>
      <w:ind w:right="4820"/>
    </w:pPr>
    <w:rPr>
      <w:rFonts w:ascii="Times New Roman" w:eastAsia="Times New Roman" w:hAnsi="Times New Roman" w:cs="Times New Roman"/>
      <w:color w:val="auto"/>
      <w:sz w:val="28"/>
      <w:szCs w:val="20"/>
      <w:lang w:bidi="ar-SA"/>
    </w:rPr>
  </w:style>
  <w:style w:type="character" w:customStyle="1" w:styleId="afd">
    <w:name w:val="Без интервала Знак"/>
    <w:link w:val="afc"/>
    <w:uiPriority w:val="1"/>
    <w:locked/>
    <w:rsid w:val="00B57B68"/>
    <w:rPr>
      <w:rFonts w:ascii="Calibri" w:eastAsia="Times New Roman" w:hAnsi="Calibri" w:cs="Times New Roman"/>
      <w:sz w:val="22"/>
      <w:szCs w:val="22"/>
      <w:lang w:bidi="ar-SA"/>
    </w:rPr>
  </w:style>
  <w:style w:type="character" w:styleId="aff0">
    <w:name w:val="Intense Emphasis"/>
    <w:basedOn w:val="a0"/>
    <w:uiPriority w:val="21"/>
    <w:qFormat/>
    <w:rsid w:val="004B0465"/>
    <w:rPr>
      <w:i/>
      <w:iCs/>
      <w:color w:val="4F81BD" w:themeColor="accent1"/>
    </w:rPr>
  </w:style>
  <w:style w:type="table" w:customStyle="1" w:styleId="14">
    <w:name w:val="Сетка таблицы1"/>
    <w:basedOn w:val="a1"/>
    <w:next w:val="aa"/>
    <w:uiPriority w:val="59"/>
    <w:rsid w:val="004B0465"/>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a"/>
    <w:uiPriority w:val="59"/>
    <w:rsid w:val="00EA4F0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Прижатый влево"/>
    <w:basedOn w:val="a"/>
    <w:next w:val="a"/>
    <w:uiPriority w:val="99"/>
    <w:rsid w:val="00FE2317"/>
    <w:pPr>
      <w:autoSpaceDE w:val="0"/>
      <w:autoSpaceDN w:val="0"/>
      <w:adjustRightInd w:val="0"/>
    </w:pPr>
    <w:rPr>
      <w:rFonts w:ascii="Times New Roman CYR" w:eastAsiaTheme="minorEastAsia" w:hAnsi="Times New Roman CYR" w:cs="Times New Roman CYR"/>
      <w:color w:val="auto"/>
      <w:lang w:bidi="ar-SA"/>
    </w:rPr>
  </w:style>
  <w:style w:type="character" w:customStyle="1" w:styleId="aff2">
    <w:name w:val="Гипертекстовая ссылка"/>
    <w:basedOn w:val="a0"/>
    <w:uiPriority w:val="99"/>
    <w:rsid w:val="00B45919"/>
    <w:rPr>
      <w:rFonts w:cs="Times New Roman"/>
      <w:color w:val="106BBE"/>
    </w:rPr>
  </w:style>
  <w:style w:type="paragraph" w:customStyle="1" w:styleId="aff3">
    <w:name w:val="Содержимое таблицы"/>
    <w:basedOn w:val="a"/>
    <w:rsid w:val="00716EC1"/>
    <w:pPr>
      <w:suppressLineNumbers/>
      <w:suppressAutoHyphens/>
    </w:pPr>
    <w:rPr>
      <w:rFonts w:ascii="Times New Roman" w:hAnsi="Times New Roman" w:cs="Tahoma"/>
      <w:color w:val="auto"/>
    </w:rPr>
  </w:style>
  <w:style w:type="paragraph" w:customStyle="1" w:styleId="aff4">
    <w:name w:val="Нормальный (таблица)"/>
    <w:basedOn w:val="a"/>
    <w:next w:val="a"/>
    <w:uiPriority w:val="99"/>
    <w:rsid w:val="001D49EB"/>
    <w:pPr>
      <w:autoSpaceDE w:val="0"/>
      <w:autoSpaceDN w:val="0"/>
      <w:adjustRightInd w:val="0"/>
      <w:jc w:val="both"/>
    </w:pPr>
    <w:rPr>
      <w:rFonts w:ascii="Times New Roman CYR" w:eastAsiaTheme="minorEastAsia" w:hAnsi="Times New Roman CYR" w:cs="Times New Roman CYR"/>
      <w:color w:val="auto"/>
      <w:lang w:bidi="ar-SA"/>
    </w:rPr>
  </w:style>
</w:styles>
</file>

<file path=word/webSettings.xml><?xml version="1.0" encoding="utf-8"?>
<w:webSettings xmlns:r="http://schemas.openxmlformats.org/officeDocument/2006/relationships" xmlns:w="http://schemas.openxmlformats.org/wordprocessingml/2006/main">
  <w:divs>
    <w:div w:id="29453697">
      <w:bodyDiv w:val="1"/>
      <w:marLeft w:val="0"/>
      <w:marRight w:val="0"/>
      <w:marTop w:val="0"/>
      <w:marBottom w:val="0"/>
      <w:divBdr>
        <w:top w:val="none" w:sz="0" w:space="0" w:color="auto"/>
        <w:left w:val="none" w:sz="0" w:space="0" w:color="auto"/>
        <w:bottom w:val="none" w:sz="0" w:space="0" w:color="auto"/>
        <w:right w:val="none" w:sz="0" w:space="0" w:color="auto"/>
      </w:divBdr>
    </w:div>
    <w:div w:id="44378047">
      <w:bodyDiv w:val="1"/>
      <w:marLeft w:val="0"/>
      <w:marRight w:val="0"/>
      <w:marTop w:val="0"/>
      <w:marBottom w:val="0"/>
      <w:divBdr>
        <w:top w:val="none" w:sz="0" w:space="0" w:color="auto"/>
        <w:left w:val="none" w:sz="0" w:space="0" w:color="auto"/>
        <w:bottom w:val="none" w:sz="0" w:space="0" w:color="auto"/>
        <w:right w:val="none" w:sz="0" w:space="0" w:color="auto"/>
      </w:divBdr>
    </w:div>
    <w:div w:id="74088295">
      <w:bodyDiv w:val="1"/>
      <w:marLeft w:val="0"/>
      <w:marRight w:val="0"/>
      <w:marTop w:val="0"/>
      <w:marBottom w:val="0"/>
      <w:divBdr>
        <w:top w:val="none" w:sz="0" w:space="0" w:color="auto"/>
        <w:left w:val="none" w:sz="0" w:space="0" w:color="auto"/>
        <w:bottom w:val="none" w:sz="0" w:space="0" w:color="auto"/>
        <w:right w:val="none" w:sz="0" w:space="0" w:color="auto"/>
      </w:divBdr>
    </w:div>
    <w:div w:id="90395112">
      <w:bodyDiv w:val="1"/>
      <w:marLeft w:val="0"/>
      <w:marRight w:val="0"/>
      <w:marTop w:val="0"/>
      <w:marBottom w:val="0"/>
      <w:divBdr>
        <w:top w:val="none" w:sz="0" w:space="0" w:color="auto"/>
        <w:left w:val="none" w:sz="0" w:space="0" w:color="auto"/>
        <w:bottom w:val="none" w:sz="0" w:space="0" w:color="auto"/>
        <w:right w:val="none" w:sz="0" w:space="0" w:color="auto"/>
      </w:divBdr>
    </w:div>
    <w:div w:id="119619211">
      <w:bodyDiv w:val="1"/>
      <w:marLeft w:val="0"/>
      <w:marRight w:val="0"/>
      <w:marTop w:val="0"/>
      <w:marBottom w:val="0"/>
      <w:divBdr>
        <w:top w:val="none" w:sz="0" w:space="0" w:color="auto"/>
        <w:left w:val="none" w:sz="0" w:space="0" w:color="auto"/>
        <w:bottom w:val="none" w:sz="0" w:space="0" w:color="auto"/>
        <w:right w:val="none" w:sz="0" w:space="0" w:color="auto"/>
      </w:divBdr>
    </w:div>
    <w:div w:id="154151410">
      <w:bodyDiv w:val="1"/>
      <w:marLeft w:val="0"/>
      <w:marRight w:val="0"/>
      <w:marTop w:val="0"/>
      <w:marBottom w:val="0"/>
      <w:divBdr>
        <w:top w:val="none" w:sz="0" w:space="0" w:color="auto"/>
        <w:left w:val="none" w:sz="0" w:space="0" w:color="auto"/>
        <w:bottom w:val="none" w:sz="0" w:space="0" w:color="auto"/>
        <w:right w:val="none" w:sz="0" w:space="0" w:color="auto"/>
      </w:divBdr>
    </w:div>
    <w:div w:id="167408770">
      <w:bodyDiv w:val="1"/>
      <w:marLeft w:val="0"/>
      <w:marRight w:val="0"/>
      <w:marTop w:val="0"/>
      <w:marBottom w:val="0"/>
      <w:divBdr>
        <w:top w:val="none" w:sz="0" w:space="0" w:color="auto"/>
        <w:left w:val="none" w:sz="0" w:space="0" w:color="auto"/>
        <w:bottom w:val="none" w:sz="0" w:space="0" w:color="auto"/>
        <w:right w:val="none" w:sz="0" w:space="0" w:color="auto"/>
      </w:divBdr>
    </w:div>
    <w:div w:id="245263144">
      <w:bodyDiv w:val="1"/>
      <w:marLeft w:val="0"/>
      <w:marRight w:val="0"/>
      <w:marTop w:val="0"/>
      <w:marBottom w:val="0"/>
      <w:divBdr>
        <w:top w:val="none" w:sz="0" w:space="0" w:color="auto"/>
        <w:left w:val="none" w:sz="0" w:space="0" w:color="auto"/>
        <w:bottom w:val="none" w:sz="0" w:space="0" w:color="auto"/>
        <w:right w:val="none" w:sz="0" w:space="0" w:color="auto"/>
      </w:divBdr>
    </w:div>
    <w:div w:id="255989569">
      <w:bodyDiv w:val="1"/>
      <w:marLeft w:val="0"/>
      <w:marRight w:val="0"/>
      <w:marTop w:val="0"/>
      <w:marBottom w:val="0"/>
      <w:divBdr>
        <w:top w:val="none" w:sz="0" w:space="0" w:color="auto"/>
        <w:left w:val="none" w:sz="0" w:space="0" w:color="auto"/>
        <w:bottom w:val="none" w:sz="0" w:space="0" w:color="auto"/>
        <w:right w:val="none" w:sz="0" w:space="0" w:color="auto"/>
      </w:divBdr>
    </w:div>
    <w:div w:id="343822397">
      <w:bodyDiv w:val="1"/>
      <w:marLeft w:val="0"/>
      <w:marRight w:val="0"/>
      <w:marTop w:val="0"/>
      <w:marBottom w:val="0"/>
      <w:divBdr>
        <w:top w:val="none" w:sz="0" w:space="0" w:color="auto"/>
        <w:left w:val="none" w:sz="0" w:space="0" w:color="auto"/>
        <w:bottom w:val="none" w:sz="0" w:space="0" w:color="auto"/>
        <w:right w:val="none" w:sz="0" w:space="0" w:color="auto"/>
      </w:divBdr>
    </w:div>
    <w:div w:id="424496018">
      <w:bodyDiv w:val="1"/>
      <w:marLeft w:val="0"/>
      <w:marRight w:val="0"/>
      <w:marTop w:val="0"/>
      <w:marBottom w:val="0"/>
      <w:divBdr>
        <w:top w:val="none" w:sz="0" w:space="0" w:color="auto"/>
        <w:left w:val="none" w:sz="0" w:space="0" w:color="auto"/>
        <w:bottom w:val="none" w:sz="0" w:space="0" w:color="auto"/>
        <w:right w:val="none" w:sz="0" w:space="0" w:color="auto"/>
      </w:divBdr>
    </w:div>
    <w:div w:id="482047029">
      <w:bodyDiv w:val="1"/>
      <w:marLeft w:val="0"/>
      <w:marRight w:val="0"/>
      <w:marTop w:val="0"/>
      <w:marBottom w:val="0"/>
      <w:divBdr>
        <w:top w:val="none" w:sz="0" w:space="0" w:color="auto"/>
        <w:left w:val="none" w:sz="0" w:space="0" w:color="auto"/>
        <w:bottom w:val="none" w:sz="0" w:space="0" w:color="auto"/>
        <w:right w:val="none" w:sz="0" w:space="0" w:color="auto"/>
      </w:divBdr>
    </w:div>
    <w:div w:id="515386529">
      <w:bodyDiv w:val="1"/>
      <w:marLeft w:val="0"/>
      <w:marRight w:val="0"/>
      <w:marTop w:val="0"/>
      <w:marBottom w:val="0"/>
      <w:divBdr>
        <w:top w:val="none" w:sz="0" w:space="0" w:color="auto"/>
        <w:left w:val="none" w:sz="0" w:space="0" w:color="auto"/>
        <w:bottom w:val="none" w:sz="0" w:space="0" w:color="auto"/>
        <w:right w:val="none" w:sz="0" w:space="0" w:color="auto"/>
      </w:divBdr>
    </w:div>
    <w:div w:id="564688228">
      <w:bodyDiv w:val="1"/>
      <w:marLeft w:val="0"/>
      <w:marRight w:val="0"/>
      <w:marTop w:val="0"/>
      <w:marBottom w:val="0"/>
      <w:divBdr>
        <w:top w:val="none" w:sz="0" w:space="0" w:color="auto"/>
        <w:left w:val="none" w:sz="0" w:space="0" w:color="auto"/>
        <w:bottom w:val="none" w:sz="0" w:space="0" w:color="auto"/>
        <w:right w:val="none" w:sz="0" w:space="0" w:color="auto"/>
      </w:divBdr>
    </w:div>
    <w:div w:id="568155049">
      <w:bodyDiv w:val="1"/>
      <w:marLeft w:val="0"/>
      <w:marRight w:val="0"/>
      <w:marTop w:val="0"/>
      <w:marBottom w:val="0"/>
      <w:divBdr>
        <w:top w:val="none" w:sz="0" w:space="0" w:color="auto"/>
        <w:left w:val="none" w:sz="0" w:space="0" w:color="auto"/>
        <w:bottom w:val="none" w:sz="0" w:space="0" w:color="auto"/>
        <w:right w:val="none" w:sz="0" w:space="0" w:color="auto"/>
      </w:divBdr>
    </w:div>
    <w:div w:id="584993826">
      <w:bodyDiv w:val="1"/>
      <w:marLeft w:val="0"/>
      <w:marRight w:val="0"/>
      <w:marTop w:val="0"/>
      <w:marBottom w:val="0"/>
      <w:divBdr>
        <w:top w:val="none" w:sz="0" w:space="0" w:color="auto"/>
        <w:left w:val="none" w:sz="0" w:space="0" w:color="auto"/>
        <w:bottom w:val="none" w:sz="0" w:space="0" w:color="auto"/>
        <w:right w:val="none" w:sz="0" w:space="0" w:color="auto"/>
      </w:divBdr>
    </w:div>
    <w:div w:id="613830388">
      <w:bodyDiv w:val="1"/>
      <w:marLeft w:val="0"/>
      <w:marRight w:val="0"/>
      <w:marTop w:val="0"/>
      <w:marBottom w:val="0"/>
      <w:divBdr>
        <w:top w:val="none" w:sz="0" w:space="0" w:color="auto"/>
        <w:left w:val="none" w:sz="0" w:space="0" w:color="auto"/>
        <w:bottom w:val="none" w:sz="0" w:space="0" w:color="auto"/>
        <w:right w:val="none" w:sz="0" w:space="0" w:color="auto"/>
      </w:divBdr>
    </w:div>
    <w:div w:id="801581896">
      <w:bodyDiv w:val="1"/>
      <w:marLeft w:val="0"/>
      <w:marRight w:val="0"/>
      <w:marTop w:val="0"/>
      <w:marBottom w:val="0"/>
      <w:divBdr>
        <w:top w:val="none" w:sz="0" w:space="0" w:color="auto"/>
        <w:left w:val="none" w:sz="0" w:space="0" w:color="auto"/>
        <w:bottom w:val="none" w:sz="0" w:space="0" w:color="auto"/>
        <w:right w:val="none" w:sz="0" w:space="0" w:color="auto"/>
      </w:divBdr>
    </w:div>
    <w:div w:id="860050002">
      <w:bodyDiv w:val="1"/>
      <w:marLeft w:val="0"/>
      <w:marRight w:val="0"/>
      <w:marTop w:val="0"/>
      <w:marBottom w:val="0"/>
      <w:divBdr>
        <w:top w:val="none" w:sz="0" w:space="0" w:color="auto"/>
        <w:left w:val="none" w:sz="0" w:space="0" w:color="auto"/>
        <w:bottom w:val="none" w:sz="0" w:space="0" w:color="auto"/>
        <w:right w:val="none" w:sz="0" w:space="0" w:color="auto"/>
      </w:divBdr>
    </w:div>
    <w:div w:id="996878975">
      <w:bodyDiv w:val="1"/>
      <w:marLeft w:val="0"/>
      <w:marRight w:val="0"/>
      <w:marTop w:val="0"/>
      <w:marBottom w:val="0"/>
      <w:divBdr>
        <w:top w:val="none" w:sz="0" w:space="0" w:color="auto"/>
        <w:left w:val="none" w:sz="0" w:space="0" w:color="auto"/>
        <w:bottom w:val="none" w:sz="0" w:space="0" w:color="auto"/>
        <w:right w:val="none" w:sz="0" w:space="0" w:color="auto"/>
      </w:divBdr>
    </w:div>
    <w:div w:id="998921201">
      <w:bodyDiv w:val="1"/>
      <w:marLeft w:val="0"/>
      <w:marRight w:val="0"/>
      <w:marTop w:val="0"/>
      <w:marBottom w:val="0"/>
      <w:divBdr>
        <w:top w:val="none" w:sz="0" w:space="0" w:color="auto"/>
        <w:left w:val="none" w:sz="0" w:space="0" w:color="auto"/>
        <w:bottom w:val="none" w:sz="0" w:space="0" w:color="auto"/>
        <w:right w:val="none" w:sz="0" w:space="0" w:color="auto"/>
      </w:divBdr>
    </w:div>
    <w:div w:id="1046372249">
      <w:bodyDiv w:val="1"/>
      <w:marLeft w:val="0"/>
      <w:marRight w:val="0"/>
      <w:marTop w:val="0"/>
      <w:marBottom w:val="0"/>
      <w:divBdr>
        <w:top w:val="none" w:sz="0" w:space="0" w:color="auto"/>
        <w:left w:val="none" w:sz="0" w:space="0" w:color="auto"/>
        <w:bottom w:val="none" w:sz="0" w:space="0" w:color="auto"/>
        <w:right w:val="none" w:sz="0" w:space="0" w:color="auto"/>
      </w:divBdr>
    </w:div>
    <w:div w:id="1048603801">
      <w:bodyDiv w:val="1"/>
      <w:marLeft w:val="0"/>
      <w:marRight w:val="0"/>
      <w:marTop w:val="0"/>
      <w:marBottom w:val="0"/>
      <w:divBdr>
        <w:top w:val="none" w:sz="0" w:space="0" w:color="auto"/>
        <w:left w:val="none" w:sz="0" w:space="0" w:color="auto"/>
        <w:bottom w:val="none" w:sz="0" w:space="0" w:color="auto"/>
        <w:right w:val="none" w:sz="0" w:space="0" w:color="auto"/>
      </w:divBdr>
    </w:div>
    <w:div w:id="1100681832">
      <w:bodyDiv w:val="1"/>
      <w:marLeft w:val="0"/>
      <w:marRight w:val="0"/>
      <w:marTop w:val="0"/>
      <w:marBottom w:val="0"/>
      <w:divBdr>
        <w:top w:val="none" w:sz="0" w:space="0" w:color="auto"/>
        <w:left w:val="none" w:sz="0" w:space="0" w:color="auto"/>
        <w:bottom w:val="none" w:sz="0" w:space="0" w:color="auto"/>
        <w:right w:val="none" w:sz="0" w:space="0" w:color="auto"/>
      </w:divBdr>
    </w:div>
    <w:div w:id="1101218895">
      <w:bodyDiv w:val="1"/>
      <w:marLeft w:val="0"/>
      <w:marRight w:val="0"/>
      <w:marTop w:val="0"/>
      <w:marBottom w:val="0"/>
      <w:divBdr>
        <w:top w:val="none" w:sz="0" w:space="0" w:color="auto"/>
        <w:left w:val="none" w:sz="0" w:space="0" w:color="auto"/>
        <w:bottom w:val="none" w:sz="0" w:space="0" w:color="auto"/>
        <w:right w:val="none" w:sz="0" w:space="0" w:color="auto"/>
      </w:divBdr>
    </w:div>
    <w:div w:id="1168246772">
      <w:bodyDiv w:val="1"/>
      <w:marLeft w:val="0"/>
      <w:marRight w:val="0"/>
      <w:marTop w:val="0"/>
      <w:marBottom w:val="0"/>
      <w:divBdr>
        <w:top w:val="none" w:sz="0" w:space="0" w:color="auto"/>
        <w:left w:val="none" w:sz="0" w:space="0" w:color="auto"/>
        <w:bottom w:val="none" w:sz="0" w:space="0" w:color="auto"/>
        <w:right w:val="none" w:sz="0" w:space="0" w:color="auto"/>
      </w:divBdr>
    </w:div>
    <w:div w:id="1184242158">
      <w:bodyDiv w:val="1"/>
      <w:marLeft w:val="0"/>
      <w:marRight w:val="0"/>
      <w:marTop w:val="0"/>
      <w:marBottom w:val="0"/>
      <w:divBdr>
        <w:top w:val="none" w:sz="0" w:space="0" w:color="auto"/>
        <w:left w:val="none" w:sz="0" w:space="0" w:color="auto"/>
        <w:bottom w:val="none" w:sz="0" w:space="0" w:color="auto"/>
        <w:right w:val="none" w:sz="0" w:space="0" w:color="auto"/>
      </w:divBdr>
      <w:divsChild>
        <w:div w:id="1920096824">
          <w:marLeft w:val="0"/>
          <w:marRight w:val="0"/>
          <w:marTop w:val="0"/>
          <w:marBottom w:val="0"/>
          <w:divBdr>
            <w:top w:val="none" w:sz="0" w:space="0" w:color="auto"/>
            <w:left w:val="none" w:sz="0" w:space="0" w:color="auto"/>
            <w:bottom w:val="none" w:sz="0" w:space="0" w:color="auto"/>
            <w:right w:val="none" w:sz="0" w:space="0" w:color="auto"/>
          </w:divBdr>
        </w:div>
        <w:div w:id="796144124">
          <w:marLeft w:val="0"/>
          <w:marRight w:val="375"/>
          <w:marTop w:val="300"/>
          <w:marBottom w:val="300"/>
          <w:divBdr>
            <w:top w:val="none" w:sz="0" w:space="0" w:color="auto"/>
            <w:left w:val="none" w:sz="0" w:space="0" w:color="auto"/>
            <w:bottom w:val="none" w:sz="0" w:space="0" w:color="auto"/>
            <w:right w:val="none" w:sz="0" w:space="0" w:color="auto"/>
          </w:divBdr>
          <w:divsChild>
            <w:div w:id="1172338250">
              <w:marLeft w:val="0"/>
              <w:marRight w:val="0"/>
              <w:marTop w:val="0"/>
              <w:marBottom w:val="0"/>
              <w:divBdr>
                <w:top w:val="none" w:sz="0" w:space="0" w:color="auto"/>
                <w:left w:val="none" w:sz="0" w:space="0" w:color="auto"/>
                <w:bottom w:val="none" w:sz="0" w:space="0" w:color="auto"/>
                <w:right w:val="none" w:sz="0" w:space="0" w:color="auto"/>
              </w:divBdr>
              <w:divsChild>
                <w:div w:id="1296368629">
                  <w:marLeft w:val="0"/>
                  <w:marRight w:val="0"/>
                  <w:marTop w:val="0"/>
                  <w:marBottom w:val="150"/>
                  <w:divBdr>
                    <w:top w:val="none" w:sz="0" w:space="0" w:color="auto"/>
                    <w:left w:val="none" w:sz="0" w:space="0" w:color="auto"/>
                    <w:bottom w:val="none" w:sz="0" w:space="0" w:color="auto"/>
                    <w:right w:val="none" w:sz="0" w:space="0" w:color="auto"/>
                  </w:divBdr>
                  <w:divsChild>
                    <w:div w:id="671642934">
                      <w:marLeft w:val="0"/>
                      <w:marRight w:val="0"/>
                      <w:marTop w:val="0"/>
                      <w:marBottom w:val="150"/>
                      <w:divBdr>
                        <w:top w:val="none" w:sz="0" w:space="0" w:color="auto"/>
                        <w:left w:val="none" w:sz="0" w:space="0" w:color="auto"/>
                        <w:bottom w:val="none" w:sz="0" w:space="0" w:color="auto"/>
                        <w:right w:val="none" w:sz="0" w:space="0" w:color="auto"/>
                      </w:divBdr>
                    </w:div>
                  </w:divsChild>
                </w:div>
                <w:div w:id="332799878">
                  <w:marLeft w:val="0"/>
                  <w:marRight w:val="0"/>
                  <w:marTop w:val="0"/>
                  <w:marBottom w:val="0"/>
                  <w:divBdr>
                    <w:top w:val="none" w:sz="0" w:space="0" w:color="auto"/>
                    <w:left w:val="none" w:sz="0" w:space="0" w:color="auto"/>
                    <w:bottom w:val="none" w:sz="0" w:space="0" w:color="auto"/>
                    <w:right w:val="none" w:sz="0" w:space="0" w:color="auto"/>
                  </w:divBdr>
                </w:div>
                <w:div w:id="506864070">
                  <w:marLeft w:val="0"/>
                  <w:marRight w:val="0"/>
                  <w:marTop w:val="0"/>
                  <w:marBottom w:val="0"/>
                  <w:divBdr>
                    <w:top w:val="none" w:sz="0" w:space="0" w:color="auto"/>
                    <w:left w:val="none" w:sz="0" w:space="0" w:color="auto"/>
                    <w:bottom w:val="none" w:sz="0" w:space="0" w:color="auto"/>
                    <w:right w:val="none" w:sz="0" w:space="0" w:color="auto"/>
                  </w:divBdr>
                  <w:divsChild>
                    <w:div w:id="15001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1915">
          <w:marLeft w:val="0"/>
          <w:marRight w:val="0"/>
          <w:marTop w:val="300"/>
          <w:marBottom w:val="0"/>
          <w:divBdr>
            <w:top w:val="none" w:sz="0" w:space="0" w:color="auto"/>
            <w:left w:val="none" w:sz="0" w:space="0" w:color="auto"/>
            <w:bottom w:val="none" w:sz="0" w:space="0" w:color="auto"/>
            <w:right w:val="none" w:sz="0" w:space="0" w:color="auto"/>
          </w:divBdr>
        </w:div>
        <w:div w:id="1394891599">
          <w:marLeft w:val="0"/>
          <w:marRight w:val="375"/>
          <w:marTop w:val="300"/>
          <w:marBottom w:val="300"/>
          <w:divBdr>
            <w:top w:val="none" w:sz="0" w:space="0" w:color="auto"/>
            <w:left w:val="none" w:sz="0" w:space="0" w:color="auto"/>
            <w:bottom w:val="none" w:sz="0" w:space="0" w:color="auto"/>
            <w:right w:val="none" w:sz="0" w:space="0" w:color="auto"/>
          </w:divBdr>
          <w:divsChild>
            <w:div w:id="1769423178">
              <w:marLeft w:val="0"/>
              <w:marRight w:val="0"/>
              <w:marTop w:val="0"/>
              <w:marBottom w:val="0"/>
              <w:divBdr>
                <w:top w:val="none" w:sz="0" w:space="0" w:color="auto"/>
                <w:left w:val="none" w:sz="0" w:space="0" w:color="auto"/>
                <w:bottom w:val="none" w:sz="0" w:space="0" w:color="auto"/>
                <w:right w:val="none" w:sz="0" w:space="0" w:color="auto"/>
              </w:divBdr>
              <w:divsChild>
                <w:div w:id="199630287">
                  <w:marLeft w:val="0"/>
                  <w:marRight w:val="0"/>
                  <w:marTop w:val="0"/>
                  <w:marBottom w:val="150"/>
                  <w:divBdr>
                    <w:top w:val="none" w:sz="0" w:space="0" w:color="auto"/>
                    <w:left w:val="none" w:sz="0" w:space="0" w:color="auto"/>
                    <w:bottom w:val="none" w:sz="0" w:space="0" w:color="auto"/>
                    <w:right w:val="none" w:sz="0" w:space="0" w:color="auto"/>
                  </w:divBdr>
                  <w:divsChild>
                    <w:div w:id="1913853934">
                      <w:marLeft w:val="0"/>
                      <w:marRight w:val="0"/>
                      <w:marTop w:val="0"/>
                      <w:marBottom w:val="150"/>
                      <w:divBdr>
                        <w:top w:val="none" w:sz="0" w:space="0" w:color="auto"/>
                        <w:left w:val="none" w:sz="0" w:space="0" w:color="auto"/>
                        <w:bottom w:val="none" w:sz="0" w:space="0" w:color="auto"/>
                        <w:right w:val="none" w:sz="0" w:space="0" w:color="auto"/>
                      </w:divBdr>
                    </w:div>
                  </w:divsChild>
                </w:div>
                <w:div w:id="3655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918">
          <w:marLeft w:val="0"/>
          <w:marRight w:val="0"/>
          <w:marTop w:val="300"/>
          <w:marBottom w:val="0"/>
          <w:divBdr>
            <w:top w:val="none" w:sz="0" w:space="0" w:color="auto"/>
            <w:left w:val="none" w:sz="0" w:space="0" w:color="auto"/>
            <w:bottom w:val="none" w:sz="0" w:space="0" w:color="auto"/>
            <w:right w:val="none" w:sz="0" w:space="0" w:color="auto"/>
          </w:divBdr>
        </w:div>
      </w:divsChild>
    </w:div>
    <w:div w:id="1198856123">
      <w:bodyDiv w:val="1"/>
      <w:marLeft w:val="0"/>
      <w:marRight w:val="0"/>
      <w:marTop w:val="0"/>
      <w:marBottom w:val="0"/>
      <w:divBdr>
        <w:top w:val="none" w:sz="0" w:space="0" w:color="auto"/>
        <w:left w:val="none" w:sz="0" w:space="0" w:color="auto"/>
        <w:bottom w:val="none" w:sz="0" w:space="0" w:color="auto"/>
        <w:right w:val="none" w:sz="0" w:space="0" w:color="auto"/>
      </w:divBdr>
    </w:div>
    <w:div w:id="1221097174">
      <w:bodyDiv w:val="1"/>
      <w:marLeft w:val="0"/>
      <w:marRight w:val="0"/>
      <w:marTop w:val="0"/>
      <w:marBottom w:val="0"/>
      <w:divBdr>
        <w:top w:val="none" w:sz="0" w:space="0" w:color="auto"/>
        <w:left w:val="none" w:sz="0" w:space="0" w:color="auto"/>
        <w:bottom w:val="none" w:sz="0" w:space="0" w:color="auto"/>
        <w:right w:val="none" w:sz="0" w:space="0" w:color="auto"/>
      </w:divBdr>
    </w:div>
    <w:div w:id="1256791734">
      <w:bodyDiv w:val="1"/>
      <w:marLeft w:val="0"/>
      <w:marRight w:val="0"/>
      <w:marTop w:val="0"/>
      <w:marBottom w:val="0"/>
      <w:divBdr>
        <w:top w:val="none" w:sz="0" w:space="0" w:color="auto"/>
        <w:left w:val="none" w:sz="0" w:space="0" w:color="auto"/>
        <w:bottom w:val="none" w:sz="0" w:space="0" w:color="auto"/>
        <w:right w:val="none" w:sz="0" w:space="0" w:color="auto"/>
      </w:divBdr>
    </w:div>
    <w:div w:id="1406686498">
      <w:bodyDiv w:val="1"/>
      <w:marLeft w:val="0"/>
      <w:marRight w:val="0"/>
      <w:marTop w:val="0"/>
      <w:marBottom w:val="0"/>
      <w:divBdr>
        <w:top w:val="none" w:sz="0" w:space="0" w:color="auto"/>
        <w:left w:val="none" w:sz="0" w:space="0" w:color="auto"/>
        <w:bottom w:val="none" w:sz="0" w:space="0" w:color="auto"/>
        <w:right w:val="none" w:sz="0" w:space="0" w:color="auto"/>
      </w:divBdr>
    </w:div>
    <w:div w:id="1433088910">
      <w:bodyDiv w:val="1"/>
      <w:marLeft w:val="0"/>
      <w:marRight w:val="0"/>
      <w:marTop w:val="0"/>
      <w:marBottom w:val="0"/>
      <w:divBdr>
        <w:top w:val="none" w:sz="0" w:space="0" w:color="auto"/>
        <w:left w:val="none" w:sz="0" w:space="0" w:color="auto"/>
        <w:bottom w:val="none" w:sz="0" w:space="0" w:color="auto"/>
        <w:right w:val="none" w:sz="0" w:space="0" w:color="auto"/>
      </w:divBdr>
    </w:div>
    <w:div w:id="1464687847">
      <w:bodyDiv w:val="1"/>
      <w:marLeft w:val="0"/>
      <w:marRight w:val="0"/>
      <w:marTop w:val="0"/>
      <w:marBottom w:val="0"/>
      <w:divBdr>
        <w:top w:val="none" w:sz="0" w:space="0" w:color="auto"/>
        <w:left w:val="none" w:sz="0" w:space="0" w:color="auto"/>
        <w:bottom w:val="none" w:sz="0" w:space="0" w:color="auto"/>
        <w:right w:val="none" w:sz="0" w:space="0" w:color="auto"/>
      </w:divBdr>
    </w:div>
    <w:div w:id="1512137953">
      <w:bodyDiv w:val="1"/>
      <w:marLeft w:val="0"/>
      <w:marRight w:val="0"/>
      <w:marTop w:val="0"/>
      <w:marBottom w:val="0"/>
      <w:divBdr>
        <w:top w:val="none" w:sz="0" w:space="0" w:color="auto"/>
        <w:left w:val="none" w:sz="0" w:space="0" w:color="auto"/>
        <w:bottom w:val="none" w:sz="0" w:space="0" w:color="auto"/>
        <w:right w:val="none" w:sz="0" w:space="0" w:color="auto"/>
      </w:divBdr>
    </w:div>
    <w:div w:id="1564174403">
      <w:bodyDiv w:val="1"/>
      <w:marLeft w:val="0"/>
      <w:marRight w:val="0"/>
      <w:marTop w:val="0"/>
      <w:marBottom w:val="0"/>
      <w:divBdr>
        <w:top w:val="none" w:sz="0" w:space="0" w:color="auto"/>
        <w:left w:val="none" w:sz="0" w:space="0" w:color="auto"/>
        <w:bottom w:val="none" w:sz="0" w:space="0" w:color="auto"/>
        <w:right w:val="none" w:sz="0" w:space="0" w:color="auto"/>
      </w:divBdr>
    </w:div>
    <w:div w:id="1586986859">
      <w:bodyDiv w:val="1"/>
      <w:marLeft w:val="0"/>
      <w:marRight w:val="0"/>
      <w:marTop w:val="0"/>
      <w:marBottom w:val="0"/>
      <w:divBdr>
        <w:top w:val="none" w:sz="0" w:space="0" w:color="auto"/>
        <w:left w:val="none" w:sz="0" w:space="0" w:color="auto"/>
        <w:bottom w:val="none" w:sz="0" w:space="0" w:color="auto"/>
        <w:right w:val="none" w:sz="0" w:space="0" w:color="auto"/>
      </w:divBdr>
    </w:div>
    <w:div w:id="1610121115">
      <w:bodyDiv w:val="1"/>
      <w:marLeft w:val="0"/>
      <w:marRight w:val="0"/>
      <w:marTop w:val="0"/>
      <w:marBottom w:val="0"/>
      <w:divBdr>
        <w:top w:val="none" w:sz="0" w:space="0" w:color="auto"/>
        <w:left w:val="none" w:sz="0" w:space="0" w:color="auto"/>
        <w:bottom w:val="none" w:sz="0" w:space="0" w:color="auto"/>
        <w:right w:val="none" w:sz="0" w:space="0" w:color="auto"/>
      </w:divBdr>
    </w:div>
    <w:div w:id="1613322244">
      <w:bodyDiv w:val="1"/>
      <w:marLeft w:val="0"/>
      <w:marRight w:val="0"/>
      <w:marTop w:val="0"/>
      <w:marBottom w:val="0"/>
      <w:divBdr>
        <w:top w:val="none" w:sz="0" w:space="0" w:color="auto"/>
        <w:left w:val="none" w:sz="0" w:space="0" w:color="auto"/>
        <w:bottom w:val="none" w:sz="0" w:space="0" w:color="auto"/>
        <w:right w:val="none" w:sz="0" w:space="0" w:color="auto"/>
      </w:divBdr>
    </w:div>
    <w:div w:id="1624968860">
      <w:bodyDiv w:val="1"/>
      <w:marLeft w:val="0"/>
      <w:marRight w:val="0"/>
      <w:marTop w:val="0"/>
      <w:marBottom w:val="0"/>
      <w:divBdr>
        <w:top w:val="none" w:sz="0" w:space="0" w:color="auto"/>
        <w:left w:val="none" w:sz="0" w:space="0" w:color="auto"/>
        <w:bottom w:val="none" w:sz="0" w:space="0" w:color="auto"/>
        <w:right w:val="none" w:sz="0" w:space="0" w:color="auto"/>
      </w:divBdr>
    </w:div>
    <w:div w:id="1634559688">
      <w:bodyDiv w:val="1"/>
      <w:marLeft w:val="0"/>
      <w:marRight w:val="0"/>
      <w:marTop w:val="0"/>
      <w:marBottom w:val="0"/>
      <w:divBdr>
        <w:top w:val="none" w:sz="0" w:space="0" w:color="auto"/>
        <w:left w:val="none" w:sz="0" w:space="0" w:color="auto"/>
        <w:bottom w:val="none" w:sz="0" w:space="0" w:color="auto"/>
        <w:right w:val="none" w:sz="0" w:space="0" w:color="auto"/>
      </w:divBdr>
    </w:div>
    <w:div w:id="1656840713">
      <w:bodyDiv w:val="1"/>
      <w:marLeft w:val="0"/>
      <w:marRight w:val="0"/>
      <w:marTop w:val="0"/>
      <w:marBottom w:val="0"/>
      <w:divBdr>
        <w:top w:val="none" w:sz="0" w:space="0" w:color="auto"/>
        <w:left w:val="none" w:sz="0" w:space="0" w:color="auto"/>
        <w:bottom w:val="none" w:sz="0" w:space="0" w:color="auto"/>
        <w:right w:val="none" w:sz="0" w:space="0" w:color="auto"/>
      </w:divBdr>
    </w:div>
    <w:div w:id="1661418710">
      <w:bodyDiv w:val="1"/>
      <w:marLeft w:val="0"/>
      <w:marRight w:val="0"/>
      <w:marTop w:val="0"/>
      <w:marBottom w:val="0"/>
      <w:divBdr>
        <w:top w:val="none" w:sz="0" w:space="0" w:color="auto"/>
        <w:left w:val="none" w:sz="0" w:space="0" w:color="auto"/>
        <w:bottom w:val="none" w:sz="0" w:space="0" w:color="auto"/>
        <w:right w:val="none" w:sz="0" w:space="0" w:color="auto"/>
      </w:divBdr>
    </w:div>
    <w:div w:id="1704599904">
      <w:bodyDiv w:val="1"/>
      <w:marLeft w:val="0"/>
      <w:marRight w:val="0"/>
      <w:marTop w:val="0"/>
      <w:marBottom w:val="0"/>
      <w:divBdr>
        <w:top w:val="none" w:sz="0" w:space="0" w:color="auto"/>
        <w:left w:val="none" w:sz="0" w:space="0" w:color="auto"/>
        <w:bottom w:val="none" w:sz="0" w:space="0" w:color="auto"/>
        <w:right w:val="none" w:sz="0" w:space="0" w:color="auto"/>
      </w:divBdr>
    </w:div>
    <w:div w:id="1713846962">
      <w:bodyDiv w:val="1"/>
      <w:marLeft w:val="0"/>
      <w:marRight w:val="0"/>
      <w:marTop w:val="0"/>
      <w:marBottom w:val="0"/>
      <w:divBdr>
        <w:top w:val="none" w:sz="0" w:space="0" w:color="auto"/>
        <w:left w:val="none" w:sz="0" w:space="0" w:color="auto"/>
        <w:bottom w:val="none" w:sz="0" w:space="0" w:color="auto"/>
        <w:right w:val="none" w:sz="0" w:space="0" w:color="auto"/>
      </w:divBdr>
    </w:div>
    <w:div w:id="1720283241">
      <w:bodyDiv w:val="1"/>
      <w:marLeft w:val="0"/>
      <w:marRight w:val="0"/>
      <w:marTop w:val="0"/>
      <w:marBottom w:val="0"/>
      <w:divBdr>
        <w:top w:val="none" w:sz="0" w:space="0" w:color="auto"/>
        <w:left w:val="none" w:sz="0" w:space="0" w:color="auto"/>
        <w:bottom w:val="none" w:sz="0" w:space="0" w:color="auto"/>
        <w:right w:val="none" w:sz="0" w:space="0" w:color="auto"/>
      </w:divBdr>
    </w:div>
    <w:div w:id="1759205752">
      <w:bodyDiv w:val="1"/>
      <w:marLeft w:val="0"/>
      <w:marRight w:val="0"/>
      <w:marTop w:val="0"/>
      <w:marBottom w:val="0"/>
      <w:divBdr>
        <w:top w:val="none" w:sz="0" w:space="0" w:color="auto"/>
        <w:left w:val="none" w:sz="0" w:space="0" w:color="auto"/>
        <w:bottom w:val="none" w:sz="0" w:space="0" w:color="auto"/>
        <w:right w:val="none" w:sz="0" w:space="0" w:color="auto"/>
      </w:divBdr>
    </w:div>
    <w:div w:id="1762873424">
      <w:bodyDiv w:val="1"/>
      <w:marLeft w:val="0"/>
      <w:marRight w:val="0"/>
      <w:marTop w:val="0"/>
      <w:marBottom w:val="0"/>
      <w:divBdr>
        <w:top w:val="none" w:sz="0" w:space="0" w:color="auto"/>
        <w:left w:val="none" w:sz="0" w:space="0" w:color="auto"/>
        <w:bottom w:val="none" w:sz="0" w:space="0" w:color="auto"/>
        <w:right w:val="none" w:sz="0" w:space="0" w:color="auto"/>
      </w:divBdr>
    </w:div>
    <w:div w:id="1846355532">
      <w:bodyDiv w:val="1"/>
      <w:marLeft w:val="0"/>
      <w:marRight w:val="0"/>
      <w:marTop w:val="0"/>
      <w:marBottom w:val="0"/>
      <w:divBdr>
        <w:top w:val="none" w:sz="0" w:space="0" w:color="auto"/>
        <w:left w:val="none" w:sz="0" w:space="0" w:color="auto"/>
        <w:bottom w:val="none" w:sz="0" w:space="0" w:color="auto"/>
        <w:right w:val="none" w:sz="0" w:space="0" w:color="auto"/>
      </w:divBdr>
    </w:div>
    <w:div w:id="1867063262">
      <w:bodyDiv w:val="1"/>
      <w:marLeft w:val="0"/>
      <w:marRight w:val="0"/>
      <w:marTop w:val="0"/>
      <w:marBottom w:val="0"/>
      <w:divBdr>
        <w:top w:val="none" w:sz="0" w:space="0" w:color="auto"/>
        <w:left w:val="none" w:sz="0" w:space="0" w:color="auto"/>
        <w:bottom w:val="none" w:sz="0" w:space="0" w:color="auto"/>
        <w:right w:val="none" w:sz="0" w:space="0" w:color="auto"/>
      </w:divBdr>
    </w:div>
    <w:div w:id="1885602573">
      <w:bodyDiv w:val="1"/>
      <w:marLeft w:val="0"/>
      <w:marRight w:val="0"/>
      <w:marTop w:val="0"/>
      <w:marBottom w:val="0"/>
      <w:divBdr>
        <w:top w:val="none" w:sz="0" w:space="0" w:color="auto"/>
        <w:left w:val="none" w:sz="0" w:space="0" w:color="auto"/>
        <w:bottom w:val="none" w:sz="0" w:space="0" w:color="auto"/>
        <w:right w:val="none" w:sz="0" w:space="0" w:color="auto"/>
      </w:divBdr>
    </w:div>
    <w:div w:id="1959607663">
      <w:bodyDiv w:val="1"/>
      <w:marLeft w:val="0"/>
      <w:marRight w:val="0"/>
      <w:marTop w:val="0"/>
      <w:marBottom w:val="0"/>
      <w:divBdr>
        <w:top w:val="none" w:sz="0" w:space="0" w:color="auto"/>
        <w:left w:val="none" w:sz="0" w:space="0" w:color="auto"/>
        <w:bottom w:val="none" w:sz="0" w:space="0" w:color="auto"/>
        <w:right w:val="none" w:sz="0" w:space="0" w:color="auto"/>
      </w:divBdr>
    </w:div>
    <w:div w:id="1962344601">
      <w:bodyDiv w:val="1"/>
      <w:marLeft w:val="0"/>
      <w:marRight w:val="0"/>
      <w:marTop w:val="0"/>
      <w:marBottom w:val="0"/>
      <w:divBdr>
        <w:top w:val="none" w:sz="0" w:space="0" w:color="auto"/>
        <w:left w:val="none" w:sz="0" w:space="0" w:color="auto"/>
        <w:bottom w:val="none" w:sz="0" w:space="0" w:color="auto"/>
        <w:right w:val="none" w:sz="0" w:space="0" w:color="auto"/>
      </w:divBdr>
    </w:div>
    <w:div w:id="1982687904">
      <w:bodyDiv w:val="1"/>
      <w:marLeft w:val="0"/>
      <w:marRight w:val="0"/>
      <w:marTop w:val="0"/>
      <w:marBottom w:val="0"/>
      <w:divBdr>
        <w:top w:val="none" w:sz="0" w:space="0" w:color="auto"/>
        <w:left w:val="none" w:sz="0" w:space="0" w:color="auto"/>
        <w:bottom w:val="none" w:sz="0" w:space="0" w:color="auto"/>
        <w:right w:val="none" w:sz="0" w:space="0" w:color="auto"/>
      </w:divBdr>
    </w:div>
    <w:div w:id="2016953680">
      <w:bodyDiv w:val="1"/>
      <w:marLeft w:val="0"/>
      <w:marRight w:val="0"/>
      <w:marTop w:val="0"/>
      <w:marBottom w:val="0"/>
      <w:divBdr>
        <w:top w:val="none" w:sz="0" w:space="0" w:color="auto"/>
        <w:left w:val="none" w:sz="0" w:space="0" w:color="auto"/>
        <w:bottom w:val="none" w:sz="0" w:space="0" w:color="auto"/>
        <w:right w:val="none" w:sz="0" w:space="0" w:color="auto"/>
      </w:divBdr>
    </w:div>
    <w:div w:id="2103644052">
      <w:bodyDiv w:val="1"/>
      <w:marLeft w:val="0"/>
      <w:marRight w:val="0"/>
      <w:marTop w:val="0"/>
      <w:marBottom w:val="0"/>
      <w:divBdr>
        <w:top w:val="none" w:sz="0" w:space="0" w:color="auto"/>
        <w:left w:val="none" w:sz="0" w:space="0" w:color="auto"/>
        <w:bottom w:val="none" w:sz="0" w:space="0" w:color="auto"/>
        <w:right w:val="none" w:sz="0" w:space="0" w:color="auto"/>
      </w:divBdr>
    </w:div>
    <w:div w:id="2136563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650726/0" TargetMode="External"/><Relationship Id="rId5" Type="http://schemas.openxmlformats.org/officeDocument/2006/relationships/webSettings" Target="webSettings.xml"/><Relationship Id="rId10" Type="http://schemas.openxmlformats.org/officeDocument/2006/relationships/hyperlink" Target="http://internet.garant.ru/document/redirect/70650726/0"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0942-12A1-4A47-BBB2-14F73CFD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5554</Words>
  <Characters>31663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Voronina_EN</cp:lastModifiedBy>
  <cp:revision>4</cp:revision>
  <cp:lastPrinted>2022-11-21T06:22:00Z</cp:lastPrinted>
  <dcterms:created xsi:type="dcterms:W3CDTF">2022-11-21T06:32:00Z</dcterms:created>
  <dcterms:modified xsi:type="dcterms:W3CDTF">2022-11-21T06:47:00Z</dcterms:modified>
</cp:coreProperties>
</file>