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13" w:rsidRPr="00BA3FDA" w:rsidRDefault="00EF1420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val="en-US" w:eastAsia="ru-RU"/>
        </w:rPr>
      </w:pPr>
      <w:r w:rsidRPr="00BA3FDA">
        <w:rPr>
          <w:rFonts w:ascii="Calibri" w:hAnsi="Calibri" w:cs="Calibri"/>
          <w:noProof/>
          <w:sz w:val="22"/>
          <w:szCs w:val="22"/>
          <w:lang w:eastAsia="ru-RU"/>
        </w:rPr>
        <w:drawing>
          <wp:inline distT="0" distB="0" distL="0" distR="0">
            <wp:extent cx="80010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ind w:left="-360"/>
        <w:jc w:val="center"/>
        <w:rPr>
          <w:rFonts w:ascii="Calibri" w:hAnsi="Calibri" w:cs="Calibri"/>
          <w:sz w:val="22"/>
          <w:szCs w:val="22"/>
          <w:lang w:val="en-US" w:eastAsia="ru-RU"/>
        </w:rPr>
      </w:pP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A3FDA">
        <w:rPr>
          <w:rFonts w:ascii="Calibri" w:hAnsi="Calibri" w:cs="Calibri"/>
          <w:b/>
          <w:bCs/>
          <w:sz w:val="44"/>
          <w:szCs w:val="44"/>
          <w:lang w:eastAsia="ru-RU"/>
        </w:rPr>
        <w:t>РЕВИЗИОННАЯ</w:t>
      </w:r>
      <w:r w:rsidRPr="00BA3FDA">
        <w:rPr>
          <w:rFonts w:ascii="Baltica, Arial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BA3FDA">
        <w:rPr>
          <w:rFonts w:ascii="Calibri" w:hAnsi="Calibri" w:cs="Calibri"/>
          <w:b/>
          <w:bCs/>
          <w:sz w:val="44"/>
          <w:szCs w:val="44"/>
          <w:lang w:eastAsia="ru-RU"/>
        </w:rPr>
        <w:t>КОМИССИЯ</w:t>
      </w: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4"/>
          <w:szCs w:val="44"/>
          <w:lang w:eastAsia="ru-RU"/>
        </w:rPr>
      </w:pPr>
      <w:r w:rsidRPr="00BA3FDA">
        <w:rPr>
          <w:rFonts w:ascii="Calibri" w:hAnsi="Calibri" w:cs="Calibri"/>
          <w:b/>
          <w:bCs/>
          <w:sz w:val="44"/>
          <w:szCs w:val="44"/>
          <w:lang w:eastAsia="ru-RU"/>
        </w:rPr>
        <w:t>ГОРОДА</w:t>
      </w:r>
      <w:r w:rsidRPr="00BA3FDA">
        <w:rPr>
          <w:rFonts w:ascii="Baltica, Arial" w:hAnsi="Baltica, Arial" w:cs="Baltica, Arial"/>
          <w:b/>
          <w:bCs/>
          <w:sz w:val="44"/>
          <w:szCs w:val="44"/>
          <w:lang w:eastAsia="ru-RU"/>
        </w:rPr>
        <w:t xml:space="preserve"> </w:t>
      </w:r>
      <w:r w:rsidRPr="00BA3FDA">
        <w:rPr>
          <w:rFonts w:ascii="Calibri" w:hAnsi="Calibri" w:cs="Calibri"/>
          <w:b/>
          <w:bCs/>
          <w:sz w:val="44"/>
          <w:szCs w:val="44"/>
          <w:lang w:eastAsia="ru-RU"/>
        </w:rPr>
        <w:t>ЩИГРЫ</w:t>
      </w: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  <w:lang w:eastAsia="ru-RU"/>
        </w:rPr>
      </w:pP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BA3FDA">
        <w:rPr>
          <w:sz w:val="18"/>
          <w:szCs w:val="18"/>
          <w:lang w:eastAsia="ru-RU"/>
        </w:rPr>
        <w:t xml:space="preserve">306530, </w:t>
      </w:r>
      <w:r w:rsidRPr="00BA3FDA">
        <w:rPr>
          <w:rFonts w:ascii="Times New Roman CYR" w:hAnsi="Times New Roman CYR" w:cs="Times New Roman CYR"/>
          <w:sz w:val="18"/>
          <w:szCs w:val="18"/>
          <w:lang w:eastAsia="ru-RU"/>
        </w:rPr>
        <w:t xml:space="preserve">Курская область, г. Щигры, ул. Большевиков, 22, </w:t>
      </w:r>
    </w:p>
    <w:p w:rsidR="00510013" w:rsidRPr="00BA3FDA" w:rsidRDefault="00510013" w:rsidP="00510013">
      <w:pPr>
        <w:suppressAutoHyphens w:val="0"/>
        <w:autoSpaceDE w:val="0"/>
        <w:autoSpaceDN w:val="0"/>
        <w:adjustRightInd w:val="0"/>
        <w:ind w:right="-83"/>
        <w:jc w:val="center"/>
        <w:rPr>
          <w:rFonts w:ascii="Calibri" w:hAnsi="Calibri" w:cs="Calibri"/>
          <w:sz w:val="22"/>
          <w:szCs w:val="22"/>
          <w:lang w:eastAsia="ru-RU"/>
        </w:rPr>
      </w:pPr>
      <w:r w:rsidRPr="00BA3FDA">
        <w:rPr>
          <w:rFonts w:ascii="Times New Roman CYR" w:hAnsi="Times New Roman CYR" w:cs="Times New Roman CYR"/>
          <w:sz w:val="18"/>
          <w:szCs w:val="18"/>
          <w:lang w:eastAsia="ru-RU"/>
        </w:rPr>
        <w:t>ОГРН 1174632006010,  ИНН/КПП 4628007750/462801001, Е-mail:</w:t>
      </w:r>
      <w:r w:rsidRPr="00BA3FDA">
        <w:rPr>
          <w:rFonts w:ascii="Times New Roman CYR" w:hAnsi="Times New Roman CYR" w:cs="Times New Roman CYR"/>
          <w:lang w:eastAsia="ru-RU"/>
        </w:rPr>
        <w:t xml:space="preserve"> </w:t>
      </w:r>
      <w:hyperlink r:id="rId9" w:history="1">
        <w:r w:rsidRPr="00BA3FDA">
          <w:rPr>
            <w:rFonts w:ascii="Times New Roman CYR" w:hAnsi="Times New Roman CYR" w:cs="Times New Roman CYR"/>
            <w:color w:val="0000FF"/>
            <w:u w:val="single"/>
            <w:lang w:eastAsia="ru-RU"/>
          </w:rPr>
          <w:t>revision.com@mail.ru</w:t>
        </w:r>
      </w:hyperlink>
    </w:p>
    <w:p w:rsidR="00510013" w:rsidRPr="00BA3FDA" w:rsidRDefault="00510013" w:rsidP="008B166D">
      <w:pPr>
        <w:pStyle w:val="a3"/>
        <w:rPr>
          <w:szCs w:val="28"/>
        </w:rPr>
      </w:pPr>
    </w:p>
    <w:p w:rsidR="00F76166" w:rsidRPr="00BA3FDA" w:rsidRDefault="00F76166" w:rsidP="00F76166">
      <w:pPr>
        <w:pStyle w:val="a3"/>
        <w:rPr>
          <w:szCs w:val="28"/>
        </w:rPr>
      </w:pPr>
      <w:r w:rsidRPr="00BA3FDA">
        <w:rPr>
          <w:szCs w:val="28"/>
        </w:rPr>
        <w:t>ЗАКЛЮЧЕНИЕ</w:t>
      </w:r>
    </w:p>
    <w:p w:rsidR="00F76166" w:rsidRPr="00BA3FDA" w:rsidRDefault="00F76166" w:rsidP="00F76166">
      <w:pPr>
        <w:pStyle w:val="a3"/>
        <w:rPr>
          <w:szCs w:val="28"/>
        </w:rPr>
      </w:pPr>
      <w:r w:rsidRPr="00BA3FDA">
        <w:rPr>
          <w:szCs w:val="28"/>
        </w:rPr>
        <w:t xml:space="preserve">на проект решения Щигровской городской Думы </w:t>
      </w:r>
    </w:p>
    <w:p w:rsidR="00F76166" w:rsidRPr="00BA3FDA" w:rsidRDefault="00F76166" w:rsidP="00F76166">
      <w:pPr>
        <w:pStyle w:val="a3"/>
        <w:rPr>
          <w:szCs w:val="28"/>
        </w:rPr>
      </w:pPr>
      <w:r w:rsidRPr="00BA3FDA">
        <w:rPr>
          <w:szCs w:val="28"/>
        </w:rPr>
        <w:t>«Об исполнении бюджета города Щигры Курской области за 2023 год»</w:t>
      </w:r>
    </w:p>
    <w:p w:rsidR="00F76166" w:rsidRDefault="00F76166" w:rsidP="008B166D">
      <w:pPr>
        <w:pStyle w:val="a3"/>
        <w:rPr>
          <w:szCs w:val="28"/>
        </w:rPr>
      </w:pPr>
    </w:p>
    <w:p w:rsidR="00F76166" w:rsidRDefault="00F76166" w:rsidP="008B166D">
      <w:pPr>
        <w:pStyle w:val="a3"/>
        <w:rPr>
          <w:szCs w:val="28"/>
        </w:rPr>
      </w:pPr>
    </w:p>
    <w:p w:rsidR="008B166D" w:rsidRPr="00472218" w:rsidRDefault="00662EA2" w:rsidP="008B166D">
      <w:pPr>
        <w:pStyle w:val="a3"/>
        <w:rPr>
          <w:szCs w:val="28"/>
        </w:rPr>
      </w:pPr>
      <w:r w:rsidRPr="00472218">
        <w:rPr>
          <w:szCs w:val="28"/>
        </w:rPr>
        <w:t>26</w:t>
      </w:r>
      <w:r w:rsidR="008B166D" w:rsidRPr="00472218">
        <w:rPr>
          <w:szCs w:val="28"/>
        </w:rPr>
        <w:t xml:space="preserve"> апреля 2</w:t>
      </w:r>
      <w:r w:rsidR="00B946C0" w:rsidRPr="00472218">
        <w:rPr>
          <w:szCs w:val="28"/>
        </w:rPr>
        <w:t>0</w:t>
      </w:r>
      <w:r w:rsidR="00562EA5" w:rsidRPr="00472218">
        <w:rPr>
          <w:szCs w:val="28"/>
        </w:rPr>
        <w:t>2</w:t>
      </w:r>
      <w:r w:rsidR="00E705F6" w:rsidRPr="00472218">
        <w:rPr>
          <w:szCs w:val="28"/>
        </w:rPr>
        <w:t>4</w:t>
      </w:r>
      <w:r w:rsidR="008B166D" w:rsidRPr="00472218">
        <w:rPr>
          <w:szCs w:val="28"/>
        </w:rPr>
        <w:t xml:space="preserve"> года</w:t>
      </w:r>
      <w:r w:rsidR="008B166D" w:rsidRPr="00472218">
        <w:rPr>
          <w:szCs w:val="28"/>
        </w:rPr>
        <w:tab/>
      </w:r>
      <w:r w:rsidR="00F76166" w:rsidRPr="00472218">
        <w:rPr>
          <w:szCs w:val="28"/>
        </w:rPr>
        <w:t xml:space="preserve">                                                                  г. Щигры</w:t>
      </w:r>
    </w:p>
    <w:p w:rsidR="00F76166" w:rsidRPr="00BA3FDA" w:rsidRDefault="00F76166" w:rsidP="008B166D">
      <w:pPr>
        <w:pStyle w:val="a3"/>
        <w:rPr>
          <w:szCs w:val="28"/>
        </w:rPr>
      </w:pPr>
    </w:p>
    <w:p w:rsidR="008B166D" w:rsidRPr="00BA3FDA" w:rsidRDefault="008B166D" w:rsidP="008B166D">
      <w:pPr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1. ОБЩИЕ ПОЛОЖЕНИЯ</w:t>
      </w:r>
    </w:p>
    <w:p w:rsidR="008B166D" w:rsidRPr="00BA3FDA" w:rsidRDefault="008B166D" w:rsidP="008B166D">
      <w:pPr>
        <w:autoSpaceDE w:val="0"/>
        <w:ind w:firstLine="708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Настоящее Заключение на отчет об исполнении бюджета города </w:t>
      </w:r>
      <w:r w:rsidR="005946A6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за 20</w:t>
      </w:r>
      <w:r w:rsidR="00E705F6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 подготовлено </w:t>
      </w:r>
      <w:r w:rsidR="005946A6" w:rsidRPr="00BA3FDA">
        <w:rPr>
          <w:sz w:val="28"/>
          <w:szCs w:val="28"/>
        </w:rPr>
        <w:t>Ревизионной комиссией</w:t>
      </w:r>
      <w:r w:rsidRPr="00BA3FDA">
        <w:rPr>
          <w:sz w:val="28"/>
          <w:szCs w:val="28"/>
        </w:rPr>
        <w:t xml:space="preserve"> города </w:t>
      </w:r>
      <w:r w:rsidR="005946A6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на основании статьи 264.4. Бюджетного кодекса РФ, статьи 9</w:t>
      </w:r>
      <w:r w:rsidR="00F02D9B" w:rsidRPr="00BA3FDA">
        <w:rPr>
          <w:sz w:val="28"/>
          <w:szCs w:val="28"/>
        </w:rPr>
        <w:t xml:space="preserve"> </w:t>
      </w:r>
      <w:r w:rsidRPr="00BA3FDA">
        <w:rPr>
          <w:sz w:val="28"/>
          <w:szCs w:val="28"/>
        </w:rPr>
        <w:t xml:space="preserve">Федерального закона </w:t>
      </w:r>
      <w:r w:rsidR="00F02D9B" w:rsidRPr="00BA3FDA">
        <w:rPr>
          <w:sz w:val="28"/>
          <w:szCs w:val="28"/>
        </w:rPr>
        <w:t xml:space="preserve">от 07.02.2011г. №6 - ФЗ </w:t>
      </w:r>
      <w:r w:rsidRPr="00BA3FDA">
        <w:rPr>
          <w:sz w:val="28"/>
          <w:szCs w:val="28"/>
        </w:rPr>
        <w:t>«Об общих принципах организации контрольно-счетных органов субъектов Российской Федерации и муниципальных образований», пункта</w:t>
      </w:r>
      <w:r w:rsidR="00E705F6" w:rsidRPr="00BA3FDA">
        <w:rPr>
          <w:sz w:val="28"/>
          <w:szCs w:val="28"/>
        </w:rPr>
        <w:t xml:space="preserve"> 4</w:t>
      </w:r>
      <w:r w:rsidRPr="00BA3FDA">
        <w:rPr>
          <w:sz w:val="28"/>
          <w:szCs w:val="28"/>
        </w:rPr>
        <w:t xml:space="preserve"> раздела </w:t>
      </w:r>
      <w:r w:rsidR="00EE5405" w:rsidRPr="00BA3FDA">
        <w:rPr>
          <w:sz w:val="28"/>
          <w:szCs w:val="28"/>
          <w:lang w:val="en-US"/>
        </w:rPr>
        <w:t>I</w:t>
      </w:r>
      <w:r w:rsidRPr="00BA3FDA">
        <w:rPr>
          <w:sz w:val="28"/>
          <w:szCs w:val="28"/>
        </w:rPr>
        <w:t xml:space="preserve"> Плана работы </w:t>
      </w:r>
      <w:r w:rsidR="00EE5405" w:rsidRPr="00BA3FDA">
        <w:rPr>
          <w:sz w:val="28"/>
          <w:szCs w:val="28"/>
        </w:rPr>
        <w:t xml:space="preserve">Ревизионной комиссии </w:t>
      </w:r>
      <w:r w:rsidRPr="00BA3FDA">
        <w:rPr>
          <w:sz w:val="28"/>
          <w:szCs w:val="28"/>
        </w:rPr>
        <w:t xml:space="preserve">города </w:t>
      </w:r>
      <w:r w:rsidR="00EE5405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на 20</w:t>
      </w:r>
      <w:r w:rsidR="00E705F6" w:rsidRPr="00BA3FDA">
        <w:rPr>
          <w:sz w:val="28"/>
          <w:szCs w:val="28"/>
        </w:rPr>
        <w:t>24</w:t>
      </w:r>
      <w:r w:rsidRPr="00BA3FDA">
        <w:rPr>
          <w:sz w:val="28"/>
          <w:szCs w:val="28"/>
        </w:rPr>
        <w:t xml:space="preserve"> год, пункта </w:t>
      </w:r>
      <w:r w:rsidR="00AA549F" w:rsidRPr="00BA3FDA">
        <w:rPr>
          <w:sz w:val="28"/>
          <w:szCs w:val="28"/>
        </w:rPr>
        <w:t>13</w:t>
      </w:r>
      <w:r w:rsidRPr="00BA3FDA">
        <w:rPr>
          <w:sz w:val="28"/>
          <w:szCs w:val="28"/>
        </w:rPr>
        <w:t xml:space="preserve"> Регламента </w:t>
      </w:r>
      <w:r w:rsidR="00AA549F" w:rsidRPr="00BA3FDA">
        <w:rPr>
          <w:sz w:val="28"/>
          <w:szCs w:val="28"/>
        </w:rPr>
        <w:t>Ревизионной комиссии</w:t>
      </w:r>
      <w:r w:rsidRPr="00BA3FDA">
        <w:rPr>
          <w:sz w:val="28"/>
          <w:szCs w:val="28"/>
        </w:rPr>
        <w:t xml:space="preserve"> города </w:t>
      </w:r>
      <w:r w:rsidR="00AA549F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, распоряжения Председателя </w:t>
      </w:r>
      <w:r w:rsidR="00AA549F" w:rsidRPr="00BA3FDA">
        <w:rPr>
          <w:sz w:val="28"/>
          <w:szCs w:val="28"/>
        </w:rPr>
        <w:t xml:space="preserve">Ревизионной комиссии города Щигры от </w:t>
      </w:r>
      <w:r w:rsidR="00662EA2" w:rsidRPr="00BA3FDA">
        <w:rPr>
          <w:sz w:val="28"/>
          <w:szCs w:val="28"/>
        </w:rPr>
        <w:t>12</w:t>
      </w:r>
      <w:r w:rsidRPr="00BA3FDA">
        <w:rPr>
          <w:sz w:val="28"/>
          <w:szCs w:val="28"/>
        </w:rPr>
        <w:t>.0</w:t>
      </w:r>
      <w:r w:rsidR="00AA549F" w:rsidRPr="00BA3FDA">
        <w:rPr>
          <w:sz w:val="28"/>
          <w:szCs w:val="28"/>
        </w:rPr>
        <w:t>4</w:t>
      </w:r>
      <w:r w:rsidRPr="00BA3FDA">
        <w:rPr>
          <w:sz w:val="28"/>
          <w:szCs w:val="28"/>
        </w:rPr>
        <w:t>.20</w:t>
      </w:r>
      <w:r w:rsidR="00C9580E" w:rsidRPr="00BA3FDA">
        <w:rPr>
          <w:sz w:val="28"/>
          <w:szCs w:val="28"/>
        </w:rPr>
        <w:t>24</w:t>
      </w:r>
      <w:r w:rsidRPr="00BA3FDA">
        <w:rPr>
          <w:sz w:val="28"/>
          <w:szCs w:val="28"/>
        </w:rPr>
        <w:t xml:space="preserve"> года №</w:t>
      </w:r>
      <w:r w:rsidR="00C9580E" w:rsidRPr="00BA3FDA">
        <w:rPr>
          <w:sz w:val="28"/>
          <w:szCs w:val="28"/>
        </w:rPr>
        <w:t>8</w:t>
      </w:r>
      <w:r w:rsidRPr="00BA3FDA">
        <w:rPr>
          <w:sz w:val="28"/>
          <w:szCs w:val="28"/>
        </w:rPr>
        <w:t xml:space="preserve"> «О проведении экспертно-аналитического мероприятия по внешней проверке отчета об исполнении бюджета города </w:t>
      </w:r>
      <w:r w:rsidR="00AA549F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за 20</w:t>
      </w:r>
      <w:r w:rsidR="00C34FB0" w:rsidRPr="00BA3FDA">
        <w:rPr>
          <w:sz w:val="28"/>
          <w:szCs w:val="28"/>
        </w:rPr>
        <w:t>2</w:t>
      </w:r>
      <w:r w:rsidR="00E705F6" w:rsidRPr="00BA3FDA">
        <w:rPr>
          <w:sz w:val="28"/>
          <w:szCs w:val="28"/>
        </w:rPr>
        <w:t>3</w:t>
      </w:r>
      <w:r w:rsidRPr="00BA3FDA">
        <w:rPr>
          <w:sz w:val="28"/>
          <w:szCs w:val="28"/>
        </w:rPr>
        <w:t xml:space="preserve"> год».</w:t>
      </w:r>
    </w:p>
    <w:p w:rsidR="008B166D" w:rsidRPr="00BA3FDA" w:rsidRDefault="008B166D" w:rsidP="008B166D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Заключение подготовлено на основании отчёта об исполнении бюджета города </w:t>
      </w:r>
      <w:r w:rsidR="00AA549F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за 20</w:t>
      </w:r>
      <w:r w:rsidR="00E705F6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год, представленного администрацией </w:t>
      </w:r>
      <w:r w:rsidR="00472218" w:rsidRPr="00BA3FDA">
        <w:rPr>
          <w:sz w:val="28"/>
          <w:szCs w:val="28"/>
        </w:rPr>
        <w:t>города Щигры</w:t>
      </w:r>
      <w:r w:rsidRPr="00BA3FDA">
        <w:rPr>
          <w:sz w:val="28"/>
          <w:szCs w:val="28"/>
        </w:rPr>
        <w:t xml:space="preserve"> в </w:t>
      </w:r>
      <w:r w:rsidR="00AA549F" w:rsidRPr="00BA3FDA">
        <w:rPr>
          <w:sz w:val="28"/>
          <w:szCs w:val="28"/>
        </w:rPr>
        <w:t>Ревизионную комиссию города Щигры</w:t>
      </w:r>
      <w:r w:rsidRPr="00BA3FDA">
        <w:rPr>
          <w:sz w:val="28"/>
          <w:szCs w:val="28"/>
        </w:rPr>
        <w:t>, а также данных проверки годовой бюджетной отчетности главных администраторов бюджетных средств.</w:t>
      </w:r>
    </w:p>
    <w:p w:rsidR="008B166D" w:rsidRPr="00BA3FDA" w:rsidRDefault="008B166D" w:rsidP="008B166D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Состав бюджетной отчетности главных администраторов бюджетных средств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</w:t>
      </w:r>
      <w:r w:rsidRPr="00BA3FDA">
        <w:rPr>
          <w:sz w:val="28"/>
          <w:szCs w:val="28"/>
          <w:lang w:eastAsia="ru-RU"/>
        </w:rPr>
        <w:t xml:space="preserve">от 28.12.2010 г. № </w:t>
      </w:r>
      <w:r w:rsidRPr="00BA3FDA">
        <w:rPr>
          <w:sz w:val="28"/>
          <w:szCs w:val="28"/>
        </w:rPr>
        <w:t>191н</w:t>
      </w:r>
      <w:r w:rsidR="00696AE2" w:rsidRPr="00BA3FDA">
        <w:rPr>
          <w:sz w:val="28"/>
          <w:szCs w:val="28"/>
        </w:rPr>
        <w:t xml:space="preserve"> (ред. от 07.11.2023г.</w:t>
      </w:r>
      <w:r w:rsidR="004C1414" w:rsidRPr="00BA3FDA">
        <w:rPr>
          <w:sz w:val="28"/>
          <w:szCs w:val="28"/>
        </w:rPr>
        <w:t>).</w:t>
      </w:r>
    </w:p>
    <w:p w:rsidR="008B166D" w:rsidRPr="00BA3FDA" w:rsidRDefault="008B166D" w:rsidP="008B166D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Отчет об исполнении бюджета города представлен администрацией города </w:t>
      </w:r>
      <w:r w:rsidR="00AA549F" w:rsidRPr="00BA3FDA">
        <w:rPr>
          <w:sz w:val="28"/>
          <w:szCs w:val="28"/>
        </w:rPr>
        <w:t>Щигры</w:t>
      </w:r>
      <w:r w:rsidRPr="00BA3FDA">
        <w:rPr>
          <w:sz w:val="28"/>
          <w:szCs w:val="28"/>
        </w:rPr>
        <w:t xml:space="preserve"> в </w:t>
      </w:r>
      <w:r w:rsidR="00AA549F" w:rsidRPr="00BA3FDA">
        <w:rPr>
          <w:sz w:val="28"/>
          <w:szCs w:val="28"/>
        </w:rPr>
        <w:t>Ревизионную комиссию города Щигры</w:t>
      </w:r>
      <w:r w:rsidRPr="00BA3FDA">
        <w:rPr>
          <w:sz w:val="28"/>
          <w:szCs w:val="28"/>
        </w:rPr>
        <w:t xml:space="preserve"> </w:t>
      </w:r>
      <w:r w:rsidR="00B74242" w:rsidRPr="00BA3FDA">
        <w:rPr>
          <w:sz w:val="28"/>
          <w:szCs w:val="28"/>
        </w:rPr>
        <w:t>28</w:t>
      </w:r>
      <w:r w:rsidR="00AA549F" w:rsidRPr="00BA3FDA">
        <w:rPr>
          <w:sz w:val="28"/>
          <w:szCs w:val="28"/>
        </w:rPr>
        <w:t xml:space="preserve"> </w:t>
      </w:r>
      <w:r w:rsidR="002E2A5B" w:rsidRPr="00BA3FDA">
        <w:rPr>
          <w:sz w:val="28"/>
          <w:szCs w:val="28"/>
        </w:rPr>
        <w:t>марта 20</w:t>
      </w:r>
      <w:r w:rsidR="00CE59F2" w:rsidRPr="00BA3FDA">
        <w:rPr>
          <w:sz w:val="28"/>
          <w:szCs w:val="28"/>
        </w:rPr>
        <w:t>24</w:t>
      </w:r>
      <w:r w:rsidRPr="00BA3FDA">
        <w:rPr>
          <w:sz w:val="28"/>
          <w:szCs w:val="28"/>
        </w:rPr>
        <w:t xml:space="preserve"> года, </w:t>
      </w:r>
      <w:r w:rsidRPr="00BA3FDA">
        <w:rPr>
          <w:sz w:val="28"/>
          <w:szCs w:val="28"/>
        </w:rPr>
        <w:lastRenderedPageBreak/>
        <w:t xml:space="preserve">то есть в срок, установленный статьей </w:t>
      </w:r>
      <w:r w:rsidR="00876E75" w:rsidRPr="00BA3FDA">
        <w:rPr>
          <w:sz w:val="28"/>
          <w:szCs w:val="28"/>
        </w:rPr>
        <w:t>24 п.3</w:t>
      </w:r>
      <w:r w:rsidRPr="00BA3FDA">
        <w:rPr>
          <w:sz w:val="28"/>
          <w:szCs w:val="28"/>
        </w:rPr>
        <w:t xml:space="preserve"> Положения о бюджетном процессе в </w:t>
      </w:r>
      <w:r w:rsidR="00876E75" w:rsidRPr="00BA3FDA">
        <w:rPr>
          <w:sz w:val="28"/>
          <w:szCs w:val="28"/>
        </w:rPr>
        <w:t>муниципальном образовании «город</w:t>
      </w:r>
      <w:r w:rsidRPr="00BA3FDA">
        <w:rPr>
          <w:sz w:val="28"/>
          <w:szCs w:val="28"/>
        </w:rPr>
        <w:t xml:space="preserve"> </w:t>
      </w:r>
      <w:r w:rsidR="00876E75" w:rsidRPr="00BA3FDA">
        <w:rPr>
          <w:sz w:val="28"/>
          <w:szCs w:val="28"/>
        </w:rPr>
        <w:t>Щигры»</w:t>
      </w:r>
      <w:r w:rsidRPr="00BA3FDA">
        <w:rPr>
          <w:sz w:val="28"/>
          <w:szCs w:val="28"/>
        </w:rPr>
        <w:t xml:space="preserve"> – не позднее 1 апреля текущего года. </w:t>
      </w:r>
    </w:p>
    <w:p w:rsidR="008B5B60" w:rsidRPr="00BA3FDA" w:rsidRDefault="00F3257E" w:rsidP="00311CE9">
      <w:pPr>
        <w:tabs>
          <w:tab w:val="left" w:pos="567"/>
        </w:tabs>
        <w:jc w:val="both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ab/>
      </w:r>
    </w:p>
    <w:p w:rsidR="008B166D" w:rsidRPr="00BA3FDA" w:rsidRDefault="008B166D" w:rsidP="008B166D">
      <w:pPr>
        <w:ind w:firstLine="720"/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2. ОСНОВНЫЕ ХАРАКТЕРИСТ</w:t>
      </w:r>
      <w:r w:rsidR="005F1CCA" w:rsidRPr="00BA3FDA">
        <w:rPr>
          <w:b/>
          <w:sz w:val="28"/>
          <w:szCs w:val="28"/>
        </w:rPr>
        <w:t>ИКИ ИСПОЛНЕНИЯ БЮДЖЕТА</w:t>
      </w:r>
    </w:p>
    <w:p w:rsidR="001C05DF" w:rsidRPr="00BA3FDA" w:rsidRDefault="001C05DF" w:rsidP="008B166D">
      <w:pPr>
        <w:ind w:firstLine="720"/>
        <w:jc w:val="center"/>
        <w:rPr>
          <w:b/>
          <w:sz w:val="28"/>
          <w:szCs w:val="28"/>
        </w:rPr>
      </w:pPr>
    </w:p>
    <w:p w:rsidR="008B166D" w:rsidRPr="00BA3FDA" w:rsidRDefault="008B166D" w:rsidP="008B166D">
      <w:pPr>
        <w:pStyle w:val="ConsPlusNormal"/>
        <w:ind w:firstLine="540"/>
        <w:jc w:val="both"/>
        <w:rPr>
          <w:sz w:val="28"/>
          <w:szCs w:val="28"/>
          <w:lang w:eastAsia="ru-RU"/>
        </w:rPr>
      </w:pPr>
      <w:r w:rsidRPr="00BA3FDA">
        <w:rPr>
          <w:sz w:val="28"/>
          <w:szCs w:val="28"/>
        </w:rPr>
        <w:t xml:space="preserve">Бюджет города </w:t>
      </w:r>
      <w:r w:rsidR="0021271E" w:rsidRPr="00BA3FDA">
        <w:rPr>
          <w:sz w:val="28"/>
          <w:szCs w:val="28"/>
        </w:rPr>
        <w:t>Щигры на 20</w:t>
      </w:r>
      <w:r w:rsidR="00CE59F2" w:rsidRPr="00BA3FDA">
        <w:rPr>
          <w:sz w:val="28"/>
          <w:szCs w:val="28"/>
        </w:rPr>
        <w:t>23</w:t>
      </w:r>
      <w:r w:rsidR="007654AF" w:rsidRPr="00BA3FDA">
        <w:rPr>
          <w:sz w:val="28"/>
          <w:szCs w:val="28"/>
        </w:rPr>
        <w:t xml:space="preserve"> год и</w:t>
      </w:r>
      <w:r w:rsidR="002E2A5B" w:rsidRPr="00BA3FDA">
        <w:rPr>
          <w:sz w:val="28"/>
          <w:szCs w:val="28"/>
        </w:rPr>
        <w:t xml:space="preserve"> плановый период 20</w:t>
      </w:r>
      <w:r w:rsidR="00CE59F2" w:rsidRPr="00BA3FDA">
        <w:rPr>
          <w:sz w:val="28"/>
          <w:szCs w:val="28"/>
        </w:rPr>
        <w:t>24 и 2025</w:t>
      </w:r>
      <w:r w:rsidRPr="00BA3FDA">
        <w:rPr>
          <w:sz w:val="28"/>
          <w:szCs w:val="28"/>
        </w:rPr>
        <w:t xml:space="preserve"> годов был утвержден решением </w:t>
      </w:r>
      <w:r w:rsidR="007654AF" w:rsidRPr="00BA3FDA">
        <w:rPr>
          <w:sz w:val="28"/>
          <w:szCs w:val="28"/>
        </w:rPr>
        <w:t>Щигровской</w:t>
      </w:r>
      <w:r w:rsidRPr="00BA3FDA">
        <w:rPr>
          <w:sz w:val="28"/>
          <w:szCs w:val="28"/>
        </w:rPr>
        <w:t xml:space="preserve"> городской Думы </w:t>
      </w:r>
      <w:r w:rsidR="00814DA6" w:rsidRPr="00BA3FDA">
        <w:rPr>
          <w:sz w:val="28"/>
          <w:szCs w:val="28"/>
          <w:lang w:eastAsia="ru-RU"/>
        </w:rPr>
        <w:t>от 20</w:t>
      </w:r>
      <w:r w:rsidR="00791598" w:rsidRPr="00BA3FDA">
        <w:rPr>
          <w:sz w:val="28"/>
          <w:szCs w:val="28"/>
          <w:lang w:eastAsia="ru-RU"/>
        </w:rPr>
        <w:t>.12.20</w:t>
      </w:r>
      <w:r w:rsidR="00CE59F2" w:rsidRPr="00BA3FDA">
        <w:rPr>
          <w:sz w:val="28"/>
          <w:szCs w:val="28"/>
          <w:lang w:eastAsia="ru-RU"/>
        </w:rPr>
        <w:t>22</w:t>
      </w:r>
      <w:r w:rsidR="000E6BA8" w:rsidRPr="00BA3FDA">
        <w:rPr>
          <w:sz w:val="28"/>
          <w:szCs w:val="28"/>
          <w:lang w:eastAsia="ru-RU"/>
        </w:rPr>
        <w:t xml:space="preserve"> г. </w:t>
      </w:r>
      <w:r w:rsidR="00CE59F2" w:rsidRPr="00BA3FDA">
        <w:rPr>
          <w:sz w:val="28"/>
          <w:szCs w:val="28"/>
          <w:lang w:eastAsia="ru-RU"/>
        </w:rPr>
        <w:t xml:space="preserve">      </w:t>
      </w:r>
      <w:r w:rsidR="000E6BA8" w:rsidRPr="00BA3FDA">
        <w:rPr>
          <w:sz w:val="28"/>
          <w:szCs w:val="28"/>
          <w:lang w:eastAsia="ru-RU"/>
        </w:rPr>
        <w:t xml:space="preserve">№ </w:t>
      </w:r>
      <w:r w:rsidR="00CE59F2" w:rsidRPr="00BA3FDA">
        <w:rPr>
          <w:sz w:val="28"/>
          <w:szCs w:val="28"/>
          <w:lang w:eastAsia="ru-RU"/>
        </w:rPr>
        <w:t>24-7</w:t>
      </w:r>
      <w:r w:rsidRPr="00BA3FDA">
        <w:rPr>
          <w:sz w:val="28"/>
          <w:szCs w:val="28"/>
          <w:lang w:eastAsia="ru-RU"/>
        </w:rPr>
        <w:t>-РД</w:t>
      </w:r>
      <w:r w:rsidRPr="00BA3FDA">
        <w:rPr>
          <w:sz w:val="28"/>
          <w:szCs w:val="28"/>
        </w:rPr>
        <w:t xml:space="preserve"> с </w:t>
      </w:r>
      <w:r w:rsidRPr="00BA3FDA">
        <w:rPr>
          <w:rFonts w:eastAsia="Times New Roman"/>
          <w:sz w:val="28"/>
          <w:szCs w:val="28"/>
          <w:lang w:eastAsia="ru-RU"/>
        </w:rPr>
        <w:t>прогнозируемым общим об</w:t>
      </w:r>
      <w:r w:rsidR="000E6BA8" w:rsidRPr="00BA3FDA">
        <w:rPr>
          <w:rFonts w:eastAsia="Times New Roman"/>
          <w:sz w:val="28"/>
          <w:szCs w:val="28"/>
          <w:lang w:eastAsia="ru-RU"/>
        </w:rPr>
        <w:t xml:space="preserve">ъемом доходов в </w:t>
      </w:r>
      <w:r w:rsidR="000E6BA8" w:rsidRPr="00BA3FDA">
        <w:rPr>
          <w:sz w:val="28"/>
          <w:szCs w:val="28"/>
        </w:rPr>
        <w:t xml:space="preserve">сумме </w:t>
      </w:r>
      <w:r w:rsidR="00CE59F2" w:rsidRPr="00BA3FDA">
        <w:rPr>
          <w:sz w:val="28"/>
          <w:szCs w:val="28"/>
        </w:rPr>
        <w:t>648 026,029</w:t>
      </w:r>
      <w:r w:rsidR="000E6BA8" w:rsidRPr="00BA3FDA">
        <w:rPr>
          <w:sz w:val="28"/>
          <w:szCs w:val="28"/>
        </w:rPr>
        <w:t xml:space="preserve"> </w:t>
      </w:r>
      <w:r w:rsidR="00085DAE" w:rsidRPr="00BA3FDA">
        <w:rPr>
          <w:sz w:val="28"/>
          <w:szCs w:val="28"/>
        </w:rPr>
        <w:t>тыс.</w:t>
      </w:r>
      <w:r w:rsidR="00B274BE" w:rsidRPr="00BA3FDA">
        <w:rPr>
          <w:sz w:val="28"/>
          <w:szCs w:val="28"/>
        </w:rPr>
        <w:t xml:space="preserve"> </w:t>
      </w:r>
      <w:r w:rsidR="000E6BA8" w:rsidRPr="00BA3FDA">
        <w:rPr>
          <w:sz w:val="28"/>
          <w:szCs w:val="28"/>
        </w:rPr>
        <w:t>рублей</w:t>
      </w:r>
      <w:r w:rsidRPr="00BA3FDA">
        <w:rPr>
          <w:rFonts w:eastAsia="Times New Roman"/>
          <w:sz w:val="28"/>
          <w:szCs w:val="28"/>
          <w:lang w:eastAsia="ru-RU"/>
        </w:rPr>
        <w:t>;</w:t>
      </w:r>
      <w:r w:rsidRPr="00BA3FDA">
        <w:rPr>
          <w:sz w:val="28"/>
          <w:szCs w:val="28"/>
          <w:lang w:eastAsia="ru-RU"/>
        </w:rPr>
        <w:t xml:space="preserve"> общим объ</w:t>
      </w:r>
      <w:r w:rsidR="00751CAA" w:rsidRPr="00BA3FDA">
        <w:rPr>
          <w:sz w:val="28"/>
          <w:szCs w:val="28"/>
          <w:lang w:eastAsia="ru-RU"/>
        </w:rPr>
        <w:t xml:space="preserve">емом расходов в сумме </w:t>
      </w:r>
      <w:r w:rsidR="00CE59F2" w:rsidRPr="00BA3FDA">
        <w:rPr>
          <w:sz w:val="28"/>
          <w:szCs w:val="28"/>
          <w:lang w:eastAsia="ru-RU"/>
        </w:rPr>
        <w:t>658 805,</w:t>
      </w:r>
      <w:r w:rsidR="00472218" w:rsidRPr="00BA3FDA">
        <w:rPr>
          <w:sz w:val="28"/>
          <w:szCs w:val="28"/>
          <w:lang w:eastAsia="ru-RU"/>
        </w:rPr>
        <w:t>029</w:t>
      </w:r>
      <w:r w:rsidR="00472218" w:rsidRPr="00BA3FDA">
        <w:t xml:space="preserve"> </w:t>
      </w:r>
      <w:r w:rsidR="00472218" w:rsidRPr="00BA3FDA">
        <w:rPr>
          <w:sz w:val="28"/>
          <w:szCs w:val="28"/>
          <w:lang w:eastAsia="ru-RU"/>
        </w:rPr>
        <w:t>тыс.</w:t>
      </w:r>
      <w:r w:rsidR="00B274BE" w:rsidRPr="00BA3FDA">
        <w:rPr>
          <w:sz w:val="28"/>
          <w:szCs w:val="28"/>
          <w:lang w:eastAsia="ru-RU"/>
        </w:rPr>
        <w:t xml:space="preserve"> </w:t>
      </w:r>
      <w:r w:rsidR="0021271E" w:rsidRPr="00BA3FDA">
        <w:rPr>
          <w:sz w:val="28"/>
          <w:szCs w:val="28"/>
          <w:lang w:eastAsia="ru-RU"/>
        </w:rPr>
        <w:t xml:space="preserve">рублей; дефицитом в сумме </w:t>
      </w:r>
      <w:r w:rsidR="00CE59F2" w:rsidRPr="00BA3FDA">
        <w:rPr>
          <w:sz w:val="28"/>
          <w:szCs w:val="28"/>
          <w:lang w:eastAsia="ru-RU"/>
        </w:rPr>
        <w:t>10 779,0</w:t>
      </w:r>
      <w:r w:rsidR="00E50AB0" w:rsidRPr="00BA3FDA">
        <w:rPr>
          <w:sz w:val="28"/>
          <w:szCs w:val="28"/>
          <w:lang w:eastAsia="ru-RU"/>
        </w:rPr>
        <w:t xml:space="preserve"> </w:t>
      </w:r>
      <w:r w:rsidR="00085DAE" w:rsidRPr="00BA3FDA">
        <w:rPr>
          <w:sz w:val="28"/>
          <w:szCs w:val="28"/>
          <w:lang w:eastAsia="ru-RU"/>
        </w:rPr>
        <w:t xml:space="preserve">тыс. </w:t>
      </w:r>
      <w:r w:rsidR="00E50AB0" w:rsidRPr="00BA3FDA">
        <w:rPr>
          <w:sz w:val="28"/>
          <w:szCs w:val="28"/>
          <w:lang w:eastAsia="ru-RU"/>
        </w:rPr>
        <w:t>рублей</w:t>
      </w:r>
      <w:r w:rsidRPr="00BA3FDA">
        <w:rPr>
          <w:sz w:val="28"/>
          <w:szCs w:val="28"/>
          <w:lang w:eastAsia="ru-RU"/>
        </w:rPr>
        <w:t>.</w:t>
      </w:r>
    </w:p>
    <w:p w:rsidR="008B166D" w:rsidRPr="00BA3FDA" w:rsidRDefault="008B166D" w:rsidP="008B166D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В течение года в решение </w:t>
      </w:r>
      <w:r w:rsidR="00463AC0" w:rsidRPr="00BA3FDA">
        <w:rPr>
          <w:sz w:val="28"/>
          <w:szCs w:val="28"/>
        </w:rPr>
        <w:t>Щигровской</w:t>
      </w:r>
      <w:r w:rsidRPr="00BA3FDA">
        <w:rPr>
          <w:sz w:val="28"/>
          <w:szCs w:val="28"/>
        </w:rPr>
        <w:t xml:space="preserve"> городской Думы от </w:t>
      </w:r>
      <w:r w:rsidR="005F7DAC" w:rsidRPr="00BA3FDA">
        <w:rPr>
          <w:sz w:val="28"/>
          <w:szCs w:val="28"/>
          <w:lang w:eastAsia="ru-RU"/>
        </w:rPr>
        <w:t>20</w:t>
      </w:r>
      <w:r w:rsidR="0021271E" w:rsidRPr="00BA3FDA">
        <w:rPr>
          <w:sz w:val="28"/>
          <w:szCs w:val="28"/>
          <w:lang w:eastAsia="ru-RU"/>
        </w:rPr>
        <w:t>.12.20</w:t>
      </w:r>
      <w:r w:rsidR="00CE59F2" w:rsidRPr="00BA3FDA">
        <w:rPr>
          <w:sz w:val="28"/>
          <w:szCs w:val="28"/>
          <w:lang w:eastAsia="ru-RU"/>
        </w:rPr>
        <w:t>22</w:t>
      </w:r>
      <w:r w:rsidR="00A04B67" w:rsidRPr="00BA3FDA">
        <w:rPr>
          <w:sz w:val="28"/>
          <w:szCs w:val="28"/>
          <w:lang w:eastAsia="ru-RU"/>
        </w:rPr>
        <w:t xml:space="preserve"> г. № </w:t>
      </w:r>
      <w:r w:rsidR="00CE59F2" w:rsidRPr="00BA3FDA">
        <w:rPr>
          <w:sz w:val="28"/>
          <w:szCs w:val="28"/>
          <w:lang w:eastAsia="ru-RU"/>
        </w:rPr>
        <w:t>24-7</w:t>
      </w:r>
      <w:r w:rsidRPr="00BA3FDA">
        <w:rPr>
          <w:sz w:val="28"/>
          <w:szCs w:val="28"/>
          <w:lang w:eastAsia="ru-RU"/>
        </w:rPr>
        <w:t>-РД</w:t>
      </w:r>
      <w:r w:rsidRPr="00BA3FDA">
        <w:rPr>
          <w:sz w:val="28"/>
          <w:szCs w:val="28"/>
        </w:rPr>
        <w:t xml:space="preserve"> изменения вносились </w:t>
      </w:r>
      <w:r w:rsidR="00CE59F2" w:rsidRPr="00BA3FDA">
        <w:rPr>
          <w:sz w:val="28"/>
          <w:szCs w:val="28"/>
        </w:rPr>
        <w:t>3</w:t>
      </w:r>
      <w:r w:rsidR="00C42FD8" w:rsidRPr="00BA3FDA">
        <w:rPr>
          <w:sz w:val="28"/>
          <w:szCs w:val="28"/>
        </w:rPr>
        <w:t xml:space="preserve"> раз</w:t>
      </w:r>
      <w:r w:rsidR="00A04B67" w:rsidRPr="00BA3FDA">
        <w:rPr>
          <w:sz w:val="28"/>
          <w:szCs w:val="28"/>
        </w:rPr>
        <w:t>а</w:t>
      </w:r>
      <w:r w:rsidR="00C42FD8" w:rsidRPr="00BA3FDA">
        <w:rPr>
          <w:sz w:val="28"/>
          <w:szCs w:val="28"/>
        </w:rPr>
        <w:t>.</w:t>
      </w:r>
    </w:p>
    <w:p w:rsidR="008B166D" w:rsidRPr="00BA3FDA" w:rsidRDefault="008B166D" w:rsidP="00F71926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Основные характеристики бюджета города </w:t>
      </w:r>
      <w:r w:rsidR="001E206A" w:rsidRPr="00BA3FDA">
        <w:rPr>
          <w:sz w:val="28"/>
          <w:szCs w:val="28"/>
        </w:rPr>
        <w:t>Щигры на 20</w:t>
      </w:r>
      <w:r w:rsidR="00A04B67" w:rsidRPr="00BA3FDA">
        <w:rPr>
          <w:sz w:val="28"/>
          <w:szCs w:val="28"/>
        </w:rPr>
        <w:t>2</w:t>
      </w:r>
      <w:r w:rsidR="00CE59F2" w:rsidRPr="00BA3FDA">
        <w:rPr>
          <w:sz w:val="28"/>
          <w:szCs w:val="28"/>
        </w:rPr>
        <w:t>3</w:t>
      </w:r>
      <w:r w:rsidRPr="00BA3FDA">
        <w:rPr>
          <w:sz w:val="28"/>
          <w:szCs w:val="28"/>
        </w:rPr>
        <w:t xml:space="preserve"> год</w:t>
      </w:r>
      <w:r w:rsidR="00F71926" w:rsidRPr="00BA3FDA">
        <w:rPr>
          <w:sz w:val="28"/>
          <w:szCs w:val="28"/>
        </w:rPr>
        <w:t xml:space="preserve"> представлены в табл</w:t>
      </w:r>
      <w:r w:rsidR="001C05DF" w:rsidRPr="00BA3FDA">
        <w:rPr>
          <w:sz w:val="28"/>
          <w:szCs w:val="28"/>
        </w:rPr>
        <w:t>ице</w:t>
      </w:r>
      <w:r w:rsidR="00F71926" w:rsidRPr="00BA3FDA">
        <w:rPr>
          <w:sz w:val="28"/>
          <w:szCs w:val="28"/>
        </w:rPr>
        <w:t>.</w:t>
      </w:r>
    </w:p>
    <w:p w:rsidR="008B166D" w:rsidRPr="00BA3FDA" w:rsidRDefault="00F71926" w:rsidP="008B166D">
      <w:pPr>
        <w:ind w:firstLine="720"/>
        <w:jc w:val="right"/>
        <w:rPr>
          <w:sz w:val="20"/>
          <w:szCs w:val="20"/>
        </w:rPr>
      </w:pPr>
      <w:r w:rsidRPr="00BA3FDA">
        <w:rPr>
          <w:sz w:val="20"/>
          <w:szCs w:val="20"/>
        </w:rPr>
        <w:t>Таблица 1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80"/>
        <w:gridCol w:w="2180"/>
        <w:gridCol w:w="1417"/>
        <w:gridCol w:w="1418"/>
        <w:gridCol w:w="1559"/>
        <w:gridCol w:w="1418"/>
        <w:gridCol w:w="1417"/>
      </w:tblGrid>
      <w:tr w:rsidR="00B274BE" w:rsidRPr="00BA3FDA" w:rsidTr="00B274BE">
        <w:trPr>
          <w:trHeight w:val="1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№ изменения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74BE" w:rsidRPr="00BA3FDA" w:rsidRDefault="00B274BE" w:rsidP="00510013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Дата и номер решения Щигровской городской Думы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BA3FDA" w:rsidRDefault="00B274BE" w:rsidP="00930E42">
            <w:pPr>
              <w:jc w:val="center"/>
              <w:rPr>
                <w:sz w:val="20"/>
                <w:szCs w:val="20"/>
              </w:rPr>
            </w:pPr>
          </w:p>
          <w:p w:rsidR="00B274BE" w:rsidRPr="00BA3FDA" w:rsidRDefault="00B274BE" w:rsidP="00930E42">
            <w:pPr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Расходы,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Дефицит (-), профицит (+)</w:t>
            </w:r>
          </w:p>
        </w:tc>
      </w:tr>
      <w:tr w:rsidR="00B274BE" w:rsidRPr="00BA3FDA" w:rsidTr="00B274BE">
        <w:trPr>
          <w:trHeight w:val="218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274BE" w:rsidRPr="00BA3FDA" w:rsidRDefault="00B274BE" w:rsidP="00930E42">
            <w:pPr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Всего, 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</w:tr>
      <w:tr w:rsidR="00B274BE" w:rsidRPr="00BA3FDA" w:rsidTr="00B274BE">
        <w:trPr>
          <w:trHeight w:val="457"/>
        </w:trPr>
        <w:tc>
          <w:tcPr>
            <w:tcW w:w="480" w:type="dxa"/>
            <w:vMerge/>
            <w:tcBorders>
              <w:left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налоговые и неналоговые,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napToGrid w:val="0"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274BE" w:rsidP="00930E42">
            <w:pPr>
              <w:snapToGrid w:val="0"/>
              <w:jc w:val="both"/>
            </w:pPr>
          </w:p>
        </w:tc>
      </w:tr>
      <w:tr w:rsidR="00B274BE" w:rsidRPr="00BA3FDA" w:rsidTr="00B274BE">
        <w:trPr>
          <w:trHeight w:val="25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123FE2" w:rsidP="00EF7031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от 20.12.2022 №24-7-РД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123FE2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648 026 029,0</w:t>
            </w:r>
            <w:r w:rsidR="005A3F10" w:rsidRPr="00BA3FD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123FE2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130 828 507,0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123FE2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517 197 522,0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123FE2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658 805 029,0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123FE2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-10 779 000,0</w:t>
            </w:r>
          </w:p>
        </w:tc>
      </w:tr>
      <w:tr w:rsidR="00B274BE" w:rsidRPr="00BA3FDA" w:rsidTr="00B274BE">
        <w:trPr>
          <w:trHeight w:val="25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D2521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от 28.03.2023 №39-7-РД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D2521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645 492 168,39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D2521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130 828 507,0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D2521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514 663 661,39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D2521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712 604 886,80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BD2521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-67 112 718,41</w:t>
            </w:r>
          </w:p>
        </w:tc>
      </w:tr>
      <w:tr w:rsidR="00B274BE" w:rsidRPr="00BA3FDA" w:rsidTr="00B27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D2521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 xml:space="preserve">от 18.08.2023 №55-7-РД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655 315 617,38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134 007 083,0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3F10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521 308 534,68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722 428 336,09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-67 112 718,41</w:t>
            </w:r>
          </w:p>
        </w:tc>
      </w:tr>
      <w:tr w:rsidR="00B274BE" w:rsidRPr="00BA3FDA" w:rsidTr="00B274BE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B274BE" w:rsidP="00930E42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A04B67">
            <w:pPr>
              <w:suppressAutoHyphens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 xml:space="preserve">от 13.12.2023 №78-7-РД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672 163 392,72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154 052 756,0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518 110 636,72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729 276 111,13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74BE" w:rsidRPr="00BA3FDA" w:rsidRDefault="005A3F10" w:rsidP="00EB0FFF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-57 112 718,41</w:t>
            </w:r>
          </w:p>
        </w:tc>
      </w:tr>
    </w:tbl>
    <w:p w:rsidR="008B3D72" w:rsidRPr="00BA3FDA" w:rsidRDefault="008B166D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3FDA">
        <w:rPr>
          <w:rFonts w:ascii="Times New Roman" w:hAnsi="Times New Roman" w:cs="Times New Roman"/>
          <w:sz w:val="28"/>
          <w:szCs w:val="28"/>
        </w:rPr>
        <w:t>В результате внесенных изменений первоначально ут</w:t>
      </w:r>
      <w:r w:rsidR="009338BF" w:rsidRPr="00BA3FDA">
        <w:rPr>
          <w:rFonts w:ascii="Times New Roman" w:hAnsi="Times New Roman" w:cs="Times New Roman"/>
          <w:sz w:val="28"/>
          <w:szCs w:val="28"/>
        </w:rPr>
        <w:t>вержденные доходы бюджета в 20</w:t>
      </w:r>
      <w:r w:rsidR="00A02645" w:rsidRPr="00BA3FDA">
        <w:rPr>
          <w:rFonts w:ascii="Times New Roman" w:hAnsi="Times New Roman" w:cs="Times New Roman"/>
          <w:sz w:val="28"/>
          <w:szCs w:val="28"/>
        </w:rPr>
        <w:t>2</w:t>
      </w:r>
      <w:r w:rsidR="00BD2464" w:rsidRPr="00BA3FDA">
        <w:rPr>
          <w:rFonts w:ascii="Times New Roman" w:hAnsi="Times New Roman" w:cs="Times New Roman"/>
          <w:sz w:val="28"/>
          <w:szCs w:val="28"/>
        </w:rPr>
        <w:t>3</w:t>
      </w:r>
      <w:r w:rsidRPr="00BA3FDA">
        <w:rPr>
          <w:rFonts w:ascii="Times New Roman" w:hAnsi="Times New Roman" w:cs="Times New Roman"/>
          <w:sz w:val="28"/>
          <w:szCs w:val="28"/>
        </w:rPr>
        <w:t xml:space="preserve"> году увеличены на </w:t>
      </w:r>
      <w:r w:rsidR="00BD2464" w:rsidRPr="00BA3FDA">
        <w:rPr>
          <w:rFonts w:ascii="Times New Roman" w:hAnsi="Times New Roman" w:cs="Times New Roman"/>
          <w:sz w:val="28"/>
          <w:szCs w:val="28"/>
        </w:rPr>
        <w:t>24 137,</w:t>
      </w:r>
      <w:r w:rsidR="00472218" w:rsidRPr="00BA3FDA">
        <w:rPr>
          <w:rFonts w:ascii="Times New Roman" w:hAnsi="Times New Roman" w:cs="Times New Roman"/>
          <w:sz w:val="28"/>
          <w:szCs w:val="28"/>
        </w:rPr>
        <w:t>36372 тыс.</w:t>
      </w:r>
      <w:r w:rsidR="002775F7" w:rsidRPr="00BA3FDA">
        <w:rPr>
          <w:rFonts w:ascii="Times New Roman" w:hAnsi="Times New Roman" w:cs="Times New Roman"/>
          <w:sz w:val="28"/>
          <w:szCs w:val="28"/>
        </w:rPr>
        <w:t xml:space="preserve"> </w:t>
      </w:r>
      <w:r w:rsidR="00230FCD" w:rsidRPr="00BA3FDA">
        <w:rPr>
          <w:rFonts w:ascii="Times New Roman" w:hAnsi="Times New Roman" w:cs="Times New Roman"/>
          <w:sz w:val="28"/>
          <w:szCs w:val="28"/>
        </w:rPr>
        <w:t>руб</w:t>
      </w:r>
      <w:r w:rsidR="00013DCF" w:rsidRPr="00BA3FDA">
        <w:rPr>
          <w:rFonts w:ascii="Times New Roman" w:hAnsi="Times New Roman" w:cs="Times New Roman"/>
          <w:sz w:val="28"/>
          <w:szCs w:val="28"/>
        </w:rPr>
        <w:t>лей</w:t>
      </w:r>
      <w:r w:rsidR="00230FCD" w:rsidRPr="00BA3FD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D2464" w:rsidRPr="00BA3FDA">
        <w:rPr>
          <w:rFonts w:ascii="Times New Roman" w:hAnsi="Times New Roman" w:cs="Times New Roman"/>
          <w:sz w:val="28"/>
          <w:szCs w:val="28"/>
        </w:rPr>
        <w:t>3,7</w:t>
      </w:r>
      <w:r w:rsidRPr="00BA3FDA">
        <w:rPr>
          <w:rFonts w:ascii="Times New Roman" w:hAnsi="Times New Roman" w:cs="Times New Roman"/>
          <w:sz w:val="28"/>
          <w:szCs w:val="28"/>
        </w:rPr>
        <w:t xml:space="preserve"> %,</w:t>
      </w:r>
      <w:r w:rsidR="008A04C8" w:rsidRPr="00BA3FDA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BD2464" w:rsidRPr="00BA3FD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BA3FD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30FCD" w:rsidRPr="00BA3FDA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E736BF" w:rsidRPr="00BA3FDA">
        <w:rPr>
          <w:rFonts w:ascii="Times New Roman" w:hAnsi="Times New Roman" w:cs="Times New Roman"/>
          <w:sz w:val="28"/>
          <w:szCs w:val="28"/>
        </w:rPr>
        <w:t xml:space="preserve"> </w:t>
      </w:r>
      <w:r w:rsidR="008949BF" w:rsidRPr="00BA3FDA">
        <w:rPr>
          <w:rFonts w:ascii="Times New Roman" w:hAnsi="Times New Roman" w:cs="Times New Roman"/>
          <w:sz w:val="28"/>
          <w:szCs w:val="28"/>
        </w:rPr>
        <w:t>на 913</w:t>
      </w:r>
      <w:r w:rsidR="00BD2464" w:rsidRPr="00BA3FDA">
        <w:rPr>
          <w:rFonts w:ascii="Times New Roman" w:hAnsi="Times New Roman" w:cs="Times New Roman"/>
          <w:sz w:val="28"/>
          <w:szCs w:val="28"/>
        </w:rPr>
        <w:t xml:space="preserve">,11472 </w:t>
      </w:r>
      <w:r w:rsidR="00085DAE" w:rsidRPr="00BA3FDA">
        <w:rPr>
          <w:rFonts w:ascii="Times New Roman" w:hAnsi="Times New Roman" w:cs="Times New Roman"/>
          <w:sz w:val="28"/>
          <w:szCs w:val="28"/>
        </w:rPr>
        <w:t>тыс.</w:t>
      </w:r>
      <w:r w:rsidR="008A04C8" w:rsidRPr="00BA3FDA">
        <w:rPr>
          <w:rFonts w:ascii="Times New Roman" w:hAnsi="Times New Roman" w:cs="Times New Roman"/>
          <w:sz w:val="28"/>
          <w:szCs w:val="28"/>
        </w:rPr>
        <w:t xml:space="preserve"> рублей и за счет налоговых и неналоговых </w:t>
      </w:r>
      <w:r w:rsidR="00E736BF" w:rsidRPr="00BA3FDA">
        <w:rPr>
          <w:rFonts w:ascii="Times New Roman" w:hAnsi="Times New Roman" w:cs="Times New Roman"/>
          <w:sz w:val="28"/>
          <w:szCs w:val="28"/>
        </w:rPr>
        <w:t>доходов на 23 224,249</w:t>
      </w:r>
      <w:r w:rsidR="00085DAE" w:rsidRPr="00BA3F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0FCD" w:rsidRPr="00BA3FDA">
        <w:rPr>
          <w:rFonts w:ascii="Times New Roman" w:hAnsi="Times New Roman" w:cs="Times New Roman"/>
          <w:sz w:val="28"/>
          <w:szCs w:val="28"/>
        </w:rPr>
        <w:t>.</w:t>
      </w:r>
    </w:p>
    <w:p w:rsidR="008B3D72" w:rsidRPr="00BA3FDA" w:rsidRDefault="008B3D72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3FDA">
        <w:rPr>
          <w:rFonts w:ascii="Times New Roman" w:hAnsi="Times New Roman" w:cs="Times New Roman"/>
          <w:sz w:val="28"/>
          <w:szCs w:val="28"/>
        </w:rPr>
        <w:t xml:space="preserve"> За счет изменения объемов прочих безвозмездных поступлений путем внесения изменений в сводную бюджетную роспись бюджета города Щигры Курской области на основании приказа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</w:t>
      </w:r>
      <w:r w:rsidR="006B65CE" w:rsidRPr="00BA3FDA">
        <w:rPr>
          <w:rFonts w:ascii="Times New Roman" w:hAnsi="Times New Roman" w:cs="Times New Roman"/>
          <w:sz w:val="28"/>
          <w:szCs w:val="28"/>
        </w:rPr>
        <w:t xml:space="preserve"> №66-о-д от 28.12.2023г. </w:t>
      </w:r>
      <w:r w:rsidRPr="00BA3FDA">
        <w:rPr>
          <w:rFonts w:ascii="Times New Roman" w:hAnsi="Times New Roman" w:cs="Times New Roman"/>
          <w:sz w:val="28"/>
          <w:szCs w:val="28"/>
        </w:rPr>
        <w:t xml:space="preserve"> изменилась сумма расходов бюджета города</w:t>
      </w:r>
      <w:r w:rsidR="00E23BB9" w:rsidRPr="00BA3FDA">
        <w:rPr>
          <w:rFonts w:ascii="Times New Roman" w:hAnsi="Times New Roman" w:cs="Times New Roman"/>
          <w:sz w:val="28"/>
          <w:szCs w:val="28"/>
        </w:rPr>
        <w:t xml:space="preserve"> Щигры и составила 753 404,97401</w:t>
      </w:r>
      <w:r w:rsidRPr="00BA3F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3D72" w:rsidRPr="00BA3FDA" w:rsidRDefault="008B3D72" w:rsidP="008B3D72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A3FDA">
        <w:rPr>
          <w:rFonts w:ascii="Times New Roman" w:hAnsi="Times New Roman" w:cs="Times New Roman"/>
          <w:sz w:val="28"/>
          <w:szCs w:val="28"/>
        </w:rPr>
        <w:t xml:space="preserve">  В результате доходная часть бюджета города Щигры Курской</w:t>
      </w:r>
      <w:r w:rsidR="006B65CE" w:rsidRPr="00BA3FDA">
        <w:rPr>
          <w:rFonts w:ascii="Times New Roman" w:hAnsi="Times New Roman" w:cs="Times New Roman"/>
          <w:sz w:val="28"/>
          <w:szCs w:val="28"/>
        </w:rPr>
        <w:t xml:space="preserve"> области составила 672 163,39272 </w:t>
      </w:r>
      <w:r w:rsidRPr="00BA3FDA">
        <w:rPr>
          <w:rFonts w:ascii="Times New Roman" w:hAnsi="Times New Roman" w:cs="Times New Roman"/>
          <w:sz w:val="28"/>
          <w:szCs w:val="28"/>
        </w:rPr>
        <w:t>тыс. рублей, и расходная часть бюджета сост</w:t>
      </w:r>
      <w:r w:rsidR="006B65CE" w:rsidRPr="00BA3FDA">
        <w:rPr>
          <w:rFonts w:ascii="Times New Roman" w:hAnsi="Times New Roman" w:cs="Times New Roman"/>
          <w:sz w:val="28"/>
          <w:szCs w:val="28"/>
        </w:rPr>
        <w:t>авила 753 404,97401</w:t>
      </w:r>
      <w:r w:rsidR="00631542" w:rsidRPr="00BA3FD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B65CE" w:rsidRPr="00BA3FDA">
        <w:rPr>
          <w:rFonts w:ascii="Times New Roman" w:hAnsi="Times New Roman" w:cs="Times New Roman"/>
          <w:sz w:val="28"/>
          <w:szCs w:val="28"/>
        </w:rPr>
        <w:t>. Дефицит бюджета – 57</w:t>
      </w:r>
      <w:r w:rsidR="009C1D06" w:rsidRPr="00BA3FDA">
        <w:rPr>
          <w:rFonts w:ascii="Times New Roman" w:hAnsi="Times New Roman" w:cs="Times New Roman"/>
          <w:sz w:val="28"/>
          <w:szCs w:val="28"/>
        </w:rPr>
        <w:t> </w:t>
      </w:r>
      <w:r w:rsidR="006B65CE" w:rsidRPr="00BA3FDA">
        <w:rPr>
          <w:rFonts w:ascii="Times New Roman" w:hAnsi="Times New Roman" w:cs="Times New Roman"/>
          <w:sz w:val="28"/>
          <w:szCs w:val="28"/>
        </w:rPr>
        <w:t>112</w:t>
      </w:r>
      <w:r w:rsidR="009C1D06" w:rsidRPr="00BA3FDA">
        <w:rPr>
          <w:rFonts w:ascii="Times New Roman" w:hAnsi="Times New Roman" w:cs="Times New Roman"/>
          <w:sz w:val="28"/>
          <w:szCs w:val="28"/>
        </w:rPr>
        <w:t>,71841</w:t>
      </w:r>
      <w:r w:rsidR="00631542" w:rsidRPr="00BA3FD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BA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72" w:rsidRPr="00BA3FDA" w:rsidRDefault="008B3D72" w:rsidP="00173060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974139" w:rsidRPr="00BA3FDA" w:rsidRDefault="00974139" w:rsidP="00F71926">
      <w:pPr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3. ДОХОДЫ БЮДЖЕТА</w:t>
      </w:r>
    </w:p>
    <w:p w:rsidR="001C05DF" w:rsidRPr="00BA3FDA" w:rsidRDefault="001C05DF" w:rsidP="00F71926">
      <w:pPr>
        <w:jc w:val="center"/>
        <w:rPr>
          <w:b/>
          <w:sz w:val="28"/>
          <w:szCs w:val="28"/>
        </w:rPr>
      </w:pPr>
    </w:p>
    <w:p w:rsidR="00F71926" w:rsidRPr="00BA3FDA" w:rsidRDefault="00974139" w:rsidP="00F71926">
      <w:pPr>
        <w:pStyle w:val="ConsPlusNormal"/>
        <w:ind w:firstLine="600"/>
        <w:jc w:val="both"/>
        <w:rPr>
          <w:rFonts w:eastAsia="Times New Roman"/>
          <w:sz w:val="28"/>
          <w:szCs w:val="28"/>
          <w:lang w:eastAsia="ru-RU"/>
        </w:rPr>
      </w:pPr>
      <w:r w:rsidRPr="00BA3FDA">
        <w:rPr>
          <w:sz w:val="28"/>
          <w:szCs w:val="28"/>
        </w:rPr>
        <w:t>Статьей 41 Бюджетного кодекса РФ предусмотрено, что к</w:t>
      </w:r>
      <w:r w:rsidRPr="00BA3FDA">
        <w:rPr>
          <w:rFonts w:eastAsia="Times New Roman"/>
          <w:sz w:val="28"/>
          <w:szCs w:val="28"/>
          <w:lang w:eastAsia="ru-RU"/>
        </w:rPr>
        <w:t xml:space="preserve"> доходам бюджетов относятся налоговые доходы, неналоговые доходы и безвозмездные поступления. </w:t>
      </w:r>
    </w:p>
    <w:p w:rsidR="00826C96" w:rsidRPr="00BA3FDA" w:rsidRDefault="00974139" w:rsidP="00F71926">
      <w:pPr>
        <w:pStyle w:val="ConsPlusNormal"/>
        <w:ind w:firstLine="600"/>
        <w:jc w:val="both"/>
        <w:rPr>
          <w:sz w:val="28"/>
          <w:szCs w:val="28"/>
        </w:rPr>
      </w:pPr>
      <w:r w:rsidRPr="00BA3FDA">
        <w:rPr>
          <w:sz w:val="28"/>
          <w:szCs w:val="28"/>
        </w:rPr>
        <w:lastRenderedPageBreak/>
        <w:t xml:space="preserve">Структура доходов бюджета города </w:t>
      </w:r>
      <w:r w:rsidR="00592EBF" w:rsidRPr="00BA3FDA">
        <w:rPr>
          <w:sz w:val="28"/>
          <w:szCs w:val="28"/>
        </w:rPr>
        <w:t>Щигры на 20</w:t>
      </w:r>
      <w:r w:rsidR="009C1D06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 соответствует структуре, установленной статьей 41 и главой 9 Бюджетного кодекса РФ.</w:t>
      </w:r>
    </w:p>
    <w:p w:rsidR="00085DAE" w:rsidRPr="00BA3FDA" w:rsidRDefault="00826C96" w:rsidP="00085DAE">
      <w:pPr>
        <w:ind w:firstLine="60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Доходы бюджета </w:t>
      </w:r>
      <w:r w:rsidR="00F71926" w:rsidRPr="00BA3FDA">
        <w:rPr>
          <w:sz w:val="28"/>
          <w:szCs w:val="28"/>
        </w:rPr>
        <w:t>муниципального образования «город</w:t>
      </w:r>
      <w:r w:rsidRPr="00BA3FDA">
        <w:rPr>
          <w:sz w:val="28"/>
          <w:szCs w:val="28"/>
        </w:rPr>
        <w:t xml:space="preserve"> Щигры</w:t>
      </w:r>
      <w:r w:rsidR="00F71926" w:rsidRPr="00BA3FDA">
        <w:rPr>
          <w:sz w:val="28"/>
          <w:szCs w:val="28"/>
        </w:rPr>
        <w:t>»</w:t>
      </w:r>
      <w:r w:rsidR="009C1D06" w:rsidRPr="00BA3FDA">
        <w:rPr>
          <w:sz w:val="28"/>
          <w:szCs w:val="28"/>
        </w:rPr>
        <w:t xml:space="preserve"> за 2023</w:t>
      </w:r>
      <w:r w:rsidRPr="00BA3FDA">
        <w:rPr>
          <w:sz w:val="28"/>
          <w:szCs w:val="28"/>
        </w:rPr>
        <w:t xml:space="preserve"> год пр</w:t>
      </w:r>
      <w:r w:rsidR="009C1D06" w:rsidRPr="00BA3FDA">
        <w:rPr>
          <w:sz w:val="28"/>
          <w:szCs w:val="28"/>
        </w:rPr>
        <w:t>и уточненном плане 672 163,39272</w:t>
      </w:r>
      <w:r w:rsidRPr="00BA3FDA">
        <w:rPr>
          <w:sz w:val="28"/>
          <w:szCs w:val="28"/>
        </w:rPr>
        <w:t xml:space="preserve"> тыс. рублей</w:t>
      </w:r>
      <w:r w:rsidR="009C1D06" w:rsidRPr="00BA3FDA">
        <w:rPr>
          <w:sz w:val="28"/>
          <w:szCs w:val="28"/>
        </w:rPr>
        <w:t xml:space="preserve"> исполнены в сумме 710 711,74887</w:t>
      </w:r>
      <w:r w:rsidRPr="00BA3FDA">
        <w:rPr>
          <w:sz w:val="28"/>
          <w:szCs w:val="28"/>
        </w:rPr>
        <w:t xml:space="preserve"> тыс. рублей, что составило 1</w:t>
      </w:r>
      <w:r w:rsidR="009C1D06" w:rsidRPr="00BA3FDA">
        <w:rPr>
          <w:sz w:val="28"/>
          <w:szCs w:val="28"/>
        </w:rPr>
        <w:t>05,7</w:t>
      </w:r>
      <w:r w:rsidR="00646A0B" w:rsidRPr="00BA3FDA">
        <w:rPr>
          <w:sz w:val="28"/>
          <w:szCs w:val="28"/>
        </w:rPr>
        <w:t xml:space="preserve"> </w:t>
      </w:r>
      <w:r w:rsidR="00EF00AA" w:rsidRPr="00BA3FDA">
        <w:rPr>
          <w:sz w:val="28"/>
          <w:szCs w:val="28"/>
        </w:rPr>
        <w:t>%</w:t>
      </w:r>
      <w:r w:rsidR="00974139" w:rsidRPr="00BA3FDA">
        <w:rPr>
          <w:sz w:val="28"/>
          <w:szCs w:val="28"/>
        </w:rPr>
        <w:t xml:space="preserve"> </w:t>
      </w:r>
      <w:r w:rsidR="00F71926" w:rsidRPr="00BA3FDA">
        <w:rPr>
          <w:sz w:val="28"/>
          <w:szCs w:val="28"/>
        </w:rPr>
        <w:t>годового плана</w:t>
      </w:r>
      <w:r w:rsidR="00114C3F" w:rsidRPr="00BA3FDA">
        <w:rPr>
          <w:sz w:val="28"/>
          <w:szCs w:val="28"/>
        </w:rPr>
        <w:t xml:space="preserve">. </w:t>
      </w:r>
    </w:p>
    <w:p w:rsidR="00F71926" w:rsidRPr="00BA3FDA" w:rsidRDefault="00F71926" w:rsidP="00085DAE">
      <w:pPr>
        <w:ind w:firstLine="60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О</w:t>
      </w:r>
      <w:r w:rsidR="009C1D06" w:rsidRPr="00BA3FDA">
        <w:rPr>
          <w:sz w:val="28"/>
          <w:szCs w:val="28"/>
        </w:rPr>
        <w:t>тносительно 2022</w:t>
      </w:r>
      <w:r w:rsidRPr="00BA3FDA">
        <w:rPr>
          <w:sz w:val="28"/>
          <w:szCs w:val="28"/>
        </w:rPr>
        <w:t xml:space="preserve"> года доходы бюджета му</w:t>
      </w:r>
      <w:r w:rsidR="001F144F" w:rsidRPr="00BA3FDA">
        <w:rPr>
          <w:sz w:val="28"/>
          <w:szCs w:val="28"/>
        </w:rPr>
        <w:t>ни</w:t>
      </w:r>
      <w:r w:rsidR="009B03FD" w:rsidRPr="00BA3FDA">
        <w:rPr>
          <w:sz w:val="28"/>
          <w:szCs w:val="28"/>
        </w:rPr>
        <w:t>ципального образования уменьшили</w:t>
      </w:r>
      <w:r w:rsidR="001F144F" w:rsidRPr="00BA3FDA">
        <w:rPr>
          <w:sz w:val="28"/>
          <w:szCs w:val="28"/>
        </w:rPr>
        <w:t>сь</w:t>
      </w:r>
      <w:r w:rsidRPr="00BA3FDA">
        <w:rPr>
          <w:sz w:val="28"/>
          <w:szCs w:val="28"/>
        </w:rPr>
        <w:t xml:space="preserve"> на </w:t>
      </w:r>
      <w:r w:rsidR="001F144F" w:rsidRPr="00BA3FDA">
        <w:rPr>
          <w:sz w:val="28"/>
          <w:szCs w:val="28"/>
        </w:rPr>
        <w:t>(-4,9)</w:t>
      </w:r>
      <w:r w:rsidRPr="00BA3FDA">
        <w:rPr>
          <w:sz w:val="28"/>
          <w:szCs w:val="28"/>
        </w:rPr>
        <w:t xml:space="preserve"> %.</w:t>
      </w:r>
    </w:p>
    <w:p w:rsidR="00F71926" w:rsidRPr="00BA3FDA" w:rsidRDefault="00F71926" w:rsidP="00085DAE">
      <w:pPr>
        <w:ind w:firstLine="60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Анализ исполнения</w:t>
      </w:r>
      <w:r w:rsidR="001C05DF" w:rsidRPr="00BA3FDA">
        <w:rPr>
          <w:sz w:val="28"/>
          <w:szCs w:val="28"/>
        </w:rPr>
        <w:t xml:space="preserve"> доходов представлен в таблице</w:t>
      </w:r>
      <w:r w:rsidRPr="00BA3FDA">
        <w:rPr>
          <w:sz w:val="28"/>
          <w:szCs w:val="28"/>
        </w:rPr>
        <w:t xml:space="preserve">. </w:t>
      </w:r>
    </w:p>
    <w:p w:rsidR="00740CD1" w:rsidRPr="00BA3FDA" w:rsidRDefault="00740CD1" w:rsidP="00085DAE">
      <w:pPr>
        <w:ind w:firstLine="600"/>
        <w:jc w:val="both"/>
        <w:rPr>
          <w:color w:val="000000"/>
          <w:sz w:val="28"/>
          <w:szCs w:val="28"/>
        </w:rPr>
      </w:pPr>
    </w:p>
    <w:p w:rsidR="00C5771A" w:rsidRPr="00BA3FDA" w:rsidRDefault="00F71926" w:rsidP="00F71926">
      <w:pPr>
        <w:ind w:firstLine="600"/>
        <w:jc w:val="right"/>
        <w:rPr>
          <w:color w:val="000000"/>
          <w:sz w:val="20"/>
          <w:szCs w:val="20"/>
        </w:rPr>
      </w:pPr>
      <w:r w:rsidRPr="00BA3FDA">
        <w:rPr>
          <w:color w:val="000000"/>
          <w:sz w:val="20"/>
          <w:szCs w:val="20"/>
        </w:rPr>
        <w:t>Таблица 2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276"/>
        <w:gridCol w:w="567"/>
        <w:gridCol w:w="567"/>
        <w:gridCol w:w="567"/>
        <w:gridCol w:w="532"/>
      </w:tblGrid>
      <w:tr w:rsidR="00C5771A" w:rsidRPr="00BA3FDA" w:rsidTr="00D97303">
        <w:tc>
          <w:tcPr>
            <w:tcW w:w="2660" w:type="dxa"/>
            <w:vMerge w:val="restart"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C5771A" w:rsidRPr="00BA3FDA" w:rsidRDefault="009C1D06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Факт исполнения 2022</w:t>
            </w:r>
            <w:r w:rsidR="00C5771A" w:rsidRPr="00BA3FDA">
              <w:rPr>
                <w:color w:val="000000"/>
                <w:sz w:val="14"/>
                <w:szCs w:val="14"/>
              </w:rPr>
              <w:t xml:space="preserve"> года</w:t>
            </w:r>
            <w:r w:rsidR="00740CD1" w:rsidRPr="00BA3FDA">
              <w:rPr>
                <w:color w:val="000000"/>
                <w:sz w:val="14"/>
                <w:szCs w:val="14"/>
              </w:rPr>
              <w:t>, руб.</w:t>
            </w:r>
          </w:p>
        </w:tc>
        <w:tc>
          <w:tcPr>
            <w:tcW w:w="1134" w:type="dxa"/>
            <w:vMerge w:val="restart"/>
          </w:tcPr>
          <w:p w:rsidR="00C5771A" w:rsidRPr="00BA3FDA" w:rsidRDefault="00C5771A" w:rsidP="00D96A9A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Утвержденн</w:t>
            </w:r>
            <w:r w:rsidR="00D96A9A" w:rsidRPr="00BA3FDA">
              <w:rPr>
                <w:color w:val="000000"/>
                <w:sz w:val="14"/>
                <w:szCs w:val="14"/>
              </w:rPr>
              <w:t>ые</w:t>
            </w:r>
            <w:r w:rsidR="009C1D06" w:rsidRPr="00BA3FDA">
              <w:rPr>
                <w:color w:val="000000"/>
                <w:sz w:val="14"/>
                <w:szCs w:val="14"/>
              </w:rPr>
              <w:t xml:space="preserve"> бюджетные назначения 2023</w:t>
            </w:r>
            <w:r w:rsidRPr="00BA3FDA">
              <w:rPr>
                <w:color w:val="000000"/>
                <w:sz w:val="14"/>
                <w:szCs w:val="14"/>
              </w:rPr>
              <w:t xml:space="preserve"> года</w:t>
            </w:r>
            <w:r w:rsidR="00740CD1" w:rsidRPr="00BA3FDA">
              <w:rPr>
                <w:color w:val="000000"/>
                <w:sz w:val="14"/>
                <w:szCs w:val="14"/>
              </w:rPr>
              <w:t>, руб.</w:t>
            </w:r>
          </w:p>
        </w:tc>
        <w:tc>
          <w:tcPr>
            <w:tcW w:w="1134" w:type="dxa"/>
            <w:vMerge w:val="restart"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Факт исполнения</w:t>
            </w:r>
            <w:r w:rsidR="009C1D06" w:rsidRPr="00BA3FDA">
              <w:rPr>
                <w:color w:val="000000"/>
                <w:sz w:val="14"/>
                <w:szCs w:val="14"/>
              </w:rPr>
              <w:t xml:space="preserve"> 2023</w:t>
            </w:r>
            <w:r w:rsidRPr="00BA3FDA">
              <w:rPr>
                <w:color w:val="000000"/>
                <w:sz w:val="14"/>
                <w:szCs w:val="14"/>
              </w:rPr>
              <w:t xml:space="preserve"> года</w:t>
            </w:r>
            <w:r w:rsidR="00740CD1" w:rsidRPr="00BA3FDA">
              <w:rPr>
                <w:color w:val="000000"/>
                <w:sz w:val="14"/>
                <w:szCs w:val="14"/>
              </w:rPr>
              <w:t>, руб</w:t>
            </w:r>
          </w:p>
        </w:tc>
        <w:tc>
          <w:tcPr>
            <w:tcW w:w="1276" w:type="dxa"/>
            <w:vMerge w:val="restart"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Динамика (рост(+) снижение</w:t>
            </w:r>
          </w:p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 xml:space="preserve"> (-),руб.</w:t>
            </w:r>
          </w:p>
        </w:tc>
        <w:tc>
          <w:tcPr>
            <w:tcW w:w="567" w:type="dxa"/>
            <w:vMerge w:val="restart"/>
          </w:tcPr>
          <w:p w:rsidR="00C5771A" w:rsidRPr="00BA3FDA" w:rsidRDefault="00C5771A" w:rsidP="002832D9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Динамика (рост(+) снижение</w:t>
            </w:r>
          </w:p>
          <w:p w:rsidR="00C5771A" w:rsidRPr="00BA3FDA" w:rsidRDefault="00C5771A" w:rsidP="002832D9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 xml:space="preserve"> (-),%</w:t>
            </w:r>
          </w:p>
        </w:tc>
        <w:tc>
          <w:tcPr>
            <w:tcW w:w="567" w:type="dxa"/>
            <w:vMerge w:val="restart"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Исполн</w:t>
            </w:r>
          </w:p>
          <w:p w:rsidR="00C5771A" w:rsidRPr="00BA3FDA" w:rsidRDefault="001755F6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ение</w:t>
            </w:r>
            <w:r w:rsidR="00C5771A" w:rsidRPr="00BA3FDA">
              <w:rPr>
                <w:color w:val="000000"/>
                <w:sz w:val="14"/>
                <w:szCs w:val="14"/>
              </w:rPr>
              <w:t>, %</w:t>
            </w:r>
          </w:p>
        </w:tc>
        <w:tc>
          <w:tcPr>
            <w:tcW w:w="1099" w:type="dxa"/>
            <w:gridSpan w:val="2"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Структура (удельный вес,</w:t>
            </w:r>
            <w:r w:rsidR="001755F6" w:rsidRPr="00BA3FDA">
              <w:rPr>
                <w:color w:val="000000"/>
                <w:sz w:val="14"/>
                <w:szCs w:val="14"/>
              </w:rPr>
              <w:t xml:space="preserve"> </w:t>
            </w:r>
            <w:r w:rsidRPr="00BA3FDA">
              <w:rPr>
                <w:color w:val="000000"/>
                <w:sz w:val="14"/>
                <w:szCs w:val="14"/>
              </w:rPr>
              <w:t>%)</w:t>
            </w:r>
          </w:p>
        </w:tc>
      </w:tr>
      <w:tr w:rsidR="00C5771A" w:rsidRPr="00BA3FDA" w:rsidTr="00D97303">
        <w:tc>
          <w:tcPr>
            <w:tcW w:w="2660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C5771A" w:rsidRPr="00BA3FDA" w:rsidRDefault="00C5771A" w:rsidP="00085DAE">
            <w:pPr>
              <w:jc w:val="both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C5771A" w:rsidRPr="00BA3FDA" w:rsidRDefault="009C1D06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2022</w:t>
            </w:r>
            <w:r w:rsidR="00C5771A" w:rsidRPr="00BA3FDA">
              <w:rPr>
                <w:color w:val="000000"/>
                <w:sz w:val="14"/>
                <w:szCs w:val="14"/>
              </w:rPr>
              <w:t xml:space="preserve"> год</w:t>
            </w:r>
          </w:p>
        </w:tc>
        <w:tc>
          <w:tcPr>
            <w:tcW w:w="532" w:type="dxa"/>
          </w:tcPr>
          <w:p w:rsidR="00C5771A" w:rsidRPr="00BA3FDA" w:rsidRDefault="009C1D06" w:rsidP="00085DAE">
            <w:pPr>
              <w:jc w:val="both"/>
              <w:rPr>
                <w:color w:val="000000"/>
                <w:sz w:val="14"/>
                <w:szCs w:val="14"/>
              </w:rPr>
            </w:pPr>
            <w:r w:rsidRPr="00BA3FDA">
              <w:rPr>
                <w:color w:val="000000"/>
                <w:sz w:val="14"/>
                <w:szCs w:val="14"/>
              </w:rPr>
              <w:t>2023</w:t>
            </w:r>
            <w:r w:rsidR="00C5771A" w:rsidRPr="00BA3FDA">
              <w:rPr>
                <w:color w:val="000000"/>
                <w:sz w:val="14"/>
                <w:szCs w:val="14"/>
              </w:rPr>
              <w:t xml:space="preserve"> год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>Доходы бюджета – всего, в том числе</w:t>
            </w:r>
          </w:p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747 204 256,47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672 163 392,72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F78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710 711 748,87</w:t>
            </w:r>
          </w:p>
        </w:tc>
        <w:tc>
          <w:tcPr>
            <w:tcW w:w="1276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-36 492 507,60</w:t>
            </w:r>
          </w:p>
        </w:tc>
        <w:tc>
          <w:tcPr>
            <w:tcW w:w="567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05F5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</w:t>
            </w:r>
            <w:r w:rsidR="001755F6" w:rsidRPr="00BA3FDA">
              <w:rPr>
                <w:b/>
                <w:color w:val="000000"/>
                <w:sz w:val="14"/>
                <w:szCs w:val="14"/>
              </w:rPr>
              <w:t>4,9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1755F6" w:rsidRPr="00BA3FDA" w:rsidRDefault="00BD6D0C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105,7</w:t>
            </w:r>
          </w:p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32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141 914 692,25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154 052 756,0</w:t>
            </w:r>
          </w:p>
        </w:tc>
        <w:tc>
          <w:tcPr>
            <w:tcW w:w="1134" w:type="dxa"/>
          </w:tcPr>
          <w:p w:rsidR="009C1D06" w:rsidRPr="00BA3FDA" w:rsidRDefault="0098194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16</w:t>
            </w:r>
            <w:r w:rsidR="00C046A6" w:rsidRPr="00BA3FDA">
              <w:rPr>
                <w:b/>
                <w:color w:val="000000"/>
                <w:sz w:val="14"/>
                <w:szCs w:val="14"/>
              </w:rPr>
              <w:t>1 643 341,33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+19 728 649,08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+13,9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19,0</w:t>
            </w:r>
          </w:p>
        </w:tc>
        <w:tc>
          <w:tcPr>
            <w:tcW w:w="532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22,7</w:t>
            </w:r>
          </w:p>
        </w:tc>
      </w:tr>
      <w:tr w:rsidR="009C1D06" w:rsidRPr="00BA3FDA" w:rsidTr="00D97303">
        <w:trPr>
          <w:trHeight w:val="503"/>
        </w:trPr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>НАЛОГОВЫЕ ДОХОДЫ</w:t>
            </w:r>
          </w:p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127 547 476,83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131 746 035,0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138 106 590,66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 xml:space="preserve">+10 559 113,83 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+8,3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104,8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17,1</w:t>
            </w:r>
          </w:p>
        </w:tc>
        <w:tc>
          <w:tcPr>
            <w:tcW w:w="532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19,4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94 396 791,27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99 121 877,0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104 395 805,36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+ 9 999 014,09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+10,6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105,3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12,6</w:t>
            </w:r>
          </w:p>
        </w:tc>
        <w:tc>
          <w:tcPr>
            <w:tcW w:w="532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14,7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Налоги на товары (работы, услуги)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3 374 315,02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2 986 130,0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 xml:space="preserve">3 475 812,55 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+101 497,53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+3,0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116,4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0,5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9 070 866,37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8 377 097,0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8 004 405,35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tabs>
                <w:tab w:val="right" w:pos="918"/>
              </w:tabs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-1 066 461,02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-11,8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95,6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1,2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1,1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17 233 651,45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17 750 445,0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18 719 331,34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+1 485 679,89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+8,6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2,3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2,6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3 475 034,26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3 510 486,0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3 511 232,92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+36 198,66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+1,0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0,5</w:t>
            </w:r>
          </w:p>
        </w:tc>
      </w:tr>
      <w:tr w:rsidR="009C1D06" w:rsidRPr="00BA3FDA" w:rsidTr="00D97303">
        <w:trPr>
          <w:trHeight w:val="681"/>
        </w:trPr>
        <w:tc>
          <w:tcPr>
            <w:tcW w:w="2660" w:type="dxa"/>
          </w:tcPr>
          <w:p w:rsidR="009C1D06" w:rsidRPr="00BA3FDA" w:rsidRDefault="009C1D06" w:rsidP="00160B2C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134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-3 181,54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892A2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3,14</w:t>
            </w:r>
          </w:p>
        </w:tc>
        <w:tc>
          <w:tcPr>
            <w:tcW w:w="1276" w:type="dxa"/>
          </w:tcPr>
          <w:p w:rsidR="001755F6" w:rsidRPr="00BA3FDA" w:rsidRDefault="001755F6" w:rsidP="005B6EBE">
            <w:pPr>
              <w:jc w:val="right"/>
              <w:rPr>
                <w:b/>
                <w:sz w:val="14"/>
                <w:szCs w:val="14"/>
              </w:rPr>
            </w:pPr>
          </w:p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+3 184,68</w:t>
            </w:r>
          </w:p>
        </w:tc>
        <w:tc>
          <w:tcPr>
            <w:tcW w:w="567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</w:p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-100,1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E014D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E014D6" w:rsidRPr="00BA3FDA" w:rsidRDefault="00E014D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E014D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>НЕНАЛОГОВЫЕ ДОХОДЫ</w:t>
            </w:r>
          </w:p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14 367 215,42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22 306 721,0</w:t>
            </w:r>
          </w:p>
        </w:tc>
        <w:tc>
          <w:tcPr>
            <w:tcW w:w="1134" w:type="dxa"/>
          </w:tcPr>
          <w:p w:rsidR="009C1D06" w:rsidRPr="00BA3FDA" w:rsidRDefault="00A2254E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23 536 750,67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+9 169 535,25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+63,8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1,9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3,3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5F4268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3 589 388,30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5 987 207,0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sz w:val="14"/>
                <w:szCs w:val="14"/>
              </w:rPr>
            </w:pPr>
          </w:p>
          <w:p w:rsidR="009C1D06" w:rsidRPr="00BA3FDA" w:rsidRDefault="000F7810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6 755 561,34</w:t>
            </w:r>
          </w:p>
        </w:tc>
        <w:tc>
          <w:tcPr>
            <w:tcW w:w="1276" w:type="dxa"/>
          </w:tcPr>
          <w:p w:rsidR="001755F6" w:rsidRPr="00BA3FDA" w:rsidRDefault="001755F6" w:rsidP="005B6EBE">
            <w:pPr>
              <w:jc w:val="right"/>
              <w:rPr>
                <w:b/>
                <w:sz w:val="14"/>
                <w:szCs w:val="14"/>
              </w:rPr>
            </w:pPr>
          </w:p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+3 166 173,04</w:t>
            </w:r>
          </w:p>
        </w:tc>
        <w:tc>
          <w:tcPr>
            <w:tcW w:w="567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+88,2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E014D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112,8</w:t>
            </w:r>
          </w:p>
        </w:tc>
        <w:tc>
          <w:tcPr>
            <w:tcW w:w="567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0,5</w:t>
            </w:r>
          </w:p>
        </w:tc>
        <w:tc>
          <w:tcPr>
            <w:tcW w:w="532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E014D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1,0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35 481,56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26 178,0</w:t>
            </w:r>
          </w:p>
        </w:tc>
        <w:tc>
          <w:tcPr>
            <w:tcW w:w="1134" w:type="dxa"/>
          </w:tcPr>
          <w:p w:rsidR="009C1D06" w:rsidRPr="00BA3FDA" w:rsidRDefault="00131CE8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26 177,88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-9 303,68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-26,2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9 522 179,05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12 507 000,0</w:t>
            </w:r>
          </w:p>
        </w:tc>
        <w:tc>
          <w:tcPr>
            <w:tcW w:w="1134" w:type="dxa"/>
          </w:tcPr>
          <w:p w:rsidR="009C1D06" w:rsidRPr="00BA3FDA" w:rsidRDefault="000F7810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13 054 009,18</w:t>
            </w:r>
          </w:p>
          <w:p w:rsidR="000F7810" w:rsidRPr="00BA3FDA" w:rsidRDefault="000F78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+3 531 830,13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+37,1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1,3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1,8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733 780,43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2 530 336,0</w:t>
            </w:r>
          </w:p>
        </w:tc>
        <w:tc>
          <w:tcPr>
            <w:tcW w:w="1134" w:type="dxa"/>
          </w:tcPr>
          <w:p w:rsidR="009C1D06" w:rsidRPr="00BA3FDA" w:rsidRDefault="000F7810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2 520 090,69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+1 786 310,26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+243,4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99,6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0,1</w:t>
            </w: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0,3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404 816,72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1 256 000,0</w:t>
            </w:r>
          </w:p>
        </w:tc>
        <w:tc>
          <w:tcPr>
            <w:tcW w:w="1134" w:type="dxa"/>
          </w:tcPr>
          <w:p w:rsidR="009C1D06" w:rsidRPr="00BA3FDA" w:rsidRDefault="00892A26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1 262 666,68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+857 849,96</w:t>
            </w:r>
          </w:p>
          <w:p w:rsidR="000B42C7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+211,9</w:t>
            </w:r>
          </w:p>
          <w:p w:rsidR="001755F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0,05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0,2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81 569,36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9C1D06" w:rsidRPr="00BA3FDA" w:rsidRDefault="000F7810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-81 755,10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-163 324,46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-200,2</w:t>
            </w:r>
          </w:p>
          <w:p w:rsidR="001755F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0,01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472218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605 289 564,22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518 110 636,72</w:t>
            </w:r>
          </w:p>
        </w:tc>
        <w:tc>
          <w:tcPr>
            <w:tcW w:w="1134" w:type="dxa"/>
          </w:tcPr>
          <w:p w:rsidR="009C1D06" w:rsidRPr="00BA3FDA" w:rsidRDefault="00F5460B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549 068 407,54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sz w:val="14"/>
                <w:szCs w:val="14"/>
              </w:rPr>
            </w:pPr>
            <w:r w:rsidRPr="00BA3FDA">
              <w:rPr>
                <w:b/>
                <w:sz w:val="14"/>
                <w:szCs w:val="14"/>
              </w:rPr>
              <w:t>-56 221 156,68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-9,3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81,0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77,3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73 799 343,00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55 123 428,0</w:t>
            </w:r>
          </w:p>
        </w:tc>
        <w:tc>
          <w:tcPr>
            <w:tcW w:w="1134" w:type="dxa"/>
          </w:tcPr>
          <w:p w:rsidR="009C1D06" w:rsidRPr="00BA3FDA" w:rsidRDefault="001F77F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62 168 731,00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-11 630 612,0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-15,8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112,8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9,9</w:t>
            </w:r>
          </w:p>
        </w:tc>
        <w:tc>
          <w:tcPr>
            <w:tcW w:w="532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8,7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281 073 447,37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243 062 074,33</w:t>
            </w:r>
          </w:p>
        </w:tc>
        <w:tc>
          <w:tcPr>
            <w:tcW w:w="1134" w:type="dxa"/>
          </w:tcPr>
          <w:p w:rsidR="009C1D06" w:rsidRPr="00BA3FDA" w:rsidRDefault="00F5460B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248</w:t>
            </w:r>
            <w:r w:rsidR="001F77F8" w:rsidRPr="00BA3FDA">
              <w:rPr>
                <w:b/>
                <w:color w:val="000000"/>
                <w:sz w:val="14"/>
                <w:szCs w:val="14"/>
              </w:rPr>
              <w:t> </w:t>
            </w:r>
            <w:r w:rsidRPr="00BA3FDA">
              <w:rPr>
                <w:b/>
                <w:color w:val="000000"/>
                <w:sz w:val="14"/>
                <w:szCs w:val="14"/>
              </w:rPr>
              <w:t>291</w:t>
            </w:r>
            <w:r w:rsidR="001F77F8" w:rsidRPr="00BA3FDA">
              <w:rPr>
                <w:b/>
                <w:color w:val="000000"/>
                <w:sz w:val="14"/>
                <w:szCs w:val="14"/>
              </w:rPr>
              <w:t xml:space="preserve"> </w:t>
            </w:r>
            <w:r w:rsidRPr="00BA3FDA">
              <w:rPr>
                <w:b/>
                <w:color w:val="000000"/>
                <w:sz w:val="14"/>
                <w:szCs w:val="14"/>
              </w:rPr>
              <w:t>651,04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-32 781 796,33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-11,7</w:t>
            </w:r>
          </w:p>
        </w:tc>
        <w:tc>
          <w:tcPr>
            <w:tcW w:w="567" w:type="dxa"/>
          </w:tcPr>
          <w:p w:rsidR="009C1D06" w:rsidRPr="00BA3FDA" w:rsidRDefault="00E014D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32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35,0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248 857 920,42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222 101 862,0</w:t>
            </w:r>
          </w:p>
        </w:tc>
        <w:tc>
          <w:tcPr>
            <w:tcW w:w="1134" w:type="dxa"/>
          </w:tcPr>
          <w:p w:rsidR="009C1D06" w:rsidRPr="00BA3FDA" w:rsidRDefault="001F77F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240 592 108,23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-8 265 812,19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-3,3</w:t>
            </w:r>
          </w:p>
        </w:tc>
        <w:tc>
          <w:tcPr>
            <w:tcW w:w="567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33,3</w:t>
            </w:r>
          </w:p>
        </w:tc>
        <w:tc>
          <w:tcPr>
            <w:tcW w:w="532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33,9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D96A9A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10500,00</w:t>
            </w:r>
          </w:p>
        </w:tc>
        <w:tc>
          <w:tcPr>
            <w:tcW w:w="1134" w:type="dxa"/>
          </w:tcPr>
          <w:p w:rsidR="009C1D06" w:rsidRPr="00BA3FDA" w:rsidRDefault="0011082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491 344,0</w:t>
            </w:r>
          </w:p>
        </w:tc>
        <w:tc>
          <w:tcPr>
            <w:tcW w:w="1134" w:type="dxa"/>
          </w:tcPr>
          <w:p w:rsidR="009C1D06" w:rsidRPr="00BA3FDA" w:rsidRDefault="00131CE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683 988,88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+673 488,88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в 64,1 раза</w:t>
            </w:r>
          </w:p>
        </w:tc>
        <w:tc>
          <w:tcPr>
            <w:tcW w:w="567" w:type="dxa"/>
          </w:tcPr>
          <w:p w:rsidR="009C1D06" w:rsidRPr="00BA3FDA" w:rsidRDefault="00110820" w:rsidP="00110820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0,1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D96A9A">
            <w:pPr>
              <w:jc w:val="both"/>
              <w:rPr>
                <w:bCs/>
                <w:noProof/>
                <w:color w:val="000000"/>
                <w:sz w:val="16"/>
                <w:szCs w:val="16"/>
                <w:lang w:eastAsia="ru-RU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</w:tcPr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830 589,0</w:t>
            </w:r>
          </w:p>
        </w:tc>
        <w:tc>
          <w:tcPr>
            <w:tcW w:w="1134" w:type="dxa"/>
          </w:tcPr>
          <w:p w:rsidR="009C1D06" w:rsidRPr="00BA3FDA" w:rsidRDefault="00131CE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830 589,0</w:t>
            </w:r>
          </w:p>
        </w:tc>
        <w:tc>
          <w:tcPr>
            <w:tcW w:w="1276" w:type="dxa"/>
          </w:tcPr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+830 589,0</w:t>
            </w:r>
          </w:p>
        </w:tc>
        <w:tc>
          <w:tcPr>
            <w:tcW w:w="567" w:type="dxa"/>
          </w:tcPr>
          <w:p w:rsidR="009C1D0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32" w:type="dxa"/>
          </w:tcPr>
          <w:p w:rsidR="009C1D06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0,1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ДОХОДЫ БЮДЖЕТОВ ГОРОДСКИХ ОКРУГОВ ОТ ВОЗВРАТА БЮДЖЕТНЫМИ УЧРЕЖДЕНИЯМИ  ОСТАТКОВ СУБСИДИЙ ПРОШЛЫХ ЛЕТ</w:t>
            </w:r>
          </w:p>
        </w:tc>
        <w:tc>
          <w:tcPr>
            <w:tcW w:w="1134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4 261 060,80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131CE8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276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-4 261 060,8</w:t>
            </w:r>
          </w:p>
        </w:tc>
        <w:tc>
          <w:tcPr>
            <w:tcW w:w="567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</w:p>
          <w:p w:rsidR="009C1D06" w:rsidRPr="00BA3FDA" w:rsidRDefault="001755F6" w:rsidP="005B6EBE">
            <w:pPr>
              <w:jc w:val="right"/>
              <w:rPr>
                <w:b/>
                <w:color w:val="000000"/>
                <w:sz w:val="12"/>
                <w:szCs w:val="12"/>
              </w:rPr>
            </w:pPr>
            <w:r w:rsidRPr="00BA3FDA">
              <w:rPr>
                <w:b/>
                <w:color w:val="000000"/>
                <w:sz w:val="12"/>
                <w:szCs w:val="12"/>
              </w:rPr>
              <w:t>-100,0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312FC2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0,6</w:t>
            </w:r>
          </w:p>
        </w:tc>
        <w:tc>
          <w:tcPr>
            <w:tcW w:w="532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312FC2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Х</w:t>
            </w:r>
          </w:p>
        </w:tc>
      </w:tr>
      <w:tr w:rsidR="009C1D06" w:rsidRPr="00BA3FDA" w:rsidTr="00D97303">
        <w:tc>
          <w:tcPr>
            <w:tcW w:w="2660" w:type="dxa"/>
          </w:tcPr>
          <w:p w:rsidR="009C1D06" w:rsidRPr="00BA3FDA" w:rsidRDefault="009C1D06" w:rsidP="00085DAE">
            <w:pPr>
              <w:jc w:val="both"/>
              <w:rPr>
                <w:color w:val="000000"/>
                <w:sz w:val="16"/>
                <w:szCs w:val="16"/>
              </w:rPr>
            </w:pPr>
            <w:r w:rsidRPr="00BA3FDA">
              <w:rPr>
                <w:bCs/>
                <w:noProof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трасфертов, имеющих целевое назначение прошлых лет</w:t>
            </w:r>
          </w:p>
        </w:tc>
        <w:tc>
          <w:tcPr>
            <w:tcW w:w="1134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-2 712 707,37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AA46E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-3 498 660,61</w:t>
            </w:r>
          </w:p>
        </w:tc>
        <w:tc>
          <w:tcPr>
            <w:tcW w:w="1134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F7810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</w:t>
            </w:r>
            <w:r w:rsidR="00C046A6" w:rsidRPr="00BA3FDA">
              <w:rPr>
                <w:b/>
                <w:color w:val="000000"/>
                <w:sz w:val="14"/>
                <w:szCs w:val="14"/>
              </w:rPr>
              <w:t>3 498 660,61</w:t>
            </w:r>
          </w:p>
        </w:tc>
        <w:tc>
          <w:tcPr>
            <w:tcW w:w="1276" w:type="dxa"/>
          </w:tcPr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0B42C7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-785 953,24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1755F6" w:rsidRPr="00BA3FDA" w:rsidRDefault="001755F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+29,0</w:t>
            </w:r>
          </w:p>
        </w:tc>
        <w:tc>
          <w:tcPr>
            <w:tcW w:w="567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312FC2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567" w:type="dxa"/>
          </w:tcPr>
          <w:p w:rsidR="001755F6" w:rsidRPr="00BA3FDA" w:rsidRDefault="001755F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9C1D06" w:rsidRPr="00BA3FDA" w:rsidRDefault="009C1D06" w:rsidP="00005F5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</w:t>
            </w:r>
            <w:r w:rsidR="00312FC2" w:rsidRPr="00BA3FDA">
              <w:rPr>
                <w:b/>
                <w:color w:val="000000"/>
                <w:sz w:val="14"/>
                <w:szCs w:val="14"/>
              </w:rPr>
              <w:t>0,4</w:t>
            </w:r>
          </w:p>
        </w:tc>
        <w:tc>
          <w:tcPr>
            <w:tcW w:w="532" w:type="dxa"/>
          </w:tcPr>
          <w:p w:rsidR="009C1D06" w:rsidRPr="00BA3FDA" w:rsidRDefault="009C1D06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</w:p>
          <w:p w:rsidR="00312FC2" w:rsidRPr="00BA3FDA" w:rsidRDefault="00312FC2" w:rsidP="005B6EBE">
            <w:pPr>
              <w:jc w:val="right"/>
              <w:rPr>
                <w:b/>
                <w:color w:val="000000"/>
                <w:sz w:val="14"/>
                <w:szCs w:val="14"/>
              </w:rPr>
            </w:pPr>
            <w:r w:rsidRPr="00BA3FDA">
              <w:rPr>
                <w:b/>
                <w:color w:val="000000"/>
                <w:sz w:val="14"/>
                <w:szCs w:val="14"/>
              </w:rPr>
              <w:t>-0,5</w:t>
            </w:r>
          </w:p>
        </w:tc>
      </w:tr>
    </w:tbl>
    <w:p w:rsidR="00740CD1" w:rsidRPr="00BA3FDA" w:rsidRDefault="00740CD1" w:rsidP="005F4269">
      <w:pPr>
        <w:pStyle w:val="ConsPlusNormal"/>
        <w:ind w:firstLine="600"/>
        <w:jc w:val="both"/>
        <w:rPr>
          <w:sz w:val="28"/>
          <w:szCs w:val="28"/>
        </w:rPr>
      </w:pPr>
    </w:p>
    <w:p w:rsidR="005F4269" w:rsidRPr="00BA3FDA" w:rsidRDefault="005F4269" w:rsidP="005F4269">
      <w:pPr>
        <w:pStyle w:val="ConsPlusNormal"/>
        <w:ind w:firstLine="60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Из данной таблицы видно, что доля налоговых, неналоговых доходов и безвозмездных поступлений следующая:</w:t>
      </w:r>
    </w:p>
    <w:p w:rsidR="005F4269" w:rsidRPr="00BA3FDA" w:rsidRDefault="005F4269" w:rsidP="005F4269">
      <w:pPr>
        <w:suppressAutoHyphens w:val="0"/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налоговые до</w:t>
      </w:r>
      <w:r w:rsidRPr="00BA3FDA">
        <w:rPr>
          <w:sz w:val="28"/>
          <w:szCs w:val="28"/>
          <w:lang w:eastAsia="ru-RU"/>
        </w:rPr>
        <w:t>ходы</w:t>
      </w:r>
      <w:r w:rsidR="005B734F" w:rsidRPr="00BA3FDA">
        <w:rPr>
          <w:sz w:val="28"/>
          <w:szCs w:val="28"/>
          <w:lang w:eastAsia="ru-RU"/>
        </w:rPr>
        <w:t xml:space="preserve"> – 138 106,59066</w:t>
      </w:r>
      <w:r w:rsidRPr="00BA3FDA">
        <w:rPr>
          <w:sz w:val="28"/>
          <w:szCs w:val="28"/>
          <w:lang w:eastAsia="ru-RU"/>
        </w:rPr>
        <w:t xml:space="preserve"> тыс.</w:t>
      </w:r>
      <w:r w:rsidRPr="00BA3FDA">
        <w:rPr>
          <w:sz w:val="28"/>
          <w:szCs w:val="28"/>
        </w:rPr>
        <w:t xml:space="preserve"> рублей или </w:t>
      </w:r>
      <w:r w:rsidR="005B734F" w:rsidRPr="00BA3FDA">
        <w:rPr>
          <w:sz w:val="28"/>
          <w:szCs w:val="28"/>
        </w:rPr>
        <w:t>19,4</w:t>
      </w:r>
      <w:r w:rsidRPr="00BA3FDA">
        <w:rPr>
          <w:sz w:val="28"/>
          <w:szCs w:val="28"/>
        </w:rPr>
        <w:t xml:space="preserve"> %;</w:t>
      </w:r>
    </w:p>
    <w:p w:rsidR="005F4269" w:rsidRPr="00BA3FDA" w:rsidRDefault="005F4269" w:rsidP="005F4269">
      <w:pPr>
        <w:pStyle w:val="ConsPlusNormal"/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неналоговые доходы – </w:t>
      </w:r>
      <w:r w:rsidR="005B734F" w:rsidRPr="00BA3FDA">
        <w:rPr>
          <w:sz w:val="28"/>
          <w:szCs w:val="28"/>
        </w:rPr>
        <w:t>23 536,75067</w:t>
      </w:r>
      <w:r w:rsidRPr="00BA3FDA">
        <w:rPr>
          <w:sz w:val="28"/>
          <w:szCs w:val="28"/>
        </w:rPr>
        <w:t>тыс.</w:t>
      </w:r>
      <w:r w:rsidR="005B734F" w:rsidRPr="00BA3FDA">
        <w:rPr>
          <w:sz w:val="28"/>
          <w:szCs w:val="28"/>
        </w:rPr>
        <w:t xml:space="preserve"> рублей или 3,3</w:t>
      </w:r>
      <w:r w:rsidRPr="00BA3FDA">
        <w:rPr>
          <w:sz w:val="28"/>
          <w:szCs w:val="28"/>
        </w:rPr>
        <w:t xml:space="preserve"> %;</w:t>
      </w:r>
    </w:p>
    <w:p w:rsidR="005F4269" w:rsidRPr="00BA3FDA" w:rsidRDefault="005F4269" w:rsidP="005F4269">
      <w:pPr>
        <w:pStyle w:val="ConsPlusNormal"/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безвозмездные </w:t>
      </w:r>
      <w:r w:rsidR="005B734F" w:rsidRPr="00BA3FDA">
        <w:rPr>
          <w:sz w:val="28"/>
          <w:szCs w:val="28"/>
        </w:rPr>
        <w:t>поступления – 549 068,40754</w:t>
      </w:r>
      <w:r w:rsidRPr="00BA3FDA">
        <w:rPr>
          <w:sz w:val="28"/>
          <w:szCs w:val="28"/>
        </w:rPr>
        <w:t xml:space="preserve"> тыс. рублей или </w:t>
      </w:r>
      <w:r w:rsidR="005B734F" w:rsidRPr="00BA3FDA">
        <w:rPr>
          <w:sz w:val="28"/>
          <w:szCs w:val="28"/>
        </w:rPr>
        <w:t>77,3</w:t>
      </w:r>
      <w:r w:rsidRPr="00BA3FDA">
        <w:rPr>
          <w:sz w:val="28"/>
          <w:szCs w:val="28"/>
        </w:rPr>
        <w:t xml:space="preserve"> %.</w:t>
      </w:r>
    </w:p>
    <w:p w:rsidR="005F4269" w:rsidRPr="00BA3FDA" w:rsidRDefault="005F4269" w:rsidP="00085DAE">
      <w:pPr>
        <w:ind w:firstLine="600"/>
        <w:jc w:val="both"/>
        <w:rPr>
          <w:color w:val="000000"/>
          <w:sz w:val="28"/>
          <w:szCs w:val="28"/>
        </w:rPr>
      </w:pPr>
    </w:p>
    <w:p w:rsidR="005F4269" w:rsidRPr="00BA3FDA" w:rsidRDefault="005F4269" w:rsidP="00085DAE">
      <w:pPr>
        <w:ind w:firstLine="600"/>
        <w:jc w:val="both"/>
        <w:rPr>
          <w:color w:val="000000"/>
          <w:sz w:val="28"/>
          <w:szCs w:val="28"/>
        </w:rPr>
      </w:pPr>
    </w:p>
    <w:p w:rsidR="00E02856" w:rsidRPr="00BA3FDA" w:rsidRDefault="005F4269" w:rsidP="005F4269">
      <w:pPr>
        <w:ind w:firstLine="600"/>
        <w:jc w:val="center"/>
        <w:rPr>
          <w:b/>
          <w:color w:val="000000"/>
          <w:sz w:val="28"/>
          <w:szCs w:val="28"/>
        </w:rPr>
      </w:pPr>
      <w:r w:rsidRPr="00BA3FDA">
        <w:rPr>
          <w:b/>
          <w:color w:val="000000"/>
          <w:sz w:val="28"/>
          <w:szCs w:val="28"/>
        </w:rPr>
        <w:t>3.1. Налоговые</w:t>
      </w:r>
      <w:r w:rsidR="0070043E" w:rsidRPr="00BA3FDA">
        <w:rPr>
          <w:b/>
          <w:color w:val="000000"/>
          <w:sz w:val="28"/>
          <w:szCs w:val="28"/>
        </w:rPr>
        <w:t xml:space="preserve"> и неналоговые </w:t>
      </w:r>
      <w:r w:rsidRPr="00BA3FDA">
        <w:rPr>
          <w:b/>
          <w:color w:val="000000"/>
          <w:sz w:val="28"/>
          <w:szCs w:val="28"/>
        </w:rPr>
        <w:t>доходы бюджета</w:t>
      </w:r>
    </w:p>
    <w:p w:rsidR="005F4269" w:rsidRPr="00BA3FDA" w:rsidRDefault="00E02856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Исполнение бюджета по налогов</w:t>
      </w:r>
      <w:r w:rsidR="009B03FD" w:rsidRPr="00BA3FDA">
        <w:rPr>
          <w:color w:val="000000"/>
          <w:sz w:val="28"/>
          <w:szCs w:val="28"/>
        </w:rPr>
        <w:t>ым и неналоговым доходам на 2023</w:t>
      </w:r>
      <w:r w:rsidRPr="00BA3FDA">
        <w:rPr>
          <w:color w:val="000000"/>
          <w:sz w:val="28"/>
          <w:szCs w:val="28"/>
        </w:rPr>
        <w:t xml:space="preserve"> год</w:t>
      </w:r>
      <w:r w:rsidR="009B03FD" w:rsidRPr="00BA3FDA">
        <w:rPr>
          <w:color w:val="000000"/>
          <w:sz w:val="28"/>
          <w:szCs w:val="28"/>
        </w:rPr>
        <w:t xml:space="preserve"> составило в сумме 161 643,34133</w:t>
      </w:r>
      <w:r w:rsidRPr="00BA3FDA">
        <w:rPr>
          <w:color w:val="000000"/>
          <w:sz w:val="28"/>
          <w:szCs w:val="28"/>
        </w:rPr>
        <w:t xml:space="preserve"> ты</w:t>
      </w:r>
      <w:r w:rsidR="009B03FD" w:rsidRPr="00BA3FDA">
        <w:rPr>
          <w:color w:val="000000"/>
          <w:sz w:val="28"/>
          <w:szCs w:val="28"/>
        </w:rPr>
        <w:t>с. рублей при плане 154 052,756 тыс. рублей или 22,7</w:t>
      </w:r>
      <w:r w:rsidRPr="00BA3FDA">
        <w:rPr>
          <w:color w:val="000000"/>
          <w:sz w:val="28"/>
          <w:szCs w:val="28"/>
        </w:rPr>
        <w:t xml:space="preserve"> % от всех до</w:t>
      </w:r>
      <w:r w:rsidR="009B03FD" w:rsidRPr="00BA3FDA">
        <w:rPr>
          <w:color w:val="000000"/>
          <w:sz w:val="28"/>
          <w:szCs w:val="28"/>
        </w:rPr>
        <w:t>ходов бюджета. Относительно 2022</w:t>
      </w:r>
      <w:r w:rsidRPr="00BA3FDA">
        <w:rPr>
          <w:color w:val="000000"/>
          <w:sz w:val="28"/>
          <w:szCs w:val="28"/>
        </w:rPr>
        <w:t xml:space="preserve"> года поступления по налоговым и ненало</w:t>
      </w:r>
      <w:r w:rsidR="009B03FD" w:rsidRPr="00BA3FDA">
        <w:rPr>
          <w:color w:val="000000"/>
          <w:sz w:val="28"/>
          <w:szCs w:val="28"/>
        </w:rPr>
        <w:t>говым доходам увеличилось на 13,9</w:t>
      </w:r>
      <w:r w:rsidRPr="00BA3FDA">
        <w:rPr>
          <w:color w:val="000000"/>
          <w:sz w:val="28"/>
          <w:szCs w:val="28"/>
        </w:rPr>
        <w:t xml:space="preserve"> %.</w:t>
      </w:r>
    </w:p>
    <w:p w:rsidR="00084FE6" w:rsidRPr="00BA3FDA" w:rsidRDefault="00D91A5F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Удельный вес налоговых дохо</w:t>
      </w:r>
      <w:r w:rsidR="009B03FD" w:rsidRPr="00BA3FDA">
        <w:rPr>
          <w:color w:val="000000"/>
          <w:sz w:val="28"/>
          <w:szCs w:val="28"/>
        </w:rPr>
        <w:t>дов бюджета города Щигры за 2023</w:t>
      </w:r>
      <w:r w:rsidRPr="00BA3FDA">
        <w:rPr>
          <w:color w:val="000000"/>
          <w:sz w:val="28"/>
          <w:szCs w:val="28"/>
        </w:rPr>
        <w:t xml:space="preserve"> год </w:t>
      </w:r>
      <w:r w:rsidR="009B03FD" w:rsidRPr="00BA3FDA">
        <w:rPr>
          <w:color w:val="000000"/>
          <w:sz w:val="28"/>
          <w:szCs w:val="28"/>
        </w:rPr>
        <w:t>составил 19,4 % (138 106,59066</w:t>
      </w:r>
      <w:r w:rsidR="00084FE6" w:rsidRPr="00BA3FDA">
        <w:rPr>
          <w:color w:val="000000"/>
          <w:sz w:val="28"/>
          <w:szCs w:val="28"/>
        </w:rPr>
        <w:t xml:space="preserve"> тыс. рублей), в том числе:</w:t>
      </w:r>
    </w:p>
    <w:p w:rsidR="00084FE6" w:rsidRPr="00BA3FDA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-налог на доходы физич</w:t>
      </w:r>
      <w:r w:rsidR="009B03FD" w:rsidRPr="00BA3FDA">
        <w:rPr>
          <w:color w:val="000000"/>
          <w:sz w:val="28"/>
          <w:szCs w:val="28"/>
        </w:rPr>
        <w:t>еских лиц при плане 99 121,877</w:t>
      </w:r>
      <w:r w:rsidRPr="00BA3FDA">
        <w:rPr>
          <w:color w:val="000000"/>
          <w:sz w:val="28"/>
          <w:szCs w:val="28"/>
        </w:rPr>
        <w:t xml:space="preserve"> тыс. рубл</w:t>
      </w:r>
      <w:r w:rsidR="009B03FD" w:rsidRPr="00BA3FDA">
        <w:rPr>
          <w:color w:val="000000"/>
          <w:sz w:val="28"/>
          <w:szCs w:val="28"/>
        </w:rPr>
        <w:t>ей исполнен в сумме 104 395,80536 тыс. рублей.</w:t>
      </w:r>
      <w:r w:rsidR="008A42F9" w:rsidRPr="00BA3FDA">
        <w:rPr>
          <w:color w:val="000000"/>
          <w:sz w:val="28"/>
          <w:szCs w:val="28"/>
        </w:rPr>
        <w:t xml:space="preserve"> </w:t>
      </w:r>
      <w:r w:rsidR="009B03FD" w:rsidRPr="00BA3FDA">
        <w:rPr>
          <w:color w:val="000000"/>
          <w:sz w:val="28"/>
          <w:szCs w:val="28"/>
        </w:rPr>
        <w:t>Относительно 2022</w:t>
      </w:r>
      <w:r w:rsidRPr="00BA3FDA">
        <w:rPr>
          <w:color w:val="000000"/>
          <w:sz w:val="28"/>
          <w:szCs w:val="28"/>
        </w:rPr>
        <w:t xml:space="preserve"> года поступ</w:t>
      </w:r>
      <w:r w:rsidR="009B03FD" w:rsidRPr="00BA3FDA">
        <w:rPr>
          <w:color w:val="000000"/>
          <w:sz w:val="28"/>
          <w:szCs w:val="28"/>
        </w:rPr>
        <w:t>ления от НДФЛ увеличились на 10,6 %;</w:t>
      </w:r>
    </w:p>
    <w:p w:rsidR="00084FE6" w:rsidRPr="00BA3FDA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-налоги на товары (раб</w:t>
      </w:r>
      <w:r w:rsidR="009B03FD" w:rsidRPr="00BA3FDA">
        <w:rPr>
          <w:color w:val="000000"/>
          <w:sz w:val="28"/>
          <w:szCs w:val="28"/>
        </w:rPr>
        <w:t>оты, услуги) при плане 2 986,130</w:t>
      </w:r>
      <w:r w:rsidRPr="00BA3FDA">
        <w:rPr>
          <w:color w:val="000000"/>
          <w:sz w:val="28"/>
          <w:szCs w:val="28"/>
        </w:rPr>
        <w:t xml:space="preserve"> тыс. рубл</w:t>
      </w:r>
      <w:r w:rsidR="009B03FD" w:rsidRPr="00BA3FDA">
        <w:rPr>
          <w:color w:val="000000"/>
          <w:sz w:val="28"/>
          <w:szCs w:val="28"/>
        </w:rPr>
        <w:t>ей исполнены в сумме 3 475,81255</w:t>
      </w:r>
      <w:r w:rsidRPr="00BA3FDA">
        <w:rPr>
          <w:color w:val="000000"/>
          <w:sz w:val="28"/>
          <w:szCs w:val="28"/>
        </w:rPr>
        <w:t xml:space="preserve"> тыс. руб</w:t>
      </w:r>
      <w:r w:rsidR="009B03FD" w:rsidRPr="00BA3FDA">
        <w:rPr>
          <w:color w:val="000000"/>
          <w:sz w:val="28"/>
          <w:szCs w:val="28"/>
        </w:rPr>
        <w:t>лей. Относительно 2022</w:t>
      </w:r>
      <w:r w:rsidRPr="00BA3FDA">
        <w:rPr>
          <w:color w:val="000000"/>
          <w:sz w:val="28"/>
          <w:szCs w:val="28"/>
        </w:rPr>
        <w:t xml:space="preserve"> года</w:t>
      </w:r>
      <w:r w:rsidR="009B03FD" w:rsidRPr="00BA3FDA">
        <w:rPr>
          <w:color w:val="000000"/>
          <w:sz w:val="28"/>
          <w:szCs w:val="28"/>
        </w:rPr>
        <w:t xml:space="preserve"> поступления увеличились на 3,0</w:t>
      </w:r>
      <w:r w:rsidR="008A42F9" w:rsidRPr="00BA3FDA">
        <w:rPr>
          <w:color w:val="000000"/>
          <w:sz w:val="28"/>
          <w:szCs w:val="28"/>
        </w:rPr>
        <w:t xml:space="preserve"> %;</w:t>
      </w:r>
    </w:p>
    <w:p w:rsidR="00682655" w:rsidRPr="00BA3FDA" w:rsidRDefault="00084FE6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 xml:space="preserve">-налоги на совокупный доход </w:t>
      </w:r>
      <w:r w:rsidR="008A42F9" w:rsidRPr="00BA3FDA">
        <w:rPr>
          <w:color w:val="000000"/>
          <w:sz w:val="28"/>
          <w:szCs w:val="28"/>
        </w:rPr>
        <w:t>при плане 8 377,097</w:t>
      </w:r>
      <w:r w:rsidR="00682655" w:rsidRPr="00BA3FDA">
        <w:rPr>
          <w:color w:val="000000"/>
          <w:sz w:val="28"/>
          <w:szCs w:val="28"/>
        </w:rPr>
        <w:t xml:space="preserve"> тыс. рубл</w:t>
      </w:r>
      <w:r w:rsidR="008A42F9" w:rsidRPr="00BA3FDA">
        <w:rPr>
          <w:color w:val="000000"/>
          <w:sz w:val="28"/>
          <w:szCs w:val="28"/>
        </w:rPr>
        <w:t>ей исполнены в сумме 8 004,40535</w:t>
      </w:r>
      <w:r w:rsidR="00BE324E" w:rsidRPr="00BA3FDA">
        <w:rPr>
          <w:color w:val="000000"/>
          <w:sz w:val="28"/>
          <w:szCs w:val="28"/>
        </w:rPr>
        <w:t xml:space="preserve"> тыс. рублей. Относительно 2022</w:t>
      </w:r>
      <w:r w:rsidR="00682655" w:rsidRPr="00BA3FDA">
        <w:rPr>
          <w:color w:val="000000"/>
          <w:sz w:val="28"/>
          <w:szCs w:val="28"/>
        </w:rPr>
        <w:t xml:space="preserve"> го</w:t>
      </w:r>
      <w:r w:rsidR="00BE324E" w:rsidRPr="00BA3FDA">
        <w:rPr>
          <w:color w:val="000000"/>
          <w:sz w:val="28"/>
          <w:szCs w:val="28"/>
        </w:rPr>
        <w:t>да поступления снизились на (-11,8) %;</w:t>
      </w:r>
    </w:p>
    <w:p w:rsidR="00871073" w:rsidRPr="00BA3FDA" w:rsidRDefault="00682655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-налог на имущество при плане 1</w:t>
      </w:r>
      <w:r w:rsidR="00BE324E" w:rsidRPr="00BA3FDA">
        <w:rPr>
          <w:color w:val="000000"/>
          <w:sz w:val="28"/>
          <w:szCs w:val="28"/>
        </w:rPr>
        <w:t>7 750,445</w:t>
      </w:r>
      <w:r w:rsidRPr="00BA3FDA">
        <w:rPr>
          <w:color w:val="000000"/>
          <w:sz w:val="28"/>
          <w:szCs w:val="28"/>
        </w:rPr>
        <w:t xml:space="preserve"> тыс. рубл</w:t>
      </w:r>
      <w:r w:rsidR="00BE324E" w:rsidRPr="00BA3FDA">
        <w:rPr>
          <w:color w:val="000000"/>
          <w:sz w:val="28"/>
          <w:szCs w:val="28"/>
        </w:rPr>
        <w:t>ей исполнен в сумме 18 719,33134</w:t>
      </w:r>
      <w:r w:rsidRPr="00BA3FDA">
        <w:rPr>
          <w:color w:val="000000"/>
          <w:sz w:val="28"/>
          <w:szCs w:val="28"/>
        </w:rPr>
        <w:t xml:space="preserve"> тыс. рублей</w:t>
      </w:r>
      <w:r w:rsidR="00BE324E" w:rsidRPr="00BA3FDA">
        <w:rPr>
          <w:color w:val="000000"/>
          <w:sz w:val="28"/>
          <w:szCs w:val="28"/>
        </w:rPr>
        <w:t>. Относительно 2022</w:t>
      </w:r>
      <w:r w:rsidR="00871073" w:rsidRPr="00BA3FDA">
        <w:rPr>
          <w:color w:val="000000"/>
          <w:sz w:val="28"/>
          <w:szCs w:val="28"/>
        </w:rPr>
        <w:t xml:space="preserve"> года</w:t>
      </w:r>
      <w:r w:rsidR="00BE324E" w:rsidRPr="00BA3FDA">
        <w:rPr>
          <w:color w:val="000000"/>
          <w:sz w:val="28"/>
          <w:szCs w:val="28"/>
        </w:rPr>
        <w:t xml:space="preserve"> поступления увеличились на 8,6 %;</w:t>
      </w:r>
    </w:p>
    <w:p w:rsidR="00A529CD" w:rsidRPr="00BA3FDA" w:rsidRDefault="00871073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-государстве</w:t>
      </w:r>
      <w:r w:rsidR="00BE324E" w:rsidRPr="00BA3FDA">
        <w:rPr>
          <w:color w:val="000000"/>
          <w:sz w:val="28"/>
          <w:szCs w:val="28"/>
        </w:rPr>
        <w:t>нная пошлина при плане 3 510,486</w:t>
      </w:r>
      <w:r w:rsidRPr="00BA3FDA">
        <w:rPr>
          <w:color w:val="000000"/>
          <w:sz w:val="28"/>
          <w:szCs w:val="28"/>
        </w:rPr>
        <w:t xml:space="preserve"> тыс. рубл</w:t>
      </w:r>
      <w:r w:rsidR="00BE324E" w:rsidRPr="00BA3FDA">
        <w:rPr>
          <w:color w:val="000000"/>
          <w:sz w:val="28"/>
          <w:szCs w:val="28"/>
        </w:rPr>
        <w:t>ей исполнена в сумме 3 511,23292</w:t>
      </w:r>
      <w:r w:rsidRPr="00BA3FDA">
        <w:rPr>
          <w:color w:val="000000"/>
          <w:sz w:val="28"/>
          <w:szCs w:val="28"/>
        </w:rPr>
        <w:t xml:space="preserve"> тыс. рублей. Относительно </w:t>
      </w:r>
      <w:r w:rsidR="00A529CD" w:rsidRPr="00BA3FDA">
        <w:rPr>
          <w:color w:val="000000"/>
          <w:sz w:val="28"/>
          <w:szCs w:val="28"/>
        </w:rPr>
        <w:t>202</w:t>
      </w:r>
      <w:r w:rsidR="00BE324E" w:rsidRPr="00BA3FDA">
        <w:rPr>
          <w:color w:val="000000"/>
          <w:sz w:val="28"/>
          <w:szCs w:val="28"/>
        </w:rPr>
        <w:t>2</w:t>
      </w:r>
      <w:r w:rsidR="00A529CD" w:rsidRPr="00BA3FDA">
        <w:rPr>
          <w:color w:val="000000"/>
          <w:sz w:val="28"/>
          <w:szCs w:val="28"/>
        </w:rPr>
        <w:t xml:space="preserve"> года поступлени</w:t>
      </w:r>
      <w:r w:rsidR="00BE324E" w:rsidRPr="00BA3FDA">
        <w:rPr>
          <w:color w:val="000000"/>
          <w:sz w:val="28"/>
          <w:szCs w:val="28"/>
        </w:rPr>
        <w:t>я увеличились на 1,0 %;</w:t>
      </w:r>
    </w:p>
    <w:p w:rsidR="00160B2C" w:rsidRPr="00BA3FDA" w:rsidRDefault="00A529CD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-задолженность и перерасчеты по отмененным налогам, сборам и иным обязательным платежам исполнен</w:t>
      </w:r>
      <w:r w:rsidR="00600476" w:rsidRPr="00BA3FDA">
        <w:rPr>
          <w:color w:val="000000"/>
          <w:sz w:val="28"/>
          <w:szCs w:val="28"/>
        </w:rPr>
        <w:t>а в сумме 3,14 рублей, при плане 0,0 рублей.</w:t>
      </w:r>
      <w:r w:rsidR="00682655" w:rsidRPr="00BA3FDA">
        <w:rPr>
          <w:color w:val="000000"/>
          <w:sz w:val="28"/>
          <w:szCs w:val="28"/>
        </w:rPr>
        <w:t xml:space="preserve"> </w:t>
      </w:r>
      <w:r w:rsidR="00084FE6" w:rsidRPr="00BA3FDA">
        <w:rPr>
          <w:color w:val="000000"/>
          <w:sz w:val="28"/>
          <w:szCs w:val="28"/>
        </w:rPr>
        <w:t xml:space="preserve">  </w:t>
      </w:r>
      <w:r w:rsidR="00D91A5F" w:rsidRPr="00BA3FDA">
        <w:rPr>
          <w:color w:val="000000"/>
          <w:sz w:val="28"/>
          <w:szCs w:val="28"/>
        </w:rPr>
        <w:t xml:space="preserve"> </w:t>
      </w:r>
    </w:p>
    <w:p w:rsidR="00D96A9A" w:rsidRPr="00BA3FDA" w:rsidRDefault="009939DB" w:rsidP="00085DAE">
      <w:pPr>
        <w:ind w:firstLine="60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Из таблиц</w:t>
      </w:r>
      <w:r w:rsidR="002C5097" w:rsidRPr="00BA3FDA">
        <w:rPr>
          <w:color w:val="000000"/>
          <w:sz w:val="28"/>
          <w:szCs w:val="28"/>
        </w:rPr>
        <w:t xml:space="preserve">ы видно, что основными </w:t>
      </w:r>
      <w:r w:rsidRPr="00BA3FDA">
        <w:rPr>
          <w:color w:val="000000"/>
          <w:sz w:val="28"/>
          <w:szCs w:val="28"/>
        </w:rPr>
        <w:t xml:space="preserve">источниками </w:t>
      </w:r>
      <w:r w:rsidR="002C5097" w:rsidRPr="00BA3FDA">
        <w:rPr>
          <w:color w:val="000000"/>
          <w:sz w:val="28"/>
          <w:szCs w:val="28"/>
        </w:rPr>
        <w:t xml:space="preserve">доходов </w:t>
      </w:r>
      <w:r w:rsidRPr="00BA3FDA">
        <w:rPr>
          <w:color w:val="000000"/>
          <w:sz w:val="28"/>
          <w:szCs w:val="28"/>
        </w:rPr>
        <w:t xml:space="preserve">бюджета в </w:t>
      </w:r>
      <w:r w:rsidR="00600476" w:rsidRPr="00BA3FDA">
        <w:rPr>
          <w:color w:val="000000"/>
          <w:sz w:val="28"/>
          <w:szCs w:val="28"/>
        </w:rPr>
        <w:t>составе налоговых доходов в 2023</w:t>
      </w:r>
      <w:r w:rsidRPr="00BA3FDA">
        <w:rPr>
          <w:color w:val="000000"/>
          <w:sz w:val="28"/>
          <w:szCs w:val="28"/>
        </w:rPr>
        <w:t xml:space="preserve"> год</w:t>
      </w:r>
      <w:r w:rsidR="00600476" w:rsidRPr="00BA3FDA">
        <w:rPr>
          <w:color w:val="000000"/>
          <w:sz w:val="28"/>
          <w:szCs w:val="28"/>
        </w:rPr>
        <w:t>у остаются</w:t>
      </w:r>
      <w:r w:rsidRPr="00BA3FDA">
        <w:rPr>
          <w:color w:val="000000"/>
          <w:sz w:val="28"/>
          <w:szCs w:val="28"/>
        </w:rPr>
        <w:t xml:space="preserve"> налог на доходы физических лиц</w:t>
      </w:r>
      <w:r w:rsidR="00600476" w:rsidRPr="00BA3FDA">
        <w:rPr>
          <w:color w:val="000000"/>
          <w:sz w:val="28"/>
          <w:szCs w:val="28"/>
        </w:rPr>
        <w:t xml:space="preserve"> и налоги на имущество</w:t>
      </w:r>
      <w:r w:rsidR="00665F2A" w:rsidRPr="00BA3FDA">
        <w:rPr>
          <w:color w:val="000000"/>
          <w:sz w:val="28"/>
          <w:szCs w:val="28"/>
        </w:rPr>
        <w:t>, которые в сумме занимают 89,1</w:t>
      </w:r>
      <w:r w:rsidR="0070043E" w:rsidRPr="00BA3FDA">
        <w:rPr>
          <w:color w:val="000000"/>
          <w:sz w:val="28"/>
          <w:szCs w:val="28"/>
        </w:rPr>
        <w:t xml:space="preserve"> % всех налоговых п</w:t>
      </w:r>
      <w:r w:rsidR="00600476" w:rsidRPr="00BA3FDA">
        <w:rPr>
          <w:color w:val="000000"/>
          <w:sz w:val="28"/>
          <w:szCs w:val="28"/>
        </w:rPr>
        <w:t>оступлений, а в 2022 году – 87,5</w:t>
      </w:r>
      <w:r w:rsidR="0070043E" w:rsidRPr="00BA3FDA">
        <w:rPr>
          <w:color w:val="000000"/>
          <w:sz w:val="28"/>
          <w:szCs w:val="28"/>
        </w:rPr>
        <w:t xml:space="preserve"> %</w:t>
      </w:r>
      <w:r w:rsidRPr="00BA3FDA">
        <w:rPr>
          <w:color w:val="000000"/>
          <w:sz w:val="28"/>
          <w:szCs w:val="28"/>
        </w:rPr>
        <w:t xml:space="preserve">.  </w:t>
      </w:r>
    </w:p>
    <w:p w:rsidR="0070043E" w:rsidRPr="00BA3FDA" w:rsidRDefault="009939DB" w:rsidP="0070043E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Налог</w:t>
      </w:r>
      <w:r w:rsidR="00665F2A" w:rsidRPr="00BA3FDA">
        <w:rPr>
          <w:sz w:val="28"/>
          <w:szCs w:val="28"/>
        </w:rPr>
        <w:t xml:space="preserve"> на доходы физических лиц в 2023</w:t>
      </w:r>
      <w:r w:rsidRPr="00BA3FDA">
        <w:rPr>
          <w:sz w:val="28"/>
          <w:szCs w:val="28"/>
        </w:rPr>
        <w:t xml:space="preserve"> году стал основным бюджетообразующим налогом, его поступление превысило уровень предшествующего </w:t>
      </w:r>
      <w:r w:rsidR="00665F2A" w:rsidRPr="00BA3FDA">
        <w:rPr>
          <w:sz w:val="28"/>
          <w:szCs w:val="28"/>
        </w:rPr>
        <w:t>финансового года на 9 999,01409</w:t>
      </w:r>
      <w:r w:rsidRPr="00BA3FDA">
        <w:rPr>
          <w:sz w:val="28"/>
          <w:szCs w:val="28"/>
        </w:rPr>
        <w:t xml:space="preserve"> тыс</w:t>
      </w:r>
      <w:r w:rsidR="00665F2A" w:rsidRPr="00BA3FDA">
        <w:rPr>
          <w:sz w:val="28"/>
          <w:szCs w:val="28"/>
        </w:rPr>
        <w:t>. рублей или на              10,6</w:t>
      </w:r>
      <w:r w:rsidRPr="00BA3FDA">
        <w:rPr>
          <w:sz w:val="28"/>
          <w:szCs w:val="28"/>
        </w:rPr>
        <w:t xml:space="preserve"> %.</w:t>
      </w:r>
    </w:p>
    <w:p w:rsidR="00974139" w:rsidRPr="00BA3FDA" w:rsidRDefault="00974139" w:rsidP="00974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3FDA">
        <w:rPr>
          <w:sz w:val="28"/>
          <w:szCs w:val="28"/>
        </w:rPr>
        <w:t xml:space="preserve">Перечень неналоговых доходов бюджета города </w:t>
      </w:r>
      <w:r w:rsidR="00BC7EE6" w:rsidRPr="00BA3FDA">
        <w:rPr>
          <w:sz w:val="28"/>
          <w:szCs w:val="28"/>
        </w:rPr>
        <w:t>Щигры на 20</w:t>
      </w:r>
      <w:r w:rsidR="00665F2A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 соответствует статье 62 Бюджетного кодекса РФ, согласно которому неналоговые доходы местных бюджетов формируются в соответствии со </w:t>
      </w:r>
      <w:hyperlink r:id="rId10" w:history="1">
        <w:r w:rsidRPr="00BA3FDA">
          <w:rPr>
            <w:rStyle w:val="aa"/>
            <w:color w:val="000000"/>
            <w:sz w:val="28"/>
            <w:szCs w:val="28"/>
            <w:u w:val="none"/>
          </w:rPr>
          <w:t>статьями 41</w:t>
        </w:r>
      </w:hyperlink>
      <w:r w:rsidRPr="00BA3FDA">
        <w:rPr>
          <w:color w:val="000000"/>
          <w:sz w:val="28"/>
          <w:szCs w:val="28"/>
        </w:rPr>
        <w:t xml:space="preserve">, </w:t>
      </w:r>
      <w:hyperlink r:id="rId11" w:history="1">
        <w:r w:rsidRPr="00BA3FDA">
          <w:rPr>
            <w:rStyle w:val="aa"/>
            <w:color w:val="000000"/>
            <w:sz w:val="28"/>
            <w:szCs w:val="28"/>
            <w:u w:val="none"/>
          </w:rPr>
          <w:t>42</w:t>
        </w:r>
      </w:hyperlink>
      <w:r w:rsidRPr="00BA3FDA">
        <w:rPr>
          <w:color w:val="000000"/>
          <w:sz w:val="28"/>
          <w:szCs w:val="28"/>
        </w:rPr>
        <w:t xml:space="preserve"> и </w:t>
      </w:r>
      <w:hyperlink r:id="rId12" w:history="1">
        <w:r w:rsidRPr="00BA3FDA">
          <w:rPr>
            <w:rStyle w:val="aa"/>
            <w:color w:val="000000"/>
            <w:sz w:val="28"/>
            <w:szCs w:val="28"/>
            <w:u w:val="none"/>
          </w:rPr>
          <w:t>46</w:t>
        </w:r>
      </w:hyperlink>
      <w:r w:rsidRPr="00BA3FDA">
        <w:rPr>
          <w:color w:val="000000"/>
          <w:sz w:val="28"/>
          <w:szCs w:val="28"/>
        </w:rPr>
        <w:t xml:space="preserve"> Бюджетного кодекса РФ.</w:t>
      </w:r>
    </w:p>
    <w:p w:rsidR="00E02856" w:rsidRPr="00BA3FDA" w:rsidRDefault="00E02856" w:rsidP="0097413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lastRenderedPageBreak/>
        <w:t>Удельный вес неналоговых доходов бюджета муниципального о</w:t>
      </w:r>
      <w:r w:rsidR="00665F2A" w:rsidRPr="00BA3FDA">
        <w:rPr>
          <w:color w:val="000000"/>
          <w:sz w:val="28"/>
          <w:szCs w:val="28"/>
        </w:rPr>
        <w:t>бразования «город Щигры» за 2023 год составил 3,3 % (23 536,75067</w:t>
      </w:r>
      <w:r w:rsidRPr="00BA3FDA">
        <w:rPr>
          <w:color w:val="000000"/>
          <w:sz w:val="28"/>
          <w:szCs w:val="28"/>
        </w:rPr>
        <w:t xml:space="preserve"> тыс. рублей), в том числе:</w:t>
      </w:r>
    </w:p>
    <w:p w:rsidR="00E02856" w:rsidRPr="00BA3FDA" w:rsidRDefault="00E02856" w:rsidP="00E02856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- доходы от использования имущества, находящегося в государственной и муниципальной собственности 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при плане 5 987,207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 тыс. руб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лей исполнены в сумме 6 755,56134 тыс. рублей. Относительно 2022 года поступления увеличились на 88,2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 %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;</w:t>
      </w:r>
    </w:p>
    <w:p w:rsidR="00952E1F" w:rsidRPr="00BA3FDA" w:rsidRDefault="00952E1F" w:rsidP="00E02856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- платежи при пользовании природными ресурсами 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при плане 26,178 тыс. рублей исполнены в сумме 26 177,88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тыс. р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ублей. 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Относительно 2022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года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 xml:space="preserve"> поступления снизились на (-26,2</w:t>
      </w:r>
      <w:r w:rsidRPr="00BA3FDA">
        <w:rPr>
          <w:bCs/>
          <w:noProof/>
          <w:color w:val="000000"/>
          <w:sz w:val="28"/>
          <w:szCs w:val="28"/>
          <w:lang w:eastAsia="ru-RU"/>
        </w:rPr>
        <w:t>) %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;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127C9F" w:rsidRPr="00BA3FDA" w:rsidRDefault="00952E1F" w:rsidP="00127C9F">
      <w:pPr>
        <w:jc w:val="both"/>
        <w:rPr>
          <w:b/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sz w:val="28"/>
          <w:szCs w:val="28"/>
        </w:rPr>
        <w:t xml:space="preserve">- </w:t>
      </w:r>
      <w:r w:rsidR="00774BFF" w:rsidRPr="00BA3FDA">
        <w:rPr>
          <w:bCs/>
          <w:sz w:val="28"/>
          <w:szCs w:val="28"/>
        </w:rPr>
        <w:t xml:space="preserve"> доходы от оказания платных услуг </w:t>
      </w:r>
      <w:r w:rsidR="00472218" w:rsidRPr="00BA3FDA">
        <w:rPr>
          <w:bCs/>
          <w:sz w:val="28"/>
          <w:szCs w:val="28"/>
        </w:rPr>
        <w:t>и компенсации</w:t>
      </w:r>
      <w:r w:rsidR="00127C9F" w:rsidRPr="00BA3FDA">
        <w:rPr>
          <w:bCs/>
          <w:sz w:val="28"/>
          <w:szCs w:val="28"/>
        </w:rPr>
        <w:t xml:space="preserve"> затрат государства</w:t>
      </w:r>
      <w:r w:rsidR="00665F2A" w:rsidRPr="00BA3FDA">
        <w:rPr>
          <w:bCs/>
          <w:sz w:val="28"/>
          <w:szCs w:val="28"/>
        </w:rPr>
        <w:t xml:space="preserve"> при плане 12 507,0</w:t>
      </w:r>
      <w:r w:rsidR="00842710" w:rsidRPr="00BA3FDA">
        <w:rPr>
          <w:bCs/>
          <w:sz w:val="28"/>
          <w:szCs w:val="28"/>
        </w:rPr>
        <w:t xml:space="preserve"> тыс. рублей исполнены в </w:t>
      </w:r>
      <w:bookmarkStart w:id="0" w:name="_GoBack"/>
      <w:bookmarkEnd w:id="0"/>
      <w:r w:rsidR="008949BF" w:rsidRPr="00BA3FDA">
        <w:rPr>
          <w:bCs/>
          <w:sz w:val="28"/>
          <w:szCs w:val="28"/>
        </w:rPr>
        <w:t xml:space="preserve">сумме </w:t>
      </w:r>
      <w:r w:rsidR="008949BF" w:rsidRPr="00BA3FDA">
        <w:rPr>
          <w:bCs/>
          <w:noProof/>
          <w:color w:val="000000"/>
          <w:sz w:val="22"/>
          <w:szCs w:val="22"/>
          <w:lang w:eastAsia="ru-RU"/>
        </w:rPr>
        <w:t>13</w:t>
      </w:r>
      <w:r w:rsidR="00665F2A" w:rsidRPr="00BA3FDA">
        <w:rPr>
          <w:bCs/>
          <w:sz w:val="28"/>
          <w:szCs w:val="28"/>
        </w:rPr>
        <w:t> 054,00918</w:t>
      </w:r>
      <w:r w:rsidR="003018EF" w:rsidRPr="00BA3FDA">
        <w:rPr>
          <w:bCs/>
          <w:noProof/>
          <w:color w:val="000000"/>
          <w:lang w:eastAsia="ru-RU"/>
        </w:rPr>
        <w:t xml:space="preserve"> </w:t>
      </w:r>
      <w:r w:rsidR="009428A3" w:rsidRPr="00BA3FDA">
        <w:rPr>
          <w:bCs/>
          <w:noProof/>
          <w:color w:val="000000"/>
          <w:sz w:val="28"/>
          <w:szCs w:val="28"/>
          <w:lang w:eastAsia="ru-RU"/>
        </w:rPr>
        <w:t>ты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с. рублей. Относительно 2022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 год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а поступления увеличились на 37,1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 %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;</w:t>
      </w:r>
    </w:p>
    <w:p w:rsidR="00835E7B" w:rsidRPr="00BA3FDA" w:rsidRDefault="00835E7B" w:rsidP="00127C9F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 доходы от продажи матер</w:t>
      </w:r>
      <w:r w:rsidR="00842710" w:rsidRPr="00BA3FDA">
        <w:rPr>
          <w:bCs/>
          <w:noProof/>
          <w:color w:val="000000"/>
          <w:sz w:val="28"/>
          <w:szCs w:val="28"/>
          <w:lang w:eastAsia="ru-RU"/>
        </w:rPr>
        <w:t xml:space="preserve">иальных и нематериальных активов при плане 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2 530,336</w:t>
      </w:r>
      <w:r w:rsidR="00CC474B" w:rsidRPr="00BA3FDA">
        <w:rPr>
          <w:bCs/>
          <w:noProof/>
          <w:color w:val="000000"/>
          <w:sz w:val="28"/>
          <w:szCs w:val="28"/>
          <w:lang w:eastAsia="ru-RU"/>
        </w:rPr>
        <w:t xml:space="preserve"> тыс. ру</w:t>
      </w:r>
      <w:r w:rsidR="00665F2A" w:rsidRPr="00BA3FDA">
        <w:rPr>
          <w:bCs/>
          <w:noProof/>
          <w:color w:val="000000"/>
          <w:sz w:val="28"/>
          <w:szCs w:val="28"/>
          <w:lang w:eastAsia="ru-RU"/>
        </w:rPr>
        <w:t>блей исполнены в сумме 2 520,09069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 xml:space="preserve"> тыс. рублей. Относительно 2022</w:t>
      </w:r>
      <w:r w:rsidR="00CC474B" w:rsidRPr="00BA3FDA">
        <w:rPr>
          <w:bCs/>
          <w:noProof/>
          <w:color w:val="000000"/>
          <w:sz w:val="28"/>
          <w:szCs w:val="28"/>
          <w:lang w:eastAsia="ru-RU"/>
        </w:rPr>
        <w:t xml:space="preserve"> года 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поступления увеличились на 243,4 %;</w:t>
      </w:r>
    </w:p>
    <w:p w:rsidR="00CC474B" w:rsidRPr="00BA3FDA" w:rsidRDefault="00B1519D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 доходы от штрафов, санкций, возмещение ущерба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 xml:space="preserve"> при плане 1 256,0 тыс. рублей исполнены 1 262,66668</w:t>
      </w:r>
      <w:r w:rsidR="00CC474B" w:rsidRPr="00BA3FDA">
        <w:rPr>
          <w:bCs/>
          <w:noProof/>
          <w:color w:val="000000"/>
          <w:sz w:val="28"/>
          <w:szCs w:val="28"/>
          <w:lang w:eastAsia="ru-RU"/>
        </w:rPr>
        <w:t xml:space="preserve"> тыс. рублей. Относительно 202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2</w:t>
      </w:r>
      <w:r w:rsidR="00CC474B" w:rsidRPr="00BA3FDA">
        <w:rPr>
          <w:bCs/>
          <w:noProof/>
          <w:color w:val="000000"/>
          <w:sz w:val="28"/>
          <w:szCs w:val="28"/>
          <w:lang w:eastAsia="ru-RU"/>
        </w:rPr>
        <w:t xml:space="preserve"> года 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поступления увеличилось на 211,9 %;</w:t>
      </w:r>
    </w:p>
    <w:p w:rsidR="00F128B7" w:rsidRPr="00BA3FDA" w:rsidRDefault="00CC474B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-прочие неналоговые доходы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 xml:space="preserve"> (невыясненные поступления)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при плане 0,00 тыс. р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ублей исполнены в сумме (-81,7551)  тыс. рублей.</w:t>
      </w:r>
    </w:p>
    <w:p w:rsidR="00827E13" w:rsidRPr="00BA3FDA" w:rsidRDefault="00827E13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       За отчетный год в общей сумме налоговых и  неналоговых доходов, по</w:t>
      </w:r>
      <w:r w:rsidR="00A4413E" w:rsidRPr="00BA3FDA">
        <w:rPr>
          <w:bCs/>
          <w:noProof/>
          <w:color w:val="000000"/>
          <w:sz w:val="28"/>
          <w:szCs w:val="28"/>
          <w:lang w:eastAsia="ru-RU"/>
        </w:rPr>
        <w:t>ступивших в бюджет города Щигры, наибольший удельный вес составляют:</w:t>
      </w:r>
    </w:p>
    <w:p w:rsidR="00A4413E" w:rsidRPr="00BA3FDA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-налог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и на доходы физческих лиц – 14,7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%;</w:t>
      </w:r>
    </w:p>
    <w:p w:rsidR="00A4413E" w:rsidRPr="00BA3FDA" w:rsidRDefault="002779E2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-налоги на имущество – 2,6</w:t>
      </w:r>
      <w:r w:rsidR="00A4413E" w:rsidRPr="00BA3FDA">
        <w:rPr>
          <w:bCs/>
          <w:noProof/>
          <w:color w:val="000000"/>
          <w:sz w:val="28"/>
          <w:szCs w:val="28"/>
          <w:lang w:eastAsia="ru-RU"/>
        </w:rPr>
        <w:t xml:space="preserve"> %;</w:t>
      </w:r>
    </w:p>
    <w:p w:rsidR="00A4413E" w:rsidRPr="00BA3FDA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-доходы от оказания платных услуг и ком</w:t>
      </w:r>
      <w:r w:rsidR="002779E2" w:rsidRPr="00BA3FDA">
        <w:rPr>
          <w:bCs/>
          <w:noProof/>
          <w:color w:val="000000"/>
          <w:sz w:val="28"/>
          <w:szCs w:val="28"/>
          <w:lang w:eastAsia="ru-RU"/>
        </w:rPr>
        <w:t>пенсации затрат государства -1,8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%;</w:t>
      </w:r>
    </w:p>
    <w:p w:rsidR="00A4413E" w:rsidRPr="00BA3FDA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-налоги на</w:t>
      </w:r>
      <w:r w:rsidR="00720695" w:rsidRPr="00BA3FDA">
        <w:rPr>
          <w:bCs/>
          <w:noProof/>
          <w:color w:val="000000"/>
          <w:sz w:val="28"/>
          <w:szCs w:val="28"/>
          <w:lang w:eastAsia="ru-RU"/>
        </w:rPr>
        <w:t xml:space="preserve"> совокупный доход – 1,1 %;</w:t>
      </w:r>
    </w:p>
    <w:p w:rsidR="00720695" w:rsidRPr="00BA3FDA" w:rsidRDefault="00720695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-доходы от использования имущества, находящегося в государственной муниципальной собственности – 1,0 %.</w:t>
      </w:r>
    </w:p>
    <w:p w:rsidR="00A4413E" w:rsidRPr="00BA3FDA" w:rsidRDefault="00A4413E" w:rsidP="00827E13">
      <w:pPr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Удельный вес остальных налоговых и неналоговых доходов в структуре доходов составляют менее 1,0 %.</w:t>
      </w:r>
    </w:p>
    <w:p w:rsidR="00827E13" w:rsidRPr="00BA3FDA" w:rsidRDefault="00A4413E" w:rsidP="00827E13">
      <w:pPr>
        <w:ind w:firstLine="567"/>
        <w:jc w:val="both"/>
        <w:rPr>
          <w:bCs/>
          <w:noProof/>
          <w:color w:val="000000"/>
          <w:sz w:val="28"/>
          <w:szCs w:val="28"/>
          <w:lang w:eastAsia="ru-RU"/>
        </w:rPr>
      </w:pPr>
      <w:r w:rsidRPr="00BA3FDA">
        <w:rPr>
          <w:bCs/>
          <w:noProof/>
          <w:color w:val="000000"/>
          <w:sz w:val="28"/>
          <w:szCs w:val="28"/>
          <w:lang w:eastAsia="ru-RU"/>
        </w:rPr>
        <w:t>Анализ объема и уровень исполнения налоговых и неналоговых дохо</w:t>
      </w:r>
      <w:r w:rsidR="00C74EE8" w:rsidRPr="00BA3FDA">
        <w:rPr>
          <w:bCs/>
          <w:noProof/>
          <w:color w:val="000000"/>
          <w:sz w:val="28"/>
          <w:szCs w:val="28"/>
          <w:lang w:eastAsia="ru-RU"/>
        </w:rPr>
        <w:t>дов бюджета города Щигры за 2023</w:t>
      </w:r>
      <w:r w:rsidRPr="00BA3FDA">
        <w:rPr>
          <w:bCs/>
          <w:noProof/>
          <w:color w:val="000000"/>
          <w:sz w:val="28"/>
          <w:szCs w:val="28"/>
          <w:lang w:eastAsia="ru-RU"/>
        </w:rPr>
        <w:t xml:space="preserve"> </w:t>
      </w:r>
      <w:r w:rsidR="00AB5020" w:rsidRPr="00BA3FDA">
        <w:rPr>
          <w:bCs/>
          <w:noProof/>
          <w:color w:val="000000"/>
          <w:sz w:val="28"/>
          <w:szCs w:val="28"/>
          <w:lang w:eastAsia="ru-RU"/>
        </w:rPr>
        <w:t>год</w:t>
      </w:r>
      <w:r w:rsidR="003125B6" w:rsidRPr="00BA3FDA">
        <w:rPr>
          <w:bCs/>
          <w:noProof/>
          <w:color w:val="000000"/>
          <w:sz w:val="28"/>
          <w:szCs w:val="28"/>
          <w:lang w:eastAsia="ru-RU"/>
        </w:rPr>
        <w:t xml:space="preserve"> показал, что исполнение по </w:t>
      </w:r>
      <w:r w:rsidR="00AB5020" w:rsidRPr="00BA3FDA">
        <w:rPr>
          <w:bCs/>
          <w:noProof/>
          <w:color w:val="000000"/>
          <w:sz w:val="28"/>
          <w:szCs w:val="28"/>
          <w:lang w:eastAsia="ru-RU"/>
        </w:rPr>
        <w:t xml:space="preserve"> налоговым и неналог</w:t>
      </w:r>
      <w:r w:rsidR="00055B5C" w:rsidRPr="00BA3FDA">
        <w:rPr>
          <w:bCs/>
          <w:noProof/>
          <w:color w:val="000000"/>
          <w:sz w:val="28"/>
          <w:szCs w:val="28"/>
          <w:lang w:eastAsia="ru-RU"/>
        </w:rPr>
        <w:t>овым доходам составило 104,9</w:t>
      </w:r>
      <w:r w:rsidR="00C74EE8" w:rsidRPr="00BA3FDA">
        <w:rPr>
          <w:bCs/>
          <w:noProof/>
          <w:color w:val="000000"/>
          <w:sz w:val="28"/>
          <w:szCs w:val="28"/>
          <w:lang w:eastAsia="ru-RU"/>
        </w:rPr>
        <w:t xml:space="preserve"> </w:t>
      </w:r>
      <w:r w:rsidR="00AB5020" w:rsidRPr="00BA3FDA">
        <w:rPr>
          <w:bCs/>
          <w:noProof/>
          <w:color w:val="000000"/>
          <w:sz w:val="28"/>
          <w:szCs w:val="28"/>
          <w:lang w:eastAsia="ru-RU"/>
        </w:rPr>
        <w:t>%.</w:t>
      </w:r>
    </w:p>
    <w:p w:rsidR="00827E13" w:rsidRPr="00BA3FDA" w:rsidRDefault="00827E13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</w:p>
    <w:p w:rsidR="00740CD1" w:rsidRPr="00BA3FDA" w:rsidRDefault="00740CD1" w:rsidP="003B774B">
      <w:pPr>
        <w:jc w:val="both"/>
        <w:rPr>
          <w:bCs/>
          <w:noProof/>
          <w:color w:val="000000"/>
          <w:sz w:val="28"/>
          <w:szCs w:val="28"/>
          <w:lang w:eastAsia="ru-RU"/>
        </w:rPr>
      </w:pPr>
    </w:p>
    <w:p w:rsidR="00461985" w:rsidRPr="00BA3FDA" w:rsidRDefault="00AB5020" w:rsidP="00974139">
      <w:pPr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3.2</w:t>
      </w:r>
      <w:r w:rsidR="00974139" w:rsidRPr="00BA3FDA">
        <w:rPr>
          <w:b/>
          <w:sz w:val="28"/>
          <w:szCs w:val="28"/>
        </w:rPr>
        <w:t xml:space="preserve">. Безвозмездные поступления бюджета города </w:t>
      </w:r>
      <w:r w:rsidR="003B7CEB" w:rsidRPr="00BA3FDA">
        <w:rPr>
          <w:b/>
          <w:sz w:val="28"/>
          <w:szCs w:val="28"/>
        </w:rPr>
        <w:t>Щигры</w:t>
      </w:r>
    </w:p>
    <w:p w:rsidR="00B91F38" w:rsidRPr="00BA3FDA" w:rsidRDefault="00FD7C4C" w:rsidP="00974139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Согласно статье 41 Бюджетного кодекса РФ, в доход местного бюджета зачисляются средства, передаваемые вышестоящими </w:t>
      </w:r>
      <w:r w:rsidR="00472218" w:rsidRPr="00BA3FDA">
        <w:rPr>
          <w:sz w:val="28"/>
          <w:szCs w:val="28"/>
        </w:rPr>
        <w:t>бюджетами в</w:t>
      </w:r>
      <w:r w:rsidRPr="00BA3FDA">
        <w:rPr>
          <w:sz w:val="28"/>
          <w:szCs w:val="28"/>
        </w:rPr>
        <w:t xml:space="preserve"> виде дотаций</w:t>
      </w:r>
      <w:r w:rsidR="00836FFD" w:rsidRPr="00BA3FDA">
        <w:rPr>
          <w:sz w:val="28"/>
          <w:szCs w:val="28"/>
        </w:rPr>
        <w:t xml:space="preserve">, субсидий, </w:t>
      </w:r>
      <w:r w:rsidR="00472218" w:rsidRPr="00BA3FDA">
        <w:rPr>
          <w:sz w:val="28"/>
          <w:szCs w:val="28"/>
        </w:rPr>
        <w:t>субвенций, средств</w:t>
      </w:r>
      <w:r w:rsidR="00EC174E" w:rsidRPr="00BA3FDA">
        <w:rPr>
          <w:sz w:val="28"/>
          <w:szCs w:val="28"/>
        </w:rPr>
        <w:t xml:space="preserve"> на компенсацию дополнительных расходов </w:t>
      </w:r>
      <w:r w:rsidR="00472218" w:rsidRPr="00BA3FDA">
        <w:rPr>
          <w:sz w:val="28"/>
          <w:szCs w:val="28"/>
        </w:rPr>
        <w:t>возникающих в результате решений,</w:t>
      </w:r>
      <w:r w:rsidR="00EC174E" w:rsidRPr="00BA3FDA">
        <w:rPr>
          <w:sz w:val="28"/>
          <w:szCs w:val="28"/>
        </w:rPr>
        <w:t xml:space="preserve"> принятых органами власти другого уровня, субвенций из местных бюджетов бюджетам других уровней, а также безвозмездные перечисления от физических и юридических лиц и т.д.</w:t>
      </w:r>
    </w:p>
    <w:p w:rsidR="00AB5020" w:rsidRPr="00BA3FDA" w:rsidRDefault="00AB5020" w:rsidP="00974139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lastRenderedPageBreak/>
        <w:t xml:space="preserve">Наибольший удельный вес в общей сумме доходов бюджета муниципального образования «город Щигры» занимают безвозмездные </w:t>
      </w:r>
      <w:r w:rsidR="002B6968" w:rsidRPr="00BA3FDA">
        <w:rPr>
          <w:sz w:val="28"/>
          <w:szCs w:val="28"/>
        </w:rPr>
        <w:t>поступления.</w:t>
      </w:r>
      <w:r w:rsidRPr="00BA3FDA">
        <w:rPr>
          <w:sz w:val="28"/>
          <w:szCs w:val="28"/>
        </w:rPr>
        <w:t xml:space="preserve"> </w:t>
      </w:r>
    </w:p>
    <w:p w:rsidR="002B6968" w:rsidRPr="00BA3FDA" w:rsidRDefault="00311BC4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Объем </w:t>
      </w:r>
      <w:r w:rsidR="00974139" w:rsidRPr="00BA3FDA">
        <w:rPr>
          <w:sz w:val="28"/>
          <w:szCs w:val="28"/>
        </w:rPr>
        <w:t>безвозмездных поступлений</w:t>
      </w:r>
      <w:r w:rsidRPr="00BA3FDA">
        <w:rPr>
          <w:sz w:val="28"/>
          <w:szCs w:val="28"/>
        </w:rPr>
        <w:t xml:space="preserve"> составил 549 068,40754 тыс. рублей или 77,3</w:t>
      </w:r>
      <w:r w:rsidR="002B6968" w:rsidRPr="00BA3FDA">
        <w:rPr>
          <w:sz w:val="28"/>
          <w:szCs w:val="28"/>
        </w:rPr>
        <w:t xml:space="preserve"> % от общей суммы доходов муниципального образования, в том числе:</w:t>
      </w:r>
    </w:p>
    <w:p w:rsidR="00896633" w:rsidRPr="00BA3FDA" w:rsidRDefault="002B6968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-дотации бюджетам субъектов РФ и муниципальных об</w:t>
      </w:r>
      <w:r w:rsidR="00311BC4" w:rsidRPr="00BA3FDA">
        <w:rPr>
          <w:sz w:val="28"/>
          <w:szCs w:val="28"/>
        </w:rPr>
        <w:t>разований при плане 55 123,428</w:t>
      </w:r>
      <w:r w:rsidRPr="00BA3FDA">
        <w:rPr>
          <w:sz w:val="28"/>
          <w:szCs w:val="28"/>
        </w:rPr>
        <w:t xml:space="preserve"> тыс. рублей</w:t>
      </w:r>
      <w:r w:rsidR="00311BC4" w:rsidRPr="00BA3FDA">
        <w:rPr>
          <w:sz w:val="28"/>
          <w:szCs w:val="28"/>
        </w:rPr>
        <w:t xml:space="preserve"> исполнены в сумме 62 168,731</w:t>
      </w:r>
      <w:r w:rsidRPr="00BA3FDA">
        <w:rPr>
          <w:sz w:val="28"/>
          <w:szCs w:val="28"/>
        </w:rPr>
        <w:t xml:space="preserve"> тыс. рублей</w:t>
      </w:r>
      <w:r w:rsidR="00311BC4" w:rsidRPr="00BA3FDA">
        <w:rPr>
          <w:sz w:val="28"/>
          <w:szCs w:val="28"/>
        </w:rPr>
        <w:t>. Относительно 2022</w:t>
      </w:r>
      <w:r w:rsidR="00896633" w:rsidRPr="00BA3FDA">
        <w:rPr>
          <w:sz w:val="28"/>
          <w:szCs w:val="28"/>
        </w:rPr>
        <w:t xml:space="preserve"> года</w:t>
      </w:r>
      <w:r w:rsidR="00311BC4" w:rsidRPr="00BA3FDA">
        <w:rPr>
          <w:sz w:val="28"/>
          <w:szCs w:val="28"/>
        </w:rPr>
        <w:t xml:space="preserve"> поступления снизились на (-15,8) %;</w:t>
      </w:r>
    </w:p>
    <w:p w:rsidR="002630CC" w:rsidRPr="00BA3FDA" w:rsidRDefault="00896633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-субсидии бюджетам субъектов РФ и муниципальных образований (межбюджетные субсидии) </w:t>
      </w:r>
      <w:r w:rsidR="00311BC4" w:rsidRPr="00BA3FDA">
        <w:rPr>
          <w:sz w:val="28"/>
          <w:szCs w:val="28"/>
        </w:rPr>
        <w:t>при плане 243 062,07433</w:t>
      </w:r>
      <w:r w:rsidR="002630CC" w:rsidRPr="00BA3FDA">
        <w:rPr>
          <w:sz w:val="28"/>
          <w:szCs w:val="28"/>
        </w:rPr>
        <w:t xml:space="preserve"> тыс. рублей</w:t>
      </w:r>
      <w:r w:rsidR="00311BC4" w:rsidRPr="00BA3FDA">
        <w:rPr>
          <w:sz w:val="28"/>
          <w:szCs w:val="28"/>
        </w:rPr>
        <w:t xml:space="preserve"> исполнены в сумме 248 291,65104 тыс. рублей. Относительно 2022 года поступления уменьшились на (-11,7)</w:t>
      </w:r>
      <w:r w:rsidR="0037384A" w:rsidRPr="00BA3FDA">
        <w:rPr>
          <w:sz w:val="28"/>
          <w:szCs w:val="28"/>
        </w:rPr>
        <w:t xml:space="preserve"> %;</w:t>
      </w:r>
    </w:p>
    <w:p w:rsidR="00E43E32" w:rsidRPr="00BA3FDA" w:rsidRDefault="002630CC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-субвенции бюджетам </w:t>
      </w:r>
      <w:r w:rsidR="00E43E32" w:rsidRPr="00BA3FDA">
        <w:rPr>
          <w:sz w:val="28"/>
          <w:szCs w:val="28"/>
        </w:rPr>
        <w:t>РФ и муниципальн</w:t>
      </w:r>
      <w:r w:rsidR="00F45681" w:rsidRPr="00BA3FDA">
        <w:rPr>
          <w:sz w:val="28"/>
          <w:szCs w:val="28"/>
        </w:rPr>
        <w:t>ых образований при плане 222 101,862</w:t>
      </w:r>
      <w:r w:rsidR="00E43E32" w:rsidRPr="00BA3FDA">
        <w:rPr>
          <w:sz w:val="28"/>
          <w:szCs w:val="28"/>
        </w:rPr>
        <w:t xml:space="preserve"> тыс. рублей</w:t>
      </w:r>
      <w:r w:rsidR="00F45681" w:rsidRPr="00BA3FDA">
        <w:rPr>
          <w:sz w:val="28"/>
          <w:szCs w:val="28"/>
        </w:rPr>
        <w:t xml:space="preserve"> исполнены в сумме 240 592,10823 тыс. рублей. Относительно 2022 года поступления снизились на (-3,3) %;</w:t>
      </w:r>
    </w:p>
    <w:p w:rsidR="00E43E32" w:rsidRPr="00BA3FDA" w:rsidRDefault="00E43E32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-прочие безвозме</w:t>
      </w:r>
      <w:r w:rsidR="00110820" w:rsidRPr="00BA3FDA">
        <w:rPr>
          <w:sz w:val="28"/>
          <w:szCs w:val="28"/>
        </w:rPr>
        <w:t>здные поступления при плане 491 344,0</w:t>
      </w:r>
      <w:r w:rsidRPr="00BA3FDA">
        <w:rPr>
          <w:sz w:val="28"/>
          <w:szCs w:val="28"/>
        </w:rPr>
        <w:t xml:space="preserve"> тыс</w:t>
      </w:r>
      <w:r w:rsidR="00F45681" w:rsidRPr="00BA3FDA">
        <w:rPr>
          <w:sz w:val="28"/>
          <w:szCs w:val="28"/>
        </w:rPr>
        <w:t>. рублей исполнены в сумме 683,98888 тыс. рублей. Относительно 2022</w:t>
      </w:r>
      <w:r w:rsidRPr="00BA3FDA">
        <w:rPr>
          <w:sz w:val="28"/>
          <w:szCs w:val="28"/>
        </w:rPr>
        <w:t xml:space="preserve"> года поступления увел</w:t>
      </w:r>
      <w:r w:rsidR="00F45681" w:rsidRPr="00BA3FDA">
        <w:rPr>
          <w:sz w:val="28"/>
          <w:szCs w:val="28"/>
        </w:rPr>
        <w:t>ичились в 64,1</w:t>
      </w:r>
      <w:r w:rsidRPr="00BA3FDA">
        <w:rPr>
          <w:sz w:val="28"/>
          <w:szCs w:val="28"/>
        </w:rPr>
        <w:t xml:space="preserve"> раза.</w:t>
      </w:r>
    </w:p>
    <w:p w:rsidR="00E43E32" w:rsidRPr="00BA3FDA" w:rsidRDefault="00E43E32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Иные</w:t>
      </w:r>
      <w:r w:rsidR="00055B5C" w:rsidRPr="00BA3FDA">
        <w:rPr>
          <w:sz w:val="28"/>
          <w:szCs w:val="28"/>
        </w:rPr>
        <w:t xml:space="preserve"> межбюджетные трансферты </w:t>
      </w:r>
      <w:r w:rsidR="00F45681" w:rsidRPr="00BA3FDA">
        <w:rPr>
          <w:sz w:val="28"/>
          <w:szCs w:val="28"/>
        </w:rPr>
        <w:t>в 2023 году поступили в сумме 830,589 тыс.</w:t>
      </w:r>
      <w:r w:rsidR="004A5C33" w:rsidRPr="00BA3FDA">
        <w:rPr>
          <w:sz w:val="28"/>
          <w:szCs w:val="28"/>
        </w:rPr>
        <w:t xml:space="preserve"> </w:t>
      </w:r>
      <w:r w:rsidR="00E70747">
        <w:rPr>
          <w:sz w:val="28"/>
          <w:szCs w:val="28"/>
        </w:rPr>
        <w:t>рублей или 100 % плановых назначений.</w:t>
      </w:r>
    </w:p>
    <w:p w:rsidR="0016453C" w:rsidRPr="00BA3FDA" w:rsidRDefault="00E43E32" w:rsidP="00E43E32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-возврат остатков субсидий, субвенций </w:t>
      </w:r>
      <w:r w:rsidR="007004AE" w:rsidRPr="00BA3FDA">
        <w:rPr>
          <w:sz w:val="28"/>
          <w:szCs w:val="28"/>
        </w:rPr>
        <w:t>и иных межбюджетных трансфертов, имеющих целевое назначение прошлых лет</w:t>
      </w:r>
      <w:r w:rsidR="007C1849" w:rsidRPr="00BA3FDA">
        <w:rPr>
          <w:sz w:val="28"/>
          <w:szCs w:val="28"/>
        </w:rPr>
        <w:t>,</w:t>
      </w:r>
      <w:r w:rsidR="007004AE" w:rsidRPr="00BA3FDA">
        <w:rPr>
          <w:sz w:val="28"/>
          <w:szCs w:val="28"/>
        </w:rPr>
        <w:t xml:space="preserve"> ис</w:t>
      </w:r>
      <w:r w:rsidR="00F45681" w:rsidRPr="00BA3FDA">
        <w:rPr>
          <w:sz w:val="28"/>
          <w:szCs w:val="28"/>
        </w:rPr>
        <w:t>полнен в сумме (-3 498,66061)</w:t>
      </w:r>
      <w:r w:rsidR="007004AE" w:rsidRPr="00BA3FDA">
        <w:rPr>
          <w:sz w:val="28"/>
          <w:szCs w:val="28"/>
        </w:rPr>
        <w:t xml:space="preserve"> тыс. рублей</w:t>
      </w:r>
      <w:r w:rsidR="007C1849" w:rsidRPr="00BA3FDA">
        <w:rPr>
          <w:sz w:val="28"/>
          <w:szCs w:val="28"/>
        </w:rPr>
        <w:t xml:space="preserve"> или 100,0 % плановых назначений.</w:t>
      </w:r>
      <w:r w:rsidR="007004AE" w:rsidRPr="00BA3FDA">
        <w:rPr>
          <w:sz w:val="28"/>
          <w:szCs w:val="28"/>
        </w:rPr>
        <w:t xml:space="preserve">  </w:t>
      </w:r>
      <w:r w:rsidRPr="00BA3FDA">
        <w:rPr>
          <w:sz w:val="28"/>
          <w:szCs w:val="28"/>
        </w:rPr>
        <w:t xml:space="preserve"> </w:t>
      </w:r>
    </w:p>
    <w:p w:rsidR="00241EAB" w:rsidRPr="00BA3FDA" w:rsidRDefault="00E43E32" w:rsidP="007C1849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  </w:t>
      </w:r>
      <w:r w:rsidR="00ED5C06" w:rsidRPr="00BA3FDA">
        <w:rPr>
          <w:sz w:val="28"/>
          <w:szCs w:val="28"/>
        </w:rPr>
        <w:t>В соответствии с</w:t>
      </w:r>
      <w:r w:rsidR="001A1363" w:rsidRPr="00BA3FDA">
        <w:rPr>
          <w:sz w:val="28"/>
          <w:szCs w:val="28"/>
        </w:rPr>
        <w:t xml:space="preserve"> абзацем первым пункта</w:t>
      </w:r>
      <w:r w:rsidR="00ED5C06" w:rsidRPr="00BA3FDA">
        <w:rPr>
          <w:sz w:val="28"/>
          <w:szCs w:val="28"/>
        </w:rPr>
        <w:t xml:space="preserve"> 5 статьи 242 Бюджетного кодекса Российской Федерации и </w:t>
      </w:r>
      <w:r w:rsidR="00162F74" w:rsidRPr="00BA3FDA">
        <w:rPr>
          <w:sz w:val="28"/>
          <w:szCs w:val="28"/>
        </w:rPr>
        <w:t>Распоряжением администрации го</w:t>
      </w:r>
      <w:r w:rsidR="0079334E" w:rsidRPr="00BA3FDA">
        <w:rPr>
          <w:sz w:val="28"/>
          <w:szCs w:val="28"/>
        </w:rPr>
        <w:t xml:space="preserve">рода Щигры </w:t>
      </w:r>
      <w:r w:rsidR="001A1363" w:rsidRPr="00BA3FDA">
        <w:rPr>
          <w:sz w:val="28"/>
          <w:szCs w:val="28"/>
        </w:rPr>
        <w:t>Курской области от 12</w:t>
      </w:r>
      <w:r w:rsidR="0079334E" w:rsidRPr="00BA3FDA">
        <w:rPr>
          <w:sz w:val="28"/>
          <w:szCs w:val="28"/>
        </w:rPr>
        <w:t>.01.20</w:t>
      </w:r>
      <w:r w:rsidR="004A5C33" w:rsidRPr="00BA3FDA">
        <w:rPr>
          <w:sz w:val="28"/>
          <w:szCs w:val="28"/>
        </w:rPr>
        <w:t>24</w:t>
      </w:r>
      <w:r w:rsidR="001A1363" w:rsidRPr="00BA3FDA">
        <w:rPr>
          <w:sz w:val="28"/>
          <w:szCs w:val="28"/>
        </w:rPr>
        <w:t>г. №</w:t>
      </w:r>
      <w:r w:rsidR="004A5C33" w:rsidRPr="00BA3FDA">
        <w:rPr>
          <w:sz w:val="28"/>
          <w:szCs w:val="28"/>
        </w:rPr>
        <w:t>2</w:t>
      </w:r>
      <w:r w:rsidR="00162F74" w:rsidRPr="00BA3FDA">
        <w:rPr>
          <w:sz w:val="28"/>
          <w:szCs w:val="28"/>
        </w:rPr>
        <w:t xml:space="preserve">-Р </w:t>
      </w:r>
      <w:r w:rsidR="00974139" w:rsidRPr="00BA3FDA">
        <w:rPr>
          <w:sz w:val="28"/>
          <w:szCs w:val="28"/>
          <w:lang w:eastAsia="ru-RU"/>
        </w:rPr>
        <w:t>не использованн</w:t>
      </w:r>
      <w:r w:rsidR="0079334E" w:rsidRPr="00BA3FDA">
        <w:rPr>
          <w:sz w:val="28"/>
          <w:szCs w:val="28"/>
          <w:lang w:eastAsia="ru-RU"/>
        </w:rPr>
        <w:t>ые по состоянию на 1 января 20</w:t>
      </w:r>
      <w:r w:rsidR="004A5C33" w:rsidRPr="00BA3FDA">
        <w:rPr>
          <w:sz w:val="28"/>
          <w:szCs w:val="28"/>
          <w:lang w:eastAsia="ru-RU"/>
        </w:rPr>
        <w:t>24</w:t>
      </w:r>
      <w:r w:rsidR="00974139" w:rsidRPr="00BA3FDA">
        <w:rPr>
          <w:sz w:val="28"/>
          <w:szCs w:val="28"/>
          <w:lang w:eastAsia="ru-RU"/>
        </w:rPr>
        <w:t xml:space="preserve"> года остатки межбюджетных трансфертов, предоставленных из областного бюджета бюджету города </w:t>
      </w:r>
      <w:r w:rsidR="00162F74" w:rsidRPr="00BA3FDA">
        <w:rPr>
          <w:sz w:val="28"/>
          <w:szCs w:val="28"/>
          <w:lang w:eastAsia="ru-RU"/>
        </w:rPr>
        <w:t>Щигры</w:t>
      </w:r>
      <w:r w:rsidR="00974139" w:rsidRPr="00BA3FDA">
        <w:rPr>
          <w:sz w:val="28"/>
          <w:szCs w:val="28"/>
          <w:lang w:eastAsia="ru-RU"/>
        </w:rPr>
        <w:t xml:space="preserve"> в форме субвенций, субсидий, иных межбюджетных трансфертов, имеющих целевое назначение, подлежат возврату в областной бюджет в течение первых 15 рабоч</w:t>
      </w:r>
      <w:r w:rsidR="0079334E" w:rsidRPr="00BA3FDA">
        <w:rPr>
          <w:sz w:val="28"/>
          <w:szCs w:val="28"/>
          <w:lang w:eastAsia="ru-RU"/>
        </w:rPr>
        <w:t>их дней 20</w:t>
      </w:r>
      <w:r w:rsidR="004A5C33" w:rsidRPr="00BA3FDA">
        <w:rPr>
          <w:sz w:val="28"/>
          <w:szCs w:val="28"/>
          <w:lang w:eastAsia="ru-RU"/>
        </w:rPr>
        <w:t>24</w:t>
      </w:r>
      <w:r w:rsidR="00974139" w:rsidRPr="00BA3FDA">
        <w:rPr>
          <w:sz w:val="28"/>
          <w:szCs w:val="28"/>
          <w:lang w:eastAsia="ru-RU"/>
        </w:rPr>
        <w:t xml:space="preserve"> года.</w:t>
      </w:r>
    </w:p>
    <w:p w:rsidR="00974139" w:rsidRPr="00BA3FDA" w:rsidRDefault="00974139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>Возврат субсидий и субвенций осуществлен в теч</w:t>
      </w:r>
      <w:r w:rsidR="0079334E" w:rsidRPr="00BA3FDA">
        <w:rPr>
          <w:bCs/>
          <w:sz w:val="28"/>
          <w:szCs w:val="28"/>
          <w:lang w:eastAsia="ru-RU"/>
        </w:rPr>
        <w:t>ение первых 15 рабочих дней 20</w:t>
      </w:r>
      <w:r w:rsidR="001A1363" w:rsidRPr="00BA3FDA">
        <w:rPr>
          <w:bCs/>
          <w:sz w:val="28"/>
          <w:szCs w:val="28"/>
          <w:lang w:eastAsia="ru-RU"/>
        </w:rPr>
        <w:t>2</w:t>
      </w:r>
      <w:r w:rsidR="004A5C33" w:rsidRPr="00BA3FDA">
        <w:rPr>
          <w:bCs/>
          <w:sz w:val="28"/>
          <w:szCs w:val="28"/>
          <w:lang w:eastAsia="ru-RU"/>
        </w:rPr>
        <w:t>4</w:t>
      </w:r>
      <w:r w:rsidR="001A1363" w:rsidRPr="00BA3FDA">
        <w:rPr>
          <w:bCs/>
          <w:sz w:val="28"/>
          <w:szCs w:val="28"/>
          <w:lang w:eastAsia="ru-RU"/>
        </w:rPr>
        <w:t xml:space="preserve"> года.</w:t>
      </w:r>
    </w:p>
    <w:p w:rsidR="00256CC4" w:rsidRPr="00BA3FDA" w:rsidRDefault="0079334E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>По состоянию на 01.01.20</w:t>
      </w:r>
      <w:r w:rsidR="004A5C33" w:rsidRPr="00BA3FDA">
        <w:rPr>
          <w:bCs/>
          <w:sz w:val="28"/>
          <w:szCs w:val="28"/>
          <w:lang w:eastAsia="ru-RU"/>
        </w:rPr>
        <w:t>24</w:t>
      </w:r>
      <w:r w:rsidR="00256CC4" w:rsidRPr="00BA3FDA">
        <w:rPr>
          <w:bCs/>
          <w:sz w:val="28"/>
          <w:szCs w:val="28"/>
          <w:lang w:eastAsia="ru-RU"/>
        </w:rPr>
        <w:t xml:space="preserve">г. </w:t>
      </w:r>
      <w:r w:rsidR="00256CC4" w:rsidRPr="00BA3FDA">
        <w:rPr>
          <w:sz w:val="28"/>
          <w:szCs w:val="28"/>
          <w:lang w:eastAsia="ru-RU"/>
        </w:rPr>
        <w:t xml:space="preserve">не </w:t>
      </w:r>
      <w:r w:rsidR="00472218" w:rsidRPr="00BA3FDA">
        <w:rPr>
          <w:sz w:val="28"/>
          <w:szCs w:val="28"/>
          <w:lang w:eastAsia="ru-RU"/>
        </w:rPr>
        <w:t>использованные остатки</w:t>
      </w:r>
      <w:r w:rsidR="00256CC4" w:rsidRPr="00BA3FDA">
        <w:rPr>
          <w:sz w:val="28"/>
          <w:szCs w:val="28"/>
          <w:lang w:eastAsia="ru-RU"/>
        </w:rPr>
        <w:t xml:space="preserve"> межбюджетных трансфертов, предоставленных из областного бюджета бюджету города Щигры в форме субвенций, субсидий, иных межбюджетных трансфертов составили </w:t>
      </w:r>
      <w:r w:rsidR="004A5C33" w:rsidRPr="00BA3FDA">
        <w:rPr>
          <w:sz w:val="28"/>
          <w:szCs w:val="28"/>
          <w:lang w:eastAsia="ru-RU"/>
        </w:rPr>
        <w:t>1</w:t>
      </w:r>
      <w:r w:rsidR="004431D6" w:rsidRPr="00BA3FDA">
        <w:rPr>
          <w:sz w:val="28"/>
          <w:szCs w:val="28"/>
          <w:lang w:eastAsia="ru-RU"/>
        </w:rPr>
        <w:t xml:space="preserve"> 541 </w:t>
      </w:r>
      <w:r w:rsidR="004A5C33" w:rsidRPr="00BA3FDA">
        <w:rPr>
          <w:sz w:val="28"/>
          <w:szCs w:val="28"/>
          <w:lang w:eastAsia="ru-RU"/>
        </w:rPr>
        <w:t>979</w:t>
      </w:r>
      <w:r w:rsidR="004431D6" w:rsidRPr="00BA3FDA">
        <w:rPr>
          <w:sz w:val="28"/>
          <w:szCs w:val="28"/>
          <w:lang w:eastAsia="ru-RU"/>
        </w:rPr>
        <w:t>,</w:t>
      </w:r>
      <w:r w:rsidR="004A5C33" w:rsidRPr="00BA3FDA">
        <w:rPr>
          <w:sz w:val="28"/>
          <w:szCs w:val="28"/>
          <w:lang w:eastAsia="ru-RU"/>
        </w:rPr>
        <w:t>5</w:t>
      </w:r>
      <w:r w:rsidR="00256CC4" w:rsidRPr="00BA3FDA">
        <w:rPr>
          <w:sz w:val="28"/>
          <w:szCs w:val="28"/>
          <w:lang w:eastAsia="ru-RU"/>
        </w:rPr>
        <w:t xml:space="preserve"> рублей</w:t>
      </w:r>
      <w:r w:rsidR="00DE7D31" w:rsidRPr="00BA3FDA">
        <w:rPr>
          <w:sz w:val="28"/>
          <w:szCs w:val="28"/>
          <w:lang w:eastAsia="ru-RU"/>
        </w:rPr>
        <w:t>:</w:t>
      </w:r>
    </w:p>
    <w:p w:rsidR="004A5C33" w:rsidRPr="00BA3FDA" w:rsidRDefault="004A5C33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A3FDA">
        <w:rPr>
          <w:sz w:val="28"/>
          <w:szCs w:val="28"/>
          <w:lang w:eastAsia="ru-RU"/>
        </w:rPr>
        <w:t>-субвенция на реализацию образовательных программ дошкольного</w:t>
      </w:r>
      <w:r w:rsidR="00105EAE" w:rsidRPr="00BA3FDA">
        <w:rPr>
          <w:sz w:val="28"/>
          <w:szCs w:val="28"/>
          <w:lang w:eastAsia="ru-RU"/>
        </w:rPr>
        <w:t xml:space="preserve"> </w:t>
      </w:r>
      <w:r w:rsidRPr="00BA3FDA">
        <w:rPr>
          <w:sz w:val="28"/>
          <w:szCs w:val="28"/>
          <w:lang w:eastAsia="ru-RU"/>
        </w:rPr>
        <w:t>образования в части финансирования расходов на оплату труда работникам дошкольных образовательных организаций – 40,0 рублей;</w:t>
      </w:r>
    </w:p>
    <w:p w:rsidR="00DE7D31" w:rsidRPr="00BA3FDA" w:rsidRDefault="00DE7D31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A3FDA">
        <w:rPr>
          <w:sz w:val="28"/>
          <w:szCs w:val="28"/>
          <w:lang w:eastAsia="ru-RU"/>
        </w:rPr>
        <w:t xml:space="preserve">- субвенция на </w:t>
      </w:r>
      <w:r w:rsidR="00472218" w:rsidRPr="00BA3FDA">
        <w:rPr>
          <w:sz w:val="28"/>
          <w:szCs w:val="28"/>
          <w:lang w:eastAsia="ru-RU"/>
        </w:rPr>
        <w:t>выплату ЕДВ</w:t>
      </w:r>
      <w:r w:rsidRPr="00BA3FDA">
        <w:rPr>
          <w:sz w:val="28"/>
          <w:szCs w:val="28"/>
          <w:lang w:eastAsia="ru-RU"/>
        </w:rPr>
        <w:t xml:space="preserve"> ветеранам труда и труженикам тыла</w:t>
      </w:r>
      <w:r w:rsidR="009B62EC" w:rsidRPr="00BA3FDA">
        <w:rPr>
          <w:sz w:val="28"/>
          <w:szCs w:val="28"/>
          <w:lang w:eastAsia="ru-RU"/>
        </w:rPr>
        <w:t xml:space="preserve"> – </w:t>
      </w:r>
      <w:r w:rsidR="004431D6" w:rsidRPr="00BA3FDA">
        <w:rPr>
          <w:sz w:val="28"/>
          <w:szCs w:val="28"/>
          <w:lang w:eastAsia="ru-RU"/>
        </w:rPr>
        <w:t>40 610,79</w:t>
      </w:r>
      <w:r w:rsidR="0068120D" w:rsidRPr="00BA3FDA">
        <w:rPr>
          <w:sz w:val="28"/>
          <w:szCs w:val="28"/>
          <w:lang w:eastAsia="ru-RU"/>
        </w:rPr>
        <w:t xml:space="preserve"> </w:t>
      </w:r>
      <w:r w:rsidR="009B62EC" w:rsidRPr="00BA3FDA">
        <w:rPr>
          <w:sz w:val="28"/>
          <w:szCs w:val="28"/>
          <w:lang w:eastAsia="ru-RU"/>
        </w:rPr>
        <w:t>рублей;</w:t>
      </w:r>
    </w:p>
    <w:p w:rsidR="009B62EC" w:rsidRPr="00BA3FDA" w:rsidRDefault="009B62EC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A3FDA">
        <w:rPr>
          <w:sz w:val="28"/>
          <w:szCs w:val="28"/>
          <w:lang w:eastAsia="ru-RU"/>
        </w:rPr>
        <w:t xml:space="preserve">- субвенция на </w:t>
      </w:r>
      <w:r w:rsidR="00472218" w:rsidRPr="00BA3FDA">
        <w:rPr>
          <w:sz w:val="28"/>
          <w:szCs w:val="28"/>
          <w:lang w:eastAsia="ru-RU"/>
        </w:rPr>
        <w:t>выплату ЕДВ</w:t>
      </w:r>
      <w:r w:rsidRPr="00BA3FDA">
        <w:rPr>
          <w:sz w:val="28"/>
          <w:szCs w:val="28"/>
          <w:lang w:eastAsia="ru-RU"/>
        </w:rPr>
        <w:t xml:space="preserve"> реабилитированных лиц и лиц, признанных пострадавшими от политических репрессий – </w:t>
      </w:r>
      <w:r w:rsidR="004431D6" w:rsidRPr="00BA3FDA">
        <w:rPr>
          <w:sz w:val="28"/>
          <w:szCs w:val="28"/>
          <w:lang w:eastAsia="ru-RU"/>
        </w:rPr>
        <w:t>37 843,15</w:t>
      </w:r>
      <w:r w:rsidRPr="00BA3FDA">
        <w:rPr>
          <w:sz w:val="28"/>
          <w:szCs w:val="28"/>
          <w:lang w:eastAsia="ru-RU"/>
        </w:rPr>
        <w:t xml:space="preserve"> рублей;</w:t>
      </w:r>
    </w:p>
    <w:p w:rsidR="009B62EC" w:rsidRPr="00BA3FDA" w:rsidRDefault="009B62EC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lastRenderedPageBreak/>
        <w:t xml:space="preserve">- субвенция на ежемесячное пособие на ребенка – </w:t>
      </w:r>
      <w:r w:rsidR="004431D6" w:rsidRPr="00BA3FDA">
        <w:rPr>
          <w:bCs/>
          <w:sz w:val="28"/>
          <w:szCs w:val="28"/>
          <w:lang w:eastAsia="ru-RU"/>
        </w:rPr>
        <w:t>330 001,56</w:t>
      </w:r>
      <w:r w:rsidR="001A1363" w:rsidRPr="00BA3FDA">
        <w:rPr>
          <w:bCs/>
          <w:sz w:val="28"/>
          <w:szCs w:val="28"/>
          <w:lang w:eastAsia="ru-RU"/>
        </w:rPr>
        <w:t xml:space="preserve"> </w:t>
      </w:r>
      <w:r w:rsidRPr="00BA3FDA">
        <w:rPr>
          <w:bCs/>
          <w:sz w:val="28"/>
          <w:szCs w:val="28"/>
          <w:lang w:eastAsia="ru-RU"/>
        </w:rPr>
        <w:t>рублей;</w:t>
      </w:r>
    </w:p>
    <w:p w:rsidR="001A1363" w:rsidRPr="00BA3FDA" w:rsidRDefault="001A1363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>- субвенции о предоставлении социальной поддержки отдельным категориям граждан по обеспечению продовольс</w:t>
      </w:r>
      <w:r w:rsidR="004431D6" w:rsidRPr="00BA3FDA">
        <w:rPr>
          <w:bCs/>
          <w:sz w:val="28"/>
          <w:szCs w:val="28"/>
          <w:lang w:eastAsia="ru-RU"/>
        </w:rPr>
        <w:t xml:space="preserve">твенными </w:t>
      </w:r>
      <w:r w:rsidR="00472218" w:rsidRPr="00BA3FDA">
        <w:rPr>
          <w:bCs/>
          <w:sz w:val="28"/>
          <w:szCs w:val="28"/>
          <w:lang w:eastAsia="ru-RU"/>
        </w:rPr>
        <w:t>товарами -</w:t>
      </w:r>
      <w:r w:rsidR="004431D6" w:rsidRPr="00BA3FDA">
        <w:rPr>
          <w:bCs/>
          <w:sz w:val="28"/>
          <w:szCs w:val="28"/>
          <w:lang w:eastAsia="ru-RU"/>
        </w:rPr>
        <w:t xml:space="preserve">      7 236,68</w:t>
      </w:r>
      <w:r w:rsidRPr="00BA3FDA">
        <w:rPr>
          <w:bCs/>
          <w:sz w:val="28"/>
          <w:szCs w:val="28"/>
          <w:lang w:eastAsia="ru-RU"/>
        </w:rPr>
        <w:t xml:space="preserve"> рублей;</w:t>
      </w:r>
    </w:p>
    <w:p w:rsidR="004431D6" w:rsidRPr="00BA3FDA" w:rsidRDefault="004431D6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 xml:space="preserve">- субвенция на предоставление жилых помещений детям-сиротам, оставшимся без попечения родителей, лицам из их числа по договорам найма специализированных жилых помещений за счет средств областного бюджета – 410 307,0 рублей;  </w:t>
      </w:r>
    </w:p>
    <w:p w:rsidR="00501185" w:rsidRPr="00BA3FDA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>-  субвенция на содержание ребенка в семье опекуна и приемной семье, а также вознаграждение, причи</w:t>
      </w:r>
      <w:r w:rsidR="004431D6" w:rsidRPr="00BA3FDA">
        <w:rPr>
          <w:bCs/>
          <w:sz w:val="28"/>
          <w:szCs w:val="28"/>
          <w:lang w:eastAsia="ru-RU"/>
        </w:rPr>
        <w:t>тающееся приемному родителю – 50 432,59</w:t>
      </w:r>
      <w:r w:rsidRPr="00BA3FDA">
        <w:rPr>
          <w:bCs/>
          <w:sz w:val="28"/>
          <w:szCs w:val="28"/>
          <w:lang w:eastAsia="ru-RU"/>
        </w:rPr>
        <w:t xml:space="preserve"> рублей;</w:t>
      </w:r>
    </w:p>
    <w:p w:rsidR="00501185" w:rsidRPr="00BA3FDA" w:rsidRDefault="00501185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>- субвенция местным бюджетам на осуществление отдельных полномочий по выплате компенсации части родител</w:t>
      </w:r>
      <w:r w:rsidR="004431D6" w:rsidRPr="00BA3FDA">
        <w:rPr>
          <w:bCs/>
          <w:sz w:val="28"/>
          <w:szCs w:val="28"/>
          <w:lang w:eastAsia="ru-RU"/>
        </w:rPr>
        <w:t>ьской платы –</w:t>
      </w:r>
      <w:r w:rsidRPr="00BA3FDA">
        <w:rPr>
          <w:bCs/>
          <w:sz w:val="28"/>
          <w:szCs w:val="28"/>
          <w:lang w:eastAsia="ru-RU"/>
        </w:rPr>
        <w:t xml:space="preserve"> </w:t>
      </w:r>
      <w:r w:rsidR="004431D6" w:rsidRPr="00BA3FDA">
        <w:rPr>
          <w:bCs/>
          <w:sz w:val="28"/>
          <w:szCs w:val="28"/>
          <w:lang w:eastAsia="ru-RU"/>
        </w:rPr>
        <w:t xml:space="preserve">656 649,92 </w:t>
      </w:r>
      <w:r w:rsidRPr="00BA3FDA">
        <w:rPr>
          <w:bCs/>
          <w:sz w:val="28"/>
          <w:szCs w:val="28"/>
          <w:lang w:eastAsia="ru-RU"/>
        </w:rPr>
        <w:t>рублей;</w:t>
      </w:r>
    </w:p>
    <w:p w:rsidR="00501185" w:rsidRPr="00BA3FDA" w:rsidRDefault="00BF68AD" w:rsidP="00974139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ru-RU"/>
        </w:rPr>
      </w:pPr>
      <w:r w:rsidRPr="00BA3FDA">
        <w:rPr>
          <w:bCs/>
          <w:sz w:val="28"/>
          <w:szCs w:val="28"/>
          <w:lang w:eastAsia="ru-RU"/>
        </w:rPr>
        <w:t xml:space="preserve">- </w:t>
      </w:r>
      <w:r w:rsidR="004431D6" w:rsidRPr="00BA3FDA">
        <w:rPr>
          <w:bCs/>
          <w:sz w:val="28"/>
          <w:szCs w:val="28"/>
          <w:lang w:eastAsia="ru-RU"/>
        </w:rPr>
        <w:t xml:space="preserve">субсидия из областного бюджета на реализацию мероприятий по модернизации школьных систем образования – 8 857,81 рублей. </w:t>
      </w:r>
    </w:p>
    <w:p w:rsidR="005340D0" w:rsidRPr="00BA3FDA" w:rsidRDefault="00974139" w:rsidP="00974139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Исполнение бюджета по доходам происходило в соответствии со статьей 218 Бюджетного кодекса РФ</w:t>
      </w:r>
      <w:r w:rsidR="005340D0" w:rsidRPr="00BA3FDA">
        <w:rPr>
          <w:sz w:val="28"/>
          <w:szCs w:val="28"/>
        </w:rPr>
        <w:t>.</w:t>
      </w:r>
    </w:p>
    <w:p w:rsidR="009F4C0B" w:rsidRPr="00BA3FDA" w:rsidRDefault="009F4C0B" w:rsidP="00974139">
      <w:pPr>
        <w:ind w:firstLine="720"/>
        <w:jc w:val="both"/>
        <w:rPr>
          <w:b/>
          <w:sz w:val="28"/>
          <w:szCs w:val="28"/>
        </w:rPr>
      </w:pPr>
    </w:p>
    <w:p w:rsidR="008E0A65" w:rsidRPr="00BA3FDA" w:rsidRDefault="00F3257E" w:rsidP="005340D0">
      <w:pPr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4. РАСХОДЫ БЮДЖЕТА</w:t>
      </w:r>
    </w:p>
    <w:p w:rsidR="009F4C0B" w:rsidRPr="00BA3FDA" w:rsidRDefault="009F4C0B" w:rsidP="005340D0">
      <w:pPr>
        <w:jc w:val="center"/>
        <w:rPr>
          <w:b/>
          <w:sz w:val="28"/>
          <w:szCs w:val="28"/>
        </w:rPr>
      </w:pPr>
    </w:p>
    <w:p w:rsidR="00397977" w:rsidRPr="00BA3FDA" w:rsidRDefault="00397977" w:rsidP="009F4C0B">
      <w:pPr>
        <w:pStyle w:val="ac"/>
        <w:spacing w:after="0"/>
        <w:jc w:val="center"/>
        <w:rPr>
          <w:b/>
          <w:sz w:val="28"/>
          <w:szCs w:val="28"/>
        </w:rPr>
      </w:pPr>
      <w:r w:rsidRPr="00BA3FDA">
        <w:rPr>
          <w:b/>
          <w:color w:val="000000"/>
          <w:sz w:val="28"/>
          <w:szCs w:val="28"/>
        </w:rPr>
        <w:t>4.1. А</w:t>
      </w:r>
      <w:r w:rsidR="007C1849" w:rsidRPr="00BA3FDA">
        <w:rPr>
          <w:b/>
          <w:color w:val="000000"/>
          <w:sz w:val="28"/>
          <w:szCs w:val="28"/>
        </w:rPr>
        <w:t xml:space="preserve">нализ исполнения бюджета </w:t>
      </w:r>
    </w:p>
    <w:p w:rsidR="00737DC5" w:rsidRPr="00BA3FDA" w:rsidRDefault="00737DC5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Бюджет муниципального о</w:t>
      </w:r>
      <w:r w:rsidR="003E418D" w:rsidRPr="00BA3FDA">
        <w:rPr>
          <w:sz w:val="28"/>
          <w:szCs w:val="28"/>
        </w:rPr>
        <w:t>бразования «город Щигры» на 2023</w:t>
      </w:r>
      <w:r w:rsidRPr="00BA3FDA">
        <w:rPr>
          <w:sz w:val="28"/>
          <w:szCs w:val="28"/>
        </w:rPr>
        <w:t xml:space="preserve"> год утвержден с общим объемо</w:t>
      </w:r>
      <w:r w:rsidR="00363358" w:rsidRPr="00BA3FDA">
        <w:rPr>
          <w:sz w:val="28"/>
          <w:szCs w:val="28"/>
        </w:rPr>
        <w:t>м расходов в сумме 658 805,029</w:t>
      </w:r>
      <w:r w:rsidRPr="00BA3FDA">
        <w:rPr>
          <w:sz w:val="28"/>
          <w:szCs w:val="28"/>
        </w:rPr>
        <w:t xml:space="preserve"> тыс. рублей.</w:t>
      </w:r>
    </w:p>
    <w:p w:rsidR="00737DC5" w:rsidRPr="00BA3FDA" w:rsidRDefault="00737DC5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результате внесения изменений и до</w:t>
      </w:r>
      <w:r w:rsidR="00363358" w:rsidRPr="00BA3FDA">
        <w:rPr>
          <w:sz w:val="28"/>
          <w:szCs w:val="28"/>
        </w:rPr>
        <w:t>полнений в бюджет города на 2023</w:t>
      </w:r>
      <w:r w:rsidRPr="00BA3FDA">
        <w:rPr>
          <w:sz w:val="28"/>
          <w:szCs w:val="28"/>
        </w:rPr>
        <w:t xml:space="preserve"> год расходная часть бюджета по сравнению с первоначальн</w:t>
      </w:r>
      <w:r w:rsidR="001110D8" w:rsidRPr="00BA3FDA">
        <w:rPr>
          <w:sz w:val="28"/>
          <w:szCs w:val="28"/>
        </w:rPr>
        <w:t>ыми значениями увеличена на 14,4</w:t>
      </w:r>
      <w:r w:rsidR="00363358" w:rsidRPr="00BA3FDA">
        <w:rPr>
          <w:sz w:val="28"/>
          <w:szCs w:val="28"/>
        </w:rPr>
        <w:t xml:space="preserve"> % и составила 753 404,97401</w:t>
      </w:r>
      <w:r w:rsidRPr="00BA3FDA">
        <w:rPr>
          <w:sz w:val="28"/>
          <w:szCs w:val="28"/>
        </w:rPr>
        <w:t xml:space="preserve"> </w:t>
      </w:r>
      <w:r w:rsidR="00363358" w:rsidRPr="00BA3FDA">
        <w:rPr>
          <w:sz w:val="28"/>
          <w:szCs w:val="28"/>
        </w:rPr>
        <w:t>тыс. рублей.</w:t>
      </w:r>
    </w:p>
    <w:p w:rsidR="009F4C0B" w:rsidRPr="00BA3FDA" w:rsidRDefault="00737DC5" w:rsidP="009F4C0B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Анализ первоначального и уточненного планов расходной части бюджета на </w:t>
      </w:r>
      <w:r w:rsidR="00363358" w:rsidRPr="00BA3FDA">
        <w:rPr>
          <w:sz w:val="28"/>
          <w:szCs w:val="28"/>
        </w:rPr>
        <w:t>2023</w:t>
      </w:r>
      <w:r w:rsidR="001C05DF" w:rsidRPr="00BA3FDA">
        <w:rPr>
          <w:sz w:val="28"/>
          <w:szCs w:val="28"/>
        </w:rPr>
        <w:t xml:space="preserve"> год представлен в таблице</w:t>
      </w:r>
      <w:r w:rsidRPr="00BA3FDA">
        <w:rPr>
          <w:sz w:val="28"/>
          <w:szCs w:val="28"/>
        </w:rPr>
        <w:t>.</w:t>
      </w:r>
    </w:p>
    <w:p w:rsidR="009F4C0B" w:rsidRPr="00BA3FDA" w:rsidRDefault="009F4C0B" w:rsidP="009F4C0B">
      <w:pPr>
        <w:ind w:firstLine="540"/>
        <w:jc w:val="right"/>
        <w:rPr>
          <w:sz w:val="28"/>
          <w:szCs w:val="28"/>
        </w:rPr>
      </w:pPr>
    </w:p>
    <w:p w:rsidR="00737DC5" w:rsidRPr="00BA3FDA" w:rsidRDefault="00737DC5" w:rsidP="009F4C0B">
      <w:pPr>
        <w:ind w:firstLine="540"/>
        <w:jc w:val="right"/>
        <w:rPr>
          <w:sz w:val="20"/>
          <w:szCs w:val="20"/>
        </w:rPr>
      </w:pPr>
      <w:r w:rsidRPr="00BA3FDA">
        <w:rPr>
          <w:sz w:val="20"/>
          <w:szCs w:val="20"/>
        </w:rPr>
        <w:t>Таблица 3</w:t>
      </w:r>
    </w:p>
    <w:tbl>
      <w:tblPr>
        <w:tblW w:w="9923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1276"/>
        <w:gridCol w:w="1275"/>
        <w:gridCol w:w="1134"/>
      </w:tblGrid>
      <w:tr w:rsidR="006B0924" w:rsidRPr="00BA3FDA" w:rsidTr="00D45997">
        <w:trPr>
          <w:trHeight w:val="6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jc w:val="center"/>
              <w:rPr>
                <w:sz w:val="18"/>
                <w:szCs w:val="20"/>
              </w:rPr>
            </w:pPr>
            <w:r w:rsidRPr="00BA3FDA">
              <w:rPr>
                <w:bCs/>
                <w:sz w:val="20"/>
                <w:szCs w:val="20"/>
              </w:rPr>
              <w:tab/>
            </w:r>
            <w:r w:rsidRPr="00BA3FDA">
              <w:rPr>
                <w:b/>
                <w:bCs/>
                <w:sz w:val="18"/>
                <w:szCs w:val="20"/>
              </w:rPr>
              <w:t>Наименование разделов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jc w:val="center"/>
              <w:rPr>
                <w:rFonts w:eastAsia="Arial Unicode MS"/>
                <w:sz w:val="18"/>
                <w:szCs w:val="20"/>
              </w:rPr>
            </w:pPr>
            <w:r w:rsidRPr="00BA3FDA">
              <w:rPr>
                <w:b/>
                <w:bCs/>
                <w:color w:val="000000"/>
                <w:spacing w:val="-1"/>
                <w:sz w:val="18"/>
                <w:szCs w:val="20"/>
              </w:rPr>
              <w:t>Первона</w:t>
            </w:r>
            <w:r w:rsidRPr="00BA3FDA">
              <w:rPr>
                <w:b/>
                <w:bCs/>
                <w:color w:val="000000"/>
                <w:spacing w:val="-1"/>
                <w:sz w:val="18"/>
                <w:szCs w:val="20"/>
              </w:rPr>
              <w:softHyphen/>
            </w:r>
            <w:r w:rsidRPr="00BA3FDA">
              <w:rPr>
                <w:b/>
                <w:bCs/>
                <w:color w:val="000000"/>
                <w:spacing w:val="-2"/>
                <w:sz w:val="18"/>
                <w:szCs w:val="20"/>
              </w:rPr>
              <w:t xml:space="preserve">чальный </w:t>
            </w:r>
            <w:r w:rsidRPr="00BA3FDA">
              <w:rPr>
                <w:b/>
                <w:bCs/>
                <w:color w:val="000000"/>
                <w:spacing w:val="-4"/>
                <w:sz w:val="18"/>
                <w:szCs w:val="20"/>
              </w:rPr>
              <w:t>план</w:t>
            </w:r>
            <w:r w:rsidR="003E418D" w:rsidRPr="00BA3FDA">
              <w:rPr>
                <w:b/>
                <w:bCs/>
                <w:color w:val="000000"/>
                <w:spacing w:val="-4"/>
                <w:sz w:val="18"/>
                <w:szCs w:val="20"/>
              </w:rPr>
              <w:t>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b/>
                <w:bCs/>
                <w:color w:val="000000"/>
                <w:spacing w:val="-4"/>
                <w:sz w:val="18"/>
                <w:szCs w:val="18"/>
              </w:rPr>
              <w:t>Уточнен</w:t>
            </w:r>
            <w:r w:rsidRPr="00BA3FDA">
              <w:rPr>
                <w:b/>
                <w:bCs/>
                <w:color w:val="000000"/>
                <w:spacing w:val="-4"/>
                <w:sz w:val="18"/>
                <w:szCs w:val="18"/>
              </w:rPr>
              <w:softHyphen/>
            </w:r>
            <w:r w:rsidRPr="00BA3FDA">
              <w:rPr>
                <w:b/>
                <w:bCs/>
                <w:color w:val="000000"/>
                <w:spacing w:val="-5"/>
                <w:sz w:val="18"/>
                <w:szCs w:val="18"/>
              </w:rPr>
              <w:t>ный план</w:t>
            </w:r>
            <w:r w:rsidR="003E418D" w:rsidRPr="00BA3FDA">
              <w:rPr>
                <w:b/>
                <w:bCs/>
                <w:color w:val="000000"/>
                <w:spacing w:val="-5"/>
                <w:sz w:val="18"/>
                <w:szCs w:val="18"/>
              </w:rPr>
              <w:t>, рублей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jc w:val="center"/>
              <w:rPr>
                <w:b/>
                <w:bCs/>
                <w:color w:val="000000"/>
                <w:spacing w:val="-5"/>
                <w:sz w:val="18"/>
                <w:szCs w:val="20"/>
              </w:rPr>
            </w:pPr>
            <w:r w:rsidRPr="00BA3FDA">
              <w:rPr>
                <w:b/>
                <w:bCs/>
                <w:color w:val="000000"/>
                <w:spacing w:val="-5"/>
                <w:sz w:val="18"/>
                <w:szCs w:val="20"/>
              </w:rPr>
              <w:t>Изменение показателей</w:t>
            </w:r>
          </w:p>
          <w:p w:rsidR="006B0924" w:rsidRPr="00BA3FDA" w:rsidRDefault="006B0924" w:rsidP="00DD68CC">
            <w:pPr>
              <w:jc w:val="center"/>
              <w:rPr>
                <w:rFonts w:eastAsia="Arial Unicode MS"/>
                <w:iCs/>
                <w:sz w:val="18"/>
                <w:szCs w:val="20"/>
              </w:rPr>
            </w:pPr>
            <w:r w:rsidRPr="00BA3FDA">
              <w:rPr>
                <w:b/>
                <w:bCs/>
                <w:color w:val="000000"/>
                <w:spacing w:val="-5"/>
                <w:sz w:val="18"/>
                <w:szCs w:val="20"/>
              </w:rPr>
              <w:t>(--,+)</w:t>
            </w:r>
            <w:r w:rsidR="00DD68CC" w:rsidRPr="00BA3FDA">
              <w:rPr>
                <w:b/>
                <w:bCs/>
                <w:color w:val="000000"/>
                <w:spacing w:val="-5"/>
                <w:sz w:val="18"/>
                <w:szCs w:val="20"/>
              </w:rPr>
              <w:t xml:space="preserve"> :руб. и % </w:t>
            </w:r>
          </w:p>
        </w:tc>
      </w:tr>
      <w:tr w:rsidR="006B0924" w:rsidRPr="00BA3FDA" w:rsidTr="00D45997">
        <w:trPr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rPr>
                <w:b/>
                <w:sz w:val="18"/>
                <w:szCs w:val="20"/>
              </w:rPr>
            </w:pPr>
            <w:r w:rsidRPr="00BA3FDA">
              <w:rPr>
                <w:color w:val="000000"/>
                <w:spacing w:val="-2"/>
                <w:sz w:val="18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49 777 119,20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64 908 417,78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+15 131 298,58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+30,4</w:t>
            </w:r>
          </w:p>
        </w:tc>
      </w:tr>
      <w:tr w:rsidR="006B0924" w:rsidRPr="00BA3FDA" w:rsidTr="00D45997">
        <w:trPr>
          <w:trHeight w:val="12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BA3FDA">
              <w:rPr>
                <w:color w:val="000000"/>
                <w:spacing w:val="-2"/>
                <w:sz w:val="18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11 475,0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511 475,0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+500 000,0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4"/>
                <w:szCs w:val="14"/>
              </w:rPr>
            </w:pPr>
            <w:r w:rsidRPr="00BA3FDA">
              <w:rPr>
                <w:rFonts w:eastAsia="Arial Unicode MS"/>
                <w:iCs/>
                <w:sz w:val="14"/>
                <w:szCs w:val="14"/>
              </w:rPr>
              <w:t>+ более 4 тыс. раз</w:t>
            </w:r>
          </w:p>
        </w:tc>
      </w:tr>
      <w:tr w:rsidR="006B0924" w:rsidRPr="00BA3FDA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sz w:val="18"/>
                <w:szCs w:val="20"/>
              </w:rPr>
            </w:pPr>
            <w:r w:rsidRPr="00BA3FDA">
              <w:rPr>
                <w:color w:val="000000"/>
                <w:spacing w:val="-1"/>
                <w:sz w:val="18"/>
                <w:szCs w:val="20"/>
              </w:rPr>
              <w:t>Национальная безопасность и правоох</w:t>
            </w:r>
            <w:r w:rsidRPr="00BA3FDA">
              <w:rPr>
                <w:color w:val="000000"/>
                <w:spacing w:val="-1"/>
                <w:sz w:val="18"/>
                <w:szCs w:val="20"/>
              </w:rPr>
              <w:softHyphen/>
              <w:t>ранительная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1602B5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2 428 900,0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425808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1602B5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2 926 586,0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D68CC" w:rsidRPr="00BA3FDA" w:rsidRDefault="00DD68CC" w:rsidP="00DD68CC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  <w:p w:rsidR="00815479" w:rsidRPr="00BA3FDA" w:rsidRDefault="00815479" w:rsidP="00DD68CC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+497</w:t>
            </w:r>
            <w:r w:rsidR="004231CD" w:rsidRPr="00BA3FDA">
              <w:rPr>
                <w:rFonts w:eastAsia="Arial Unicode MS"/>
                <w:iCs/>
                <w:sz w:val="18"/>
                <w:szCs w:val="18"/>
              </w:rPr>
              <w:t xml:space="preserve"> </w:t>
            </w:r>
            <w:r w:rsidRPr="00BA3FDA">
              <w:rPr>
                <w:rFonts w:eastAsia="Arial Unicode MS"/>
                <w:iCs/>
                <w:sz w:val="18"/>
                <w:szCs w:val="18"/>
              </w:rPr>
              <w:t>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F36" w:rsidRPr="00BA3FDA" w:rsidRDefault="007A3F36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</w:p>
          <w:p w:rsidR="0022668B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+20,5</w:t>
            </w:r>
          </w:p>
        </w:tc>
      </w:tr>
      <w:tr w:rsidR="006B0924" w:rsidRPr="00BA3FDA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67"/>
              <w:rPr>
                <w:color w:val="000000"/>
                <w:spacing w:val="-1"/>
                <w:sz w:val="18"/>
                <w:szCs w:val="20"/>
              </w:rPr>
            </w:pPr>
            <w:r w:rsidRPr="00BA3FDA">
              <w:rPr>
                <w:color w:val="000000"/>
                <w:spacing w:val="-3"/>
                <w:sz w:val="18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7 019 139,8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2B5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17 185 425,03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+10 166 285,23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+144,8</w:t>
            </w:r>
          </w:p>
        </w:tc>
      </w:tr>
      <w:tr w:rsidR="006B0924" w:rsidRPr="00BA3FDA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BA3FDA">
              <w:rPr>
                <w:color w:val="000000"/>
                <w:spacing w:val="-2"/>
                <w:sz w:val="18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14 281 589,0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48 663 445,05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+34 381 856,05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+240,7</w:t>
            </w:r>
          </w:p>
        </w:tc>
      </w:tr>
      <w:tr w:rsidR="001602B5" w:rsidRPr="00BA3FDA" w:rsidTr="00D45997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2B5" w:rsidRPr="00BA3FDA" w:rsidRDefault="001602B5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18"/>
                <w:szCs w:val="20"/>
              </w:rPr>
            </w:pPr>
            <w:r w:rsidRPr="00BA3FDA">
              <w:rPr>
                <w:color w:val="000000"/>
                <w:spacing w:val="-2"/>
                <w:sz w:val="18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2B5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171 178 311,0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2B5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166 470 613,88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602B5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-4 707 697,12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2B5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-2,8</w:t>
            </w:r>
          </w:p>
        </w:tc>
      </w:tr>
      <w:tr w:rsidR="006B0924" w:rsidRPr="00BA3FDA" w:rsidTr="00D45997">
        <w:trPr>
          <w:trHeight w:val="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18"/>
                <w:szCs w:val="20"/>
              </w:rPr>
            </w:pPr>
            <w:r w:rsidRPr="00BA3FDA">
              <w:rPr>
                <w:color w:val="000000"/>
                <w:spacing w:val="-2"/>
                <w:sz w:val="18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331 838 376,0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368 236 324,87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+36 397 948,87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+11,0</w:t>
            </w:r>
          </w:p>
        </w:tc>
      </w:tr>
      <w:tr w:rsidR="006B0924" w:rsidRPr="00BA3FDA" w:rsidTr="00D45997">
        <w:trPr>
          <w:trHeight w:val="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 w:rsidRPr="00BA3FDA">
              <w:rPr>
                <w:color w:val="000000"/>
                <w:spacing w:val="-4"/>
                <w:sz w:val="18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24 855 623,0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32 978 647,40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+8 123 024,40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+32,7</w:t>
            </w:r>
          </w:p>
        </w:tc>
      </w:tr>
      <w:tr w:rsidR="00425808" w:rsidRPr="00BA3FDA" w:rsidTr="00D45997">
        <w:trPr>
          <w:trHeight w:val="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425808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right="192"/>
              <w:rPr>
                <w:color w:val="000000"/>
                <w:spacing w:val="-4"/>
                <w:sz w:val="18"/>
                <w:szCs w:val="20"/>
              </w:rPr>
            </w:pPr>
            <w:r w:rsidRPr="00BA3FDA">
              <w:rPr>
                <w:color w:val="000000"/>
                <w:spacing w:val="-4"/>
                <w:sz w:val="18"/>
                <w:szCs w:val="20"/>
              </w:rPr>
              <w:t>Здравоохранение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1 365 748,0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1 365 748,0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25808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808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</w:tr>
      <w:tr w:rsidR="006B0924" w:rsidRPr="00BA3FDA" w:rsidTr="00D45997">
        <w:trPr>
          <w:trHeight w:val="1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sz w:val="18"/>
                <w:szCs w:val="20"/>
              </w:rPr>
            </w:pPr>
            <w:r w:rsidRPr="00BA3FDA">
              <w:rPr>
                <w:color w:val="000000"/>
                <w:spacing w:val="-4"/>
                <w:sz w:val="18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55 893 748,0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50 028 691,0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815479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-5 865 057,0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-10,5</w:t>
            </w:r>
          </w:p>
        </w:tc>
      </w:tr>
      <w:tr w:rsidR="006B0924" w:rsidRPr="00BA3FDA" w:rsidTr="00D4599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20"/>
              </w:rPr>
            </w:pPr>
            <w:r w:rsidRPr="00BA3FDA">
              <w:rPr>
                <w:color w:val="000000"/>
                <w:spacing w:val="-1"/>
                <w:sz w:val="18"/>
                <w:szCs w:val="20"/>
              </w:rPr>
              <w:t xml:space="preserve">Физическая культура </w:t>
            </w:r>
            <w:r w:rsidRPr="00BA3FDA">
              <w:rPr>
                <w:color w:val="000000"/>
                <w:spacing w:val="-2"/>
                <w:sz w:val="18"/>
                <w:szCs w:val="20"/>
              </w:rPr>
              <w:t>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100 000,0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BA3FDA">
              <w:rPr>
                <w:rFonts w:eastAsia="Arial Unicode MS"/>
                <w:sz w:val="18"/>
                <w:szCs w:val="18"/>
              </w:rPr>
              <w:t>100 000,0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0,0</w:t>
            </w:r>
          </w:p>
        </w:tc>
      </w:tr>
      <w:tr w:rsidR="006B0924" w:rsidRPr="00BA3FDA" w:rsidTr="00D45997">
        <w:trPr>
          <w:trHeight w:val="13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rPr>
                <w:color w:val="000000"/>
                <w:spacing w:val="-1"/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55 000,0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1602B5" w:rsidP="00425808">
            <w:pPr>
              <w:jc w:val="center"/>
              <w:rPr>
                <w:sz w:val="18"/>
                <w:szCs w:val="18"/>
              </w:rPr>
            </w:pPr>
            <w:r w:rsidRPr="00BA3FDA">
              <w:rPr>
                <w:sz w:val="18"/>
                <w:szCs w:val="18"/>
              </w:rPr>
              <w:t>29 600,0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-25 400,0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iCs/>
                <w:sz w:val="18"/>
                <w:szCs w:val="18"/>
              </w:rPr>
              <w:t>-46,2</w:t>
            </w:r>
          </w:p>
        </w:tc>
      </w:tr>
      <w:tr w:rsidR="006B0924" w:rsidRPr="00BA3FDA" w:rsidTr="00D45997">
        <w:trPr>
          <w:trHeight w:val="2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6B0924" w:rsidP="00425808">
            <w:pPr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BA3FDA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A3FDA">
              <w:rPr>
                <w:rFonts w:eastAsia="Arial Unicode MS"/>
                <w:b/>
                <w:bCs/>
                <w:sz w:val="18"/>
                <w:szCs w:val="18"/>
              </w:rPr>
              <w:t>658 805 029,0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815479" w:rsidP="00425808">
            <w:pPr>
              <w:jc w:val="center"/>
              <w:rPr>
                <w:rFonts w:eastAsia="Arial Unicode MS"/>
                <w:b/>
                <w:bCs/>
                <w:sz w:val="18"/>
                <w:szCs w:val="18"/>
              </w:rPr>
            </w:pPr>
            <w:r w:rsidRPr="00BA3FDA">
              <w:rPr>
                <w:rFonts w:eastAsia="Arial Unicode MS"/>
                <w:b/>
                <w:bCs/>
                <w:sz w:val="18"/>
                <w:szCs w:val="18"/>
              </w:rPr>
              <w:t>753 404 974,01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B0924" w:rsidRPr="00BA3FDA" w:rsidRDefault="004231CD" w:rsidP="00425808">
            <w:pPr>
              <w:jc w:val="center"/>
              <w:rPr>
                <w:rFonts w:eastAsia="Arial Unicode MS"/>
                <w:b/>
                <w:bCs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b/>
                <w:bCs/>
                <w:iCs/>
                <w:sz w:val="18"/>
                <w:szCs w:val="18"/>
              </w:rPr>
              <w:t>+94 599 945,01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924" w:rsidRPr="00BA3FDA" w:rsidRDefault="0022668B" w:rsidP="00425808">
            <w:pPr>
              <w:jc w:val="center"/>
              <w:rPr>
                <w:rFonts w:eastAsia="Arial Unicode MS"/>
                <w:b/>
                <w:bCs/>
                <w:iCs/>
                <w:sz w:val="18"/>
                <w:szCs w:val="18"/>
              </w:rPr>
            </w:pPr>
            <w:r w:rsidRPr="00BA3FDA">
              <w:rPr>
                <w:rFonts w:eastAsia="Arial Unicode MS"/>
                <w:b/>
                <w:bCs/>
                <w:iCs/>
                <w:sz w:val="18"/>
                <w:szCs w:val="18"/>
              </w:rPr>
              <w:t>+14,4</w:t>
            </w:r>
          </w:p>
        </w:tc>
      </w:tr>
    </w:tbl>
    <w:p w:rsidR="009F4C0B" w:rsidRPr="00BA3FDA" w:rsidRDefault="009F4C0B" w:rsidP="00397977">
      <w:pPr>
        <w:ind w:firstLine="540"/>
        <w:jc w:val="both"/>
        <w:rPr>
          <w:sz w:val="28"/>
          <w:szCs w:val="28"/>
        </w:rPr>
      </w:pPr>
    </w:p>
    <w:p w:rsidR="006B0924" w:rsidRPr="00BA3FDA" w:rsidRDefault="00DF2DA1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lastRenderedPageBreak/>
        <w:t xml:space="preserve">В соответствии с отчетом «Об исполнении </w:t>
      </w:r>
      <w:r w:rsidR="00363358" w:rsidRPr="00BA3FDA">
        <w:rPr>
          <w:sz w:val="28"/>
          <w:szCs w:val="28"/>
        </w:rPr>
        <w:t>бюджета города Щигры за 2023</w:t>
      </w:r>
      <w:r w:rsidRPr="00BA3FDA">
        <w:rPr>
          <w:sz w:val="28"/>
          <w:szCs w:val="28"/>
        </w:rPr>
        <w:t xml:space="preserve"> год кассовое исполнение бюджета</w:t>
      </w:r>
      <w:r w:rsidR="00363358" w:rsidRPr="00BA3FDA">
        <w:rPr>
          <w:sz w:val="28"/>
          <w:szCs w:val="28"/>
        </w:rPr>
        <w:t xml:space="preserve"> составило в сумме 739 526,78778  тыс. рублей или 98,2</w:t>
      </w:r>
      <w:r w:rsidRPr="00BA3FDA">
        <w:rPr>
          <w:sz w:val="28"/>
          <w:szCs w:val="28"/>
        </w:rPr>
        <w:t xml:space="preserve"> % к уточненному плану.</w:t>
      </w:r>
    </w:p>
    <w:p w:rsidR="00162DAC" w:rsidRPr="00BA3FDA" w:rsidRDefault="00DF2DA1" w:rsidP="00ED043C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Исполнение</w:t>
      </w:r>
      <w:r w:rsidR="00EA05F3" w:rsidRPr="00BA3FDA">
        <w:rPr>
          <w:sz w:val="28"/>
          <w:szCs w:val="28"/>
        </w:rPr>
        <w:t xml:space="preserve"> расходной части бюджета за 2023</w:t>
      </w:r>
      <w:r w:rsidRPr="00BA3FDA">
        <w:rPr>
          <w:sz w:val="28"/>
          <w:szCs w:val="28"/>
        </w:rPr>
        <w:t xml:space="preserve"> год по разделам характеризуется следующими показателями, представленными в таблице.</w:t>
      </w:r>
    </w:p>
    <w:p w:rsidR="00ED043C" w:rsidRPr="00BA3FDA" w:rsidRDefault="00ED043C" w:rsidP="00ED043C">
      <w:pPr>
        <w:ind w:firstLine="540"/>
        <w:jc w:val="both"/>
        <w:rPr>
          <w:sz w:val="20"/>
          <w:szCs w:val="20"/>
        </w:rPr>
      </w:pPr>
    </w:p>
    <w:p w:rsidR="006B0924" w:rsidRPr="00BA3FDA" w:rsidRDefault="00DF2DA1" w:rsidP="00DF2DA1">
      <w:pPr>
        <w:ind w:firstLine="540"/>
        <w:jc w:val="right"/>
        <w:rPr>
          <w:sz w:val="20"/>
          <w:szCs w:val="20"/>
        </w:rPr>
      </w:pPr>
      <w:r w:rsidRPr="00BA3FDA">
        <w:rPr>
          <w:sz w:val="20"/>
          <w:szCs w:val="20"/>
        </w:rPr>
        <w:t>Таблица 4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25"/>
        <w:gridCol w:w="992"/>
        <w:gridCol w:w="993"/>
        <w:gridCol w:w="1134"/>
        <w:gridCol w:w="992"/>
        <w:gridCol w:w="567"/>
        <w:gridCol w:w="425"/>
        <w:gridCol w:w="567"/>
        <w:gridCol w:w="567"/>
      </w:tblGrid>
      <w:tr w:rsidR="00D45997" w:rsidRPr="00BA3FDA" w:rsidTr="009C0C82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997" w:rsidRPr="00BA3FDA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5997" w:rsidRPr="00BA3FDA" w:rsidRDefault="00D45997" w:rsidP="00631E0B">
            <w:pPr>
              <w:rPr>
                <w:sz w:val="22"/>
                <w:szCs w:val="22"/>
              </w:rPr>
            </w:pPr>
            <w:r w:rsidRPr="00BA3FDA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BA3FDA" w:rsidRDefault="00D45997" w:rsidP="00EA05F3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факт исполнения 202</w:t>
            </w:r>
            <w:r w:rsidR="00EA05F3" w:rsidRPr="00BA3FDA">
              <w:rPr>
                <w:color w:val="000000"/>
                <w:sz w:val="16"/>
                <w:szCs w:val="16"/>
              </w:rPr>
              <w:t>2</w:t>
            </w:r>
            <w:r w:rsidRPr="00BA3FDA">
              <w:rPr>
                <w:color w:val="000000"/>
                <w:sz w:val="16"/>
                <w:szCs w:val="16"/>
              </w:rPr>
              <w:t xml:space="preserve"> года</w:t>
            </w:r>
            <w:r w:rsidR="00740CD1" w:rsidRPr="00BA3FDA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BA3FDA" w:rsidRDefault="00D45997" w:rsidP="00EA05F3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Утвержденные бюджетные назначения 202</w:t>
            </w:r>
            <w:r w:rsidR="00EA05F3" w:rsidRPr="00BA3FDA">
              <w:rPr>
                <w:color w:val="000000"/>
                <w:sz w:val="16"/>
                <w:szCs w:val="16"/>
              </w:rPr>
              <w:t>3</w:t>
            </w:r>
            <w:r w:rsidRPr="00BA3FDA">
              <w:rPr>
                <w:color w:val="000000"/>
                <w:sz w:val="16"/>
                <w:szCs w:val="16"/>
              </w:rPr>
              <w:t xml:space="preserve"> года</w:t>
            </w:r>
            <w:r w:rsidR="00740CD1" w:rsidRPr="00BA3FDA">
              <w:rPr>
                <w:color w:val="000000"/>
                <w:sz w:val="16"/>
                <w:szCs w:val="16"/>
              </w:rPr>
              <w:t>, руб.</w:t>
            </w:r>
            <w:r w:rsidR="00EA05F3" w:rsidRPr="00BA3FD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BA3FDA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Факт исполнения 202</w:t>
            </w:r>
            <w:r w:rsidR="00EA05F3" w:rsidRPr="00BA3FDA">
              <w:rPr>
                <w:color w:val="000000"/>
                <w:sz w:val="16"/>
                <w:szCs w:val="16"/>
              </w:rPr>
              <w:t>3</w:t>
            </w:r>
            <w:r w:rsidR="00740CD1" w:rsidRPr="00BA3FDA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BA3FDA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Динамика  (рост(+) снижение (-)), руб.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45997" w:rsidRPr="00BA3FDA" w:rsidRDefault="00D45997" w:rsidP="00631E0B">
            <w:pPr>
              <w:jc w:val="center"/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Динамика  (рост(+) снижение (-)),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D45997" w:rsidRPr="00BA3FDA" w:rsidRDefault="00D45997" w:rsidP="00631E0B">
            <w:pPr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Испол</w:t>
            </w:r>
          </w:p>
          <w:p w:rsidR="00D45997" w:rsidRPr="00BA3FDA" w:rsidRDefault="00D45997" w:rsidP="00631E0B">
            <w:pPr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 xml:space="preserve">нение,%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45997" w:rsidRPr="00BA3FDA" w:rsidRDefault="00D45997" w:rsidP="00631E0B">
            <w:pPr>
              <w:rPr>
                <w:sz w:val="16"/>
                <w:szCs w:val="16"/>
              </w:rPr>
            </w:pPr>
            <w:r w:rsidRPr="00BA3FDA">
              <w:rPr>
                <w:sz w:val="16"/>
                <w:szCs w:val="16"/>
              </w:rPr>
              <w:t>Структура (удельный вес,</w:t>
            </w:r>
            <w:r w:rsidR="00367D82" w:rsidRPr="00BA3FDA">
              <w:rPr>
                <w:sz w:val="16"/>
                <w:szCs w:val="16"/>
              </w:rPr>
              <w:t xml:space="preserve"> </w:t>
            </w:r>
            <w:r w:rsidRPr="00BA3FDA">
              <w:rPr>
                <w:sz w:val="16"/>
                <w:szCs w:val="16"/>
              </w:rPr>
              <w:t>%)</w:t>
            </w:r>
          </w:p>
        </w:tc>
      </w:tr>
      <w:tr w:rsidR="00EA05F3" w:rsidRPr="00BA3FDA" w:rsidTr="009C0C82">
        <w:trPr>
          <w:trHeight w:val="13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5F3" w:rsidRPr="00BA3FDA" w:rsidRDefault="00EA05F3" w:rsidP="00631E0B">
            <w:pPr>
              <w:rPr>
                <w:rFonts w:ascii="Calibri" w:hAnsi="Calibri" w:cs="Calibri"/>
                <w:sz w:val="22"/>
                <w:szCs w:val="22"/>
              </w:rPr>
            </w:pPr>
            <w:r w:rsidRPr="00BA3F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5F3" w:rsidRPr="00BA3FDA" w:rsidRDefault="00EA05F3" w:rsidP="00631E0B">
            <w:pPr>
              <w:rPr>
                <w:rFonts w:ascii="Calibri" w:hAnsi="Calibri" w:cs="Calibri"/>
                <w:sz w:val="22"/>
                <w:szCs w:val="22"/>
              </w:rPr>
            </w:pPr>
            <w:r w:rsidRPr="00BA3FD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sz w:val="16"/>
                <w:szCs w:val="16"/>
              </w:rPr>
            </w:pPr>
            <w:r w:rsidRPr="00BA3FDA">
              <w:rPr>
                <w:sz w:val="16"/>
                <w:szCs w:val="16"/>
              </w:rPr>
              <w:t xml:space="preserve">2022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D45997">
            <w:pPr>
              <w:jc w:val="right"/>
              <w:rPr>
                <w:sz w:val="16"/>
                <w:szCs w:val="16"/>
              </w:rPr>
            </w:pPr>
            <w:r w:rsidRPr="00BA3FDA">
              <w:rPr>
                <w:sz w:val="16"/>
                <w:szCs w:val="16"/>
              </w:rPr>
              <w:t xml:space="preserve">2023 </w:t>
            </w:r>
          </w:p>
        </w:tc>
      </w:tr>
      <w:tr w:rsidR="00EA05F3" w:rsidRPr="00BA3FDA" w:rsidTr="009C0C82">
        <w:trPr>
          <w:trHeight w:val="24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color w:val="000000"/>
                <w:sz w:val="16"/>
                <w:szCs w:val="16"/>
              </w:rPr>
            </w:pPr>
            <w:r w:rsidRPr="00BA3FDA">
              <w:rPr>
                <w:color w:val="000000"/>
                <w:sz w:val="16"/>
                <w:szCs w:val="16"/>
              </w:rPr>
              <w:t>Расходы бюджета - всего,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631E0B">
            <w:pPr>
              <w:rPr>
                <w:sz w:val="16"/>
                <w:szCs w:val="16"/>
              </w:rPr>
            </w:pPr>
            <w:r w:rsidRPr="00BA3FD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710 952 049,81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D975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461744" w:rsidRPr="00BA3FDA" w:rsidRDefault="00461744" w:rsidP="00D9752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753 404 974,01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2B724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:rsidR="002B7245" w:rsidRPr="00BA3FDA" w:rsidRDefault="002B724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739  526 787,78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C841A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367BD3" w:rsidRPr="00BA3FDA" w:rsidRDefault="00A05AE8" w:rsidP="00C841AF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="00367BD3" w:rsidRPr="00BA3FDA">
              <w:rPr>
                <w:b/>
                <w:bCs/>
                <w:color w:val="000000"/>
                <w:sz w:val="14"/>
                <w:szCs w:val="14"/>
              </w:rPr>
              <w:t>28 574 737,97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  <w:p w:rsidR="00367BD3" w:rsidRPr="00BA3FDA" w:rsidRDefault="00A05AE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</w:t>
            </w:r>
            <w:r w:rsidR="00367BD3" w:rsidRPr="00BA3FDA">
              <w:rPr>
                <w:b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BE2CFE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367BD3" w:rsidRPr="00BA3FDA" w:rsidRDefault="00367BD3" w:rsidP="00BB7F9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98,</w:t>
            </w:r>
            <w:r w:rsidR="00BB7F9B" w:rsidRPr="00BA3FD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234B1B">
            <w:pPr>
              <w:rPr>
                <w:b/>
                <w:bCs/>
                <w:sz w:val="14"/>
                <w:szCs w:val="14"/>
              </w:rPr>
            </w:pPr>
          </w:p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hideMark/>
          </w:tcPr>
          <w:p w:rsidR="00EA05F3" w:rsidRPr="00BA3FDA" w:rsidRDefault="00EA05F3" w:rsidP="009C71B3">
            <w:pPr>
              <w:jc w:val="right"/>
              <w:rPr>
                <w:b/>
                <w:bCs/>
                <w:sz w:val="14"/>
                <w:szCs w:val="14"/>
              </w:rPr>
            </w:pPr>
          </w:p>
          <w:p w:rsidR="00367BD3" w:rsidRPr="00BA3FDA" w:rsidRDefault="00367BD3" w:rsidP="009C71B3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EA05F3" w:rsidRPr="00BA3FDA" w:rsidTr="005834A7">
        <w:trPr>
          <w:trHeight w:val="13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47 423 473,65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A026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64 908 417,78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9C71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60 057 460,12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 xml:space="preserve">+12 633 986,47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+26,6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8,1</w:t>
            </w:r>
          </w:p>
        </w:tc>
      </w:tr>
      <w:tr w:rsidR="00EA05F3" w:rsidRPr="00BA3FDA" w:rsidTr="009C0C82">
        <w:trPr>
          <w:trHeight w:val="5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359 440,00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1 462 641,88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1 462 641,35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</w:p>
          <w:p w:rsidR="002B7245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</w:p>
          <w:p w:rsidR="002B7245" w:rsidRPr="00BA3FDA" w:rsidRDefault="00A05AE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</w:t>
            </w:r>
            <w:r w:rsidR="00367BD3" w:rsidRPr="00BA3FDA">
              <w:rPr>
                <w:i/>
                <w:iCs/>
                <w:color w:val="000000"/>
                <w:sz w:val="14"/>
                <w:szCs w:val="14"/>
              </w:rPr>
              <w:t>1 103 201,35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+306,9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0,2</w:t>
            </w:r>
          </w:p>
        </w:tc>
      </w:tr>
      <w:tr w:rsidR="00EA05F3" w:rsidRPr="00BA3FDA" w:rsidTr="000F4D95">
        <w:trPr>
          <w:trHeight w:val="9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13 390 038,12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14 460 740,83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14 380 297,61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D53AD3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+ 990 259,49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1,9</w:t>
            </w:r>
          </w:p>
        </w:tc>
      </w:tr>
      <w:tr w:rsidR="00EA05F3" w:rsidRPr="00BA3FDA" w:rsidTr="009C0C82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41201,00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CD2965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D53AD3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-41 201,0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367BD3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CD2965">
        <w:trPr>
          <w:trHeight w:val="7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5 590 731,10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6 963 591,87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6 963 435,01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367BD3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</w:p>
          <w:p w:rsidR="00367BD3" w:rsidRPr="00BA3FDA" w:rsidRDefault="00367BD3" w:rsidP="00367BD3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</w:p>
          <w:p w:rsidR="00367BD3" w:rsidRPr="00BA3FDA" w:rsidRDefault="00367BD3" w:rsidP="00367BD3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</w:p>
          <w:p w:rsidR="00367BD3" w:rsidRPr="00BA3FDA" w:rsidRDefault="00367BD3" w:rsidP="00A05AE8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</w:p>
          <w:p w:rsidR="002B7245" w:rsidRPr="00BA3FDA" w:rsidRDefault="00A05AE8" w:rsidP="00367BD3">
            <w:pPr>
              <w:jc w:val="both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 xml:space="preserve">   </w:t>
            </w:r>
            <w:r w:rsidR="00367BD3" w:rsidRPr="00BA3FDA">
              <w:rPr>
                <w:i/>
                <w:iCs/>
                <w:color w:val="000000"/>
                <w:sz w:val="14"/>
                <w:szCs w:val="14"/>
              </w:rPr>
              <w:t>+1 372 703,91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+24,6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0,9</w:t>
            </w:r>
          </w:p>
        </w:tc>
      </w:tr>
      <w:tr w:rsidR="00EA05F3" w:rsidRPr="00BA3FDA" w:rsidTr="009C0C82">
        <w:trPr>
          <w:trHeight w:val="1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1 130 750,00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285 565,0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2B7245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285 565,0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-845 185,0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-74,7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9C71B3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</w:t>
            </w:r>
            <w:r w:rsidR="00B51640" w:rsidRPr="00BA3FDA">
              <w:rPr>
                <w:i/>
                <w:iCs/>
                <w:sz w:val="14"/>
                <w:szCs w:val="14"/>
              </w:rPr>
              <w:t>0</w:t>
            </w:r>
          </w:p>
        </w:tc>
      </w:tr>
      <w:tr w:rsidR="00EA05F3" w:rsidRPr="00BA3FDA" w:rsidTr="009C0C82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727BF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13 560,0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9C0C82">
        <w:trPr>
          <w:trHeight w:val="13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26 911 313,43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A026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41 72</w:t>
            </w:r>
            <w:r w:rsidR="00C3536E" w:rsidRPr="00BA3FDA">
              <w:rPr>
                <w:i/>
                <w:iCs/>
                <w:sz w:val="14"/>
                <w:szCs w:val="14"/>
              </w:rPr>
              <w:t>2 318,20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F1362C" w:rsidP="00F1362C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 xml:space="preserve">36 </w:t>
            </w:r>
            <w:r w:rsidR="002B7245" w:rsidRPr="00BA3FDA">
              <w:rPr>
                <w:i/>
                <w:iCs/>
                <w:color w:val="000000"/>
                <w:sz w:val="14"/>
                <w:szCs w:val="14"/>
              </w:rPr>
              <w:t>965 521,15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+10</w:t>
            </w:r>
            <w:r w:rsidR="00A05AE8" w:rsidRPr="00BA3FDA">
              <w:rPr>
                <w:i/>
                <w:iCs/>
                <w:color w:val="000000"/>
                <w:sz w:val="14"/>
                <w:szCs w:val="14"/>
              </w:rPr>
              <w:t> </w:t>
            </w:r>
            <w:r w:rsidRPr="00BA3FDA">
              <w:rPr>
                <w:i/>
                <w:iCs/>
                <w:color w:val="000000"/>
                <w:sz w:val="14"/>
                <w:szCs w:val="14"/>
              </w:rPr>
              <w:t>054</w:t>
            </w:r>
            <w:r w:rsidR="00A05AE8" w:rsidRPr="00BA3FDA">
              <w:rPr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BA3FDA">
              <w:rPr>
                <w:i/>
                <w:iCs/>
                <w:color w:val="000000"/>
                <w:sz w:val="14"/>
                <w:szCs w:val="14"/>
              </w:rPr>
              <w:t>207,72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+37,4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88,6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5,0</w:t>
            </w:r>
          </w:p>
        </w:tc>
      </w:tr>
      <w:tr w:rsidR="00EA05F3" w:rsidRPr="00BA3FDA" w:rsidTr="009C0C82">
        <w:trPr>
          <w:trHeight w:val="15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color w:val="000000"/>
                <w:sz w:val="14"/>
                <w:szCs w:val="14"/>
              </w:rPr>
              <w:t>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035287" w:rsidP="00631E0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sz w:val="14"/>
                <w:szCs w:val="14"/>
              </w:rPr>
              <w:t>511 475,0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color w:val="000000"/>
                <w:sz w:val="14"/>
                <w:szCs w:val="14"/>
              </w:rPr>
              <w:t>511 460,0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80152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color w:val="000000"/>
                <w:sz w:val="14"/>
                <w:szCs w:val="14"/>
              </w:rPr>
              <w:t>+510 623,0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51640" w:rsidRPr="00BA3FDA" w:rsidRDefault="00B51640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color w:val="000000"/>
                <w:sz w:val="14"/>
                <w:szCs w:val="14"/>
              </w:rPr>
              <w:t>+ более</w:t>
            </w:r>
          </w:p>
          <w:p w:rsidR="00EA05F3" w:rsidRPr="00BA3FDA" w:rsidRDefault="00B51640" w:rsidP="00631E0B">
            <w:pPr>
              <w:jc w:val="right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color w:val="000000"/>
                <w:sz w:val="14"/>
                <w:szCs w:val="14"/>
              </w:rPr>
              <w:t>в 600 раз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i/>
                <w:iCs/>
                <w:sz w:val="14"/>
                <w:szCs w:val="14"/>
              </w:rPr>
            </w:pPr>
            <w:r w:rsidRPr="00BA3FDA">
              <w:rPr>
                <w:b/>
                <w:bCs/>
                <w:i/>
                <w:iCs/>
                <w:sz w:val="14"/>
                <w:szCs w:val="14"/>
              </w:rPr>
              <w:t>0,1</w:t>
            </w:r>
          </w:p>
        </w:tc>
      </w:tr>
      <w:tr w:rsidR="00EA05F3" w:rsidRPr="00BA3FDA" w:rsidTr="009C0C82">
        <w:trPr>
          <w:trHeight w:val="3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0204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035287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511 475,0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511 460,0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+510 623,0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B51640" w:rsidRPr="00BA3FDA" w:rsidRDefault="00B51640" w:rsidP="00B51640">
            <w:pPr>
              <w:jc w:val="right"/>
              <w:rPr>
                <w:bCs/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iCs/>
                <w:color w:val="000000"/>
                <w:sz w:val="14"/>
                <w:szCs w:val="14"/>
              </w:rPr>
              <w:t>+ более</w:t>
            </w:r>
          </w:p>
          <w:p w:rsidR="00EA05F3" w:rsidRPr="00BA3FDA" w:rsidRDefault="00B51640" w:rsidP="00B51640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iCs/>
                <w:color w:val="000000"/>
                <w:sz w:val="14"/>
                <w:szCs w:val="14"/>
              </w:rPr>
              <w:t>в 600 раз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EA05F3" w:rsidRPr="00BA3FDA" w:rsidTr="009C0C82">
        <w:trPr>
          <w:trHeight w:val="3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1" w:name="_Hlk68187995"/>
            <w:r w:rsidRPr="00BA3FDA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  <w:bookmarkEnd w:id="1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2 744 879,58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035287" w:rsidP="00CD2965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2 926 586,0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2 924 405,09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+179 525,51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+5,4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0,4</w:t>
            </w:r>
          </w:p>
        </w:tc>
      </w:tr>
      <w:tr w:rsidR="00EA05F3" w:rsidRPr="00BA3FDA" w:rsidTr="009C0C82">
        <w:trPr>
          <w:trHeight w:val="1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F141E9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B0CFE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2 </w:t>
            </w:r>
            <w:r w:rsidR="00EA05F3" w:rsidRPr="00BA3FDA">
              <w:rPr>
                <w:i/>
                <w:iCs/>
                <w:color w:val="000000"/>
                <w:sz w:val="14"/>
                <w:szCs w:val="14"/>
              </w:rPr>
              <w:t>7</w:t>
            </w:r>
            <w:r w:rsidRPr="00BA3FDA">
              <w:rPr>
                <w:i/>
                <w:iCs/>
                <w:color w:val="000000"/>
                <w:sz w:val="14"/>
                <w:szCs w:val="14"/>
              </w:rPr>
              <w:t>4</w:t>
            </w:r>
            <w:r w:rsidR="00EA05F3" w:rsidRPr="00BA3FDA">
              <w:rPr>
                <w:i/>
                <w:iCs/>
                <w:color w:val="000000"/>
                <w:sz w:val="14"/>
                <w:szCs w:val="14"/>
              </w:rPr>
              <w:t>4 879,58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035287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2 926 586,0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2 924 405,09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+179 525,51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0,4</w:t>
            </w:r>
          </w:p>
        </w:tc>
      </w:tr>
      <w:tr w:rsidR="00EA05F3" w:rsidRPr="00BA3FDA" w:rsidTr="009C0C82">
        <w:trPr>
          <w:trHeight w:val="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2" w:name="_Hlk102050705"/>
            <w:r w:rsidRPr="00BA3FDA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  <w:bookmarkEnd w:id="2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60 581 851,03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A026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17 185 425,03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16 985 137,90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-43 596 713,13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-72,0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8245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2,3</w:t>
            </w:r>
          </w:p>
        </w:tc>
      </w:tr>
      <w:tr w:rsidR="00EA05F3" w:rsidRPr="00BA3FDA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B33F03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417 118,17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100DCF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441 963,0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423 900,99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+6 782,82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+1,6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9C0C82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1 501 712,88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100DCF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1 534 576,80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1 352 623,68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-149 089,20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88,1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0,2</w:t>
            </w:r>
          </w:p>
        </w:tc>
      </w:tr>
      <w:tr w:rsidR="00EA05F3" w:rsidRPr="00BA3FDA" w:rsidTr="009C71B3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 xml:space="preserve">Дорожное хозяйство (дорожные фонды)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58 263 019,98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AB36DE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15 208 885,23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2B724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15 208 613,23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-43 054 406,75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E67B8E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-73,9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8245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2,1</w:t>
            </w:r>
          </w:p>
        </w:tc>
      </w:tr>
      <w:tr w:rsidR="00EA05F3" w:rsidRPr="00BA3FDA" w:rsidTr="009C0C82">
        <w:trPr>
          <w:trHeight w:val="2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B51640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400 000,0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AC379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57285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-400 000,0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9C0C82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53 756 788,16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AC3792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48 663 445,05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57285B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48 247 858,48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-5 508 929,68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-10,2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8245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6,5</w:t>
            </w:r>
          </w:p>
        </w:tc>
      </w:tr>
      <w:tr w:rsidR="00EA05F3" w:rsidRPr="00BA3FDA" w:rsidTr="009C0C82">
        <w:trPr>
          <w:trHeight w:val="1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36 566 222,40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AC379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32 316 124,49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57285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31 938 383,78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-4 627 838,62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-12,7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51640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51640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4,3</w:t>
            </w:r>
          </w:p>
        </w:tc>
      </w:tr>
      <w:tr w:rsidR="00EA05F3" w:rsidRPr="00BA3FDA" w:rsidTr="009C0C82">
        <w:trPr>
          <w:trHeight w:val="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C46C8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438 709,75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AC379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57285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51640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</w:t>
            </w:r>
            <w:r w:rsidR="00B21448" w:rsidRPr="00BA3FDA">
              <w:rPr>
                <w:i/>
                <w:iCs/>
                <w:color w:val="000000"/>
                <w:sz w:val="14"/>
                <w:szCs w:val="14"/>
              </w:rPr>
              <w:t>38 709,75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-100,0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9C0C82">
        <w:trPr>
          <w:trHeight w:val="10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16 751 856,01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7B1EA9" w:rsidP="007B1EA9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16</w:t>
            </w:r>
            <w:r w:rsidR="00AC3792" w:rsidRPr="00BA3FDA">
              <w:rPr>
                <w:i/>
                <w:iCs/>
                <w:sz w:val="14"/>
                <w:szCs w:val="14"/>
              </w:rPr>
              <w:t> 347 320,56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57285B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16 309 474,70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2144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-442 381,31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2144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21448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05F3" w:rsidRPr="00BA3FDA" w:rsidRDefault="00B21448" w:rsidP="008245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2,2</w:t>
            </w:r>
          </w:p>
        </w:tc>
      </w:tr>
      <w:tr w:rsidR="00EA05F3" w:rsidRPr="00BA3FDA" w:rsidTr="009C0C82">
        <w:trPr>
          <w:trHeight w:val="3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 xml:space="preserve">Охрана окружающей среды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AC3792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166 470 613,88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57285B" w:rsidP="00E85E3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166 227 912,</w:t>
            </w:r>
            <w:r w:rsidR="00E85E34" w:rsidRPr="00BA3FDA">
              <w:rPr>
                <w:b/>
                <w:bCs/>
                <w:color w:val="000000"/>
                <w:sz w:val="14"/>
                <w:szCs w:val="14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+166 227 912,55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22,5</w:t>
            </w:r>
          </w:p>
        </w:tc>
      </w:tr>
      <w:tr w:rsidR="00EA05F3" w:rsidRPr="00BA3FDA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B0072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166 470 613,88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57285B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166 227 912,55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+166 227 912,55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22,5</w:t>
            </w:r>
          </w:p>
        </w:tc>
      </w:tr>
      <w:tr w:rsidR="00EA05F3" w:rsidRPr="00BA3FDA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448 565 789,19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B0072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368 236 324,87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362 897 368,01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-85 668 421,18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-19,1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63,1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49,1</w:t>
            </w:r>
          </w:p>
        </w:tc>
      </w:tr>
      <w:tr w:rsidR="00EA05F3" w:rsidRPr="00BA3FDA" w:rsidTr="009C0C82">
        <w:trPr>
          <w:trHeight w:val="2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 xml:space="preserve">Дошкольное образование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9C0C82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104 002 460,15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B0072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112 031 368,64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109 514 440,61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+5 511 980,46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+5,3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0F4D95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14,8</w:t>
            </w:r>
          </w:p>
        </w:tc>
      </w:tr>
      <w:tr w:rsidR="00EA05F3" w:rsidRPr="00BA3FDA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0702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315 779 161,30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F0C3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229 732 324,0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228 234 130,86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-87 545 030,44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-27,7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21448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30,9</w:t>
            </w:r>
          </w:p>
        </w:tc>
      </w:tr>
      <w:tr w:rsidR="00EA05F3" w:rsidRPr="00BA3FDA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0703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14 498 949,37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71BD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18 278 937,81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16 967 698,91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+2 468 749,54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+17,0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BC6190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2,3</w:t>
            </w:r>
          </w:p>
        </w:tc>
      </w:tr>
      <w:tr w:rsidR="00EA05F3" w:rsidRPr="00BA3FDA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2 634 599,25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C561A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85 000,0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79 296,0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-2 555 303,25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21448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-97,0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0,0</w:t>
            </w:r>
          </w:p>
        </w:tc>
      </w:tr>
      <w:tr w:rsidR="00EA05F3" w:rsidRPr="00BA3FDA" w:rsidTr="008B6174">
        <w:trPr>
          <w:trHeight w:val="5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0709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11 650 619,12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934588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8 108 694,42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71254D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8 101 801,63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-3 548 817,49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-30,5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1,1</w:t>
            </w:r>
          </w:p>
        </w:tc>
      </w:tr>
      <w:tr w:rsidR="00EA05F3" w:rsidRPr="00BA3FDA" w:rsidTr="009C0C82">
        <w:trPr>
          <w:trHeight w:val="1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29 820 108,92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E1F18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32 978 647,</w:t>
            </w:r>
            <w:r w:rsidR="00461744" w:rsidRPr="00BA3FDA">
              <w:rPr>
                <w:b/>
                <w:bCs/>
                <w:sz w:val="14"/>
                <w:szCs w:val="14"/>
              </w:rPr>
              <w:t>4</w:t>
            </w:r>
            <w:r w:rsidRPr="00BA3FDA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31 974 506,37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+2 154 397,45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4,3</w:t>
            </w:r>
          </w:p>
        </w:tc>
      </w:tr>
      <w:tr w:rsidR="00EA05F3" w:rsidRPr="00BA3FDA" w:rsidTr="009C0C82">
        <w:trPr>
          <w:trHeight w:val="1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29 820 108,92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BE1F18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32 978 647,40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31 974 506,37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+2 154 397,45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11026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+</w:t>
            </w:r>
            <w:r w:rsidR="008E2535" w:rsidRPr="00BA3FDA">
              <w:rPr>
                <w:i/>
                <w:iCs/>
                <w:color w:val="000000"/>
                <w:sz w:val="14"/>
                <w:szCs w:val="14"/>
              </w:rPr>
              <w:t>7,2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4,3</w:t>
            </w:r>
          </w:p>
        </w:tc>
      </w:tr>
      <w:tr w:rsidR="00EA05F3" w:rsidRPr="00BA3FDA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1 084 149,19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64ECC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1 365 748,0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FC64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1 362 858,9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+278 709,71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+25,7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0,2</w:t>
            </w:r>
          </w:p>
        </w:tc>
      </w:tr>
      <w:tr w:rsidR="00EA05F3" w:rsidRPr="00BA3FDA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Санитарно- эпидемиологическое</w:t>
            </w:r>
          </w:p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 xml:space="preserve"> благополучие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0907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1 084 149,19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64ECC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1 365 748,0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FC64B3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1 362 858,9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+278 709,71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+25,7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0,2</w:t>
            </w:r>
          </w:p>
        </w:tc>
      </w:tr>
      <w:tr w:rsidR="00EA05F3" w:rsidRPr="00BA3FDA" w:rsidTr="009C0C82">
        <w:trPr>
          <w:trHeight w:val="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66 841 864,40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664ECC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50 028 691,0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48 210 553,77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-18 631 310,63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-27,9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6,5</w:t>
            </w:r>
          </w:p>
        </w:tc>
      </w:tr>
      <w:tr w:rsidR="00EA05F3" w:rsidRPr="00BA3FDA" w:rsidTr="009C0C82">
        <w:trPr>
          <w:trHeight w:val="16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826 189,78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648 000,0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461744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576 368,13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-249 821,65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-30,2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69,8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0,1</w:t>
            </w:r>
          </w:p>
        </w:tc>
      </w:tr>
      <w:tr w:rsidR="00EA05F3" w:rsidRPr="00BA3FDA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 xml:space="preserve">Социальное обеспечение населения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7 533 228,79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71254D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7 505 614,0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7 419 923,38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-113 305,41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8E2535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1,0</w:t>
            </w:r>
          </w:p>
        </w:tc>
      </w:tr>
      <w:tr w:rsidR="00EA05F3" w:rsidRPr="00BA3FDA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1004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53 705 945,83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37 811 820,0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36 151 005,66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F47F4F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-17 554 940,17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-32,7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772681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4,9</w:t>
            </w:r>
          </w:p>
        </w:tc>
      </w:tr>
      <w:tr w:rsidR="00EA05F3" w:rsidRPr="00BA3FDA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color w:val="000000"/>
                <w:sz w:val="16"/>
                <w:szCs w:val="16"/>
              </w:rPr>
            </w:pPr>
            <w:r w:rsidRPr="00BA3FDA">
              <w:rPr>
                <w:bCs/>
                <w:i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1006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4 776 500,00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D50474" w:rsidRPr="00BA3FDA" w:rsidRDefault="00D50474" w:rsidP="00D50474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4 063 257,0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FC64B3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4 063 256,6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FC64B3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-713 243,4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-14,9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0,5</w:t>
            </w:r>
          </w:p>
        </w:tc>
      </w:tr>
      <w:tr w:rsidR="00EA05F3" w:rsidRPr="00BA3FDA" w:rsidTr="009C0C82">
        <w:trPr>
          <w:trHeight w:val="11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FDA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99 999,80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97 710,0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-2 289,8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A05F3" w:rsidRPr="00BA3FDA" w:rsidTr="009C0C82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FDA">
              <w:rPr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4823AF">
            <w:pPr>
              <w:jc w:val="center"/>
              <w:rPr>
                <w:i/>
                <w:iCs/>
                <w:sz w:val="16"/>
                <w:szCs w:val="16"/>
              </w:rPr>
            </w:pPr>
            <w:r w:rsidRPr="00BA3FDA">
              <w:rPr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99 999,80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E54E73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100 000,0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97 710,0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-2 289,8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i/>
                <w:iCs/>
                <w:color w:val="000000"/>
                <w:sz w:val="14"/>
                <w:szCs w:val="14"/>
              </w:rPr>
            </w:pPr>
            <w:r w:rsidRPr="00BA3FDA">
              <w:rPr>
                <w:i/>
                <w:iCs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97,7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i/>
                <w:iCs/>
                <w:sz w:val="14"/>
                <w:szCs w:val="14"/>
              </w:rPr>
            </w:pPr>
            <w:r w:rsidRPr="00BA3FDA">
              <w:rPr>
                <w:i/>
                <w:iCs/>
                <w:sz w:val="14"/>
                <w:szCs w:val="14"/>
              </w:rPr>
              <w:t>0,0</w:t>
            </w:r>
          </w:p>
        </w:tc>
      </w:tr>
      <w:tr w:rsidR="00EA05F3" w:rsidRPr="00BA3FDA" w:rsidTr="00C70860">
        <w:trPr>
          <w:trHeight w:val="43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  <w:r w:rsidRPr="00BA3FDA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32 308,89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29 600,0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29 556,59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FC64B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-2 752,3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A3FDA">
              <w:rPr>
                <w:b/>
                <w:bCs/>
                <w:color w:val="000000"/>
                <w:sz w:val="14"/>
                <w:szCs w:val="14"/>
              </w:rPr>
              <w:t>-8,5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/>
                <w:bCs/>
                <w:sz w:val="14"/>
                <w:szCs w:val="14"/>
              </w:rPr>
            </w:pPr>
            <w:r w:rsidRPr="00BA3FDA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EA05F3" w:rsidRPr="00BA3FDA" w:rsidTr="00631E0B">
        <w:trPr>
          <w:trHeight w:val="147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BE2CF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</w:tr>
      <w:tr w:rsidR="00EA05F3" w:rsidRPr="00BA3FDA" w:rsidTr="009C0C82">
        <w:trPr>
          <w:trHeight w:val="14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631E0B">
            <w:pPr>
              <w:jc w:val="center"/>
              <w:rPr>
                <w:bCs/>
                <w:i/>
                <w:sz w:val="16"/>
                <w:szCs w:val="16"/>
              </w:rPr>
            </w:pPr>
            <w:r w:rsidRPr="00BA3FDA">
              <w:rPr>
                <w:bCs/>
                <w:i/>
                <w:sz w:val="16"/>
                <w:szCs w:val="16"/>
              </w:rPr>
              <w:t>1301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32 308,89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50474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29 600,0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071FD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29 556,59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FC64B3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-2 752,3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Cs/>
                <w:i/>
                <w:color w:val="000000"/>
                <w:sz w:val="14"/>
                <w:szCs w:val="14"/>
              </w:rPr>
            </w:pPr>
            <w:r w:rsidRPr="00BA3FDA">
              <w:rPr>
                <w:bCs/>
                <w:i/>
                <w:color w:val="000000"/>
                <w:sz w:val="14"/>
                <w:szCs w:val="14"/>
              </w:rPr>
              <w:t>-8,5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BE2CFE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99,9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EA05F3" w:rsidP="00234B1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  <w:hideMark/>
          </w:tcPr>
          <w:p w:rsidR="00EA05F3" w:rsidRPr="00BA3FDA" w:rsidRDefault="00D75F19" w:rsidP="00631E0B">
            <w:pPr>
              <w:jc w:val="right"/>
              <w:rPr>
                <w:bCs/>
                <w:i/>
                <w:sz w:val="14"/>
                <w:szCs w:val="14"/>
              </w:rPr>
            </w:pPr>
            <w:r w:rsidRPr="00BA3FDA">
              <w:rPr>
                <w:bCs/>
                <w:i/>
                <w:sz w:val="14"/>
                <w:szCs w:val="14"/>
              </w:rPr>
              <w:t>0,0</w:t>
            </w:r>
          </w:p>
        </w:tc>
      </w:tr>
    </w:tbl>
    <w:p w:rsidR="009F4C0B" w:rsidRPr="00BA3FDA" w:rsidRDefault="009F4C0B" w:rsidP="00397977">
      <w:pPr>
        <w:ind w:firstLine="540"/>
        <w:jc w:val="both"/>
        <w:rPr>
          <w:sz w:val="28"/>
          <w:szCs w:val="28"/>
        </w:rPr>
      </w:pPr>
    </w:p>
    <w:p w:rsidR="00F9646A" w:rsidRPr="00BA3FDA" w:rsidRDefault="00ED043C" w:rsidP="004E739C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Из приведенных данных следует, что основной удельный вес в с</w:t>
      </w:r>
      <w:r w:rsidR="007D4E7F" w:rsidRPr="00BA3FDA">
        <w:rPr>
          <w:sz w:val="28"/>
          <w:szCs w:val="28"/>
        </w:rPr>
        <w:t>оставе произведенных расходов за</w:t>
      </w:r>
      <w:r w:rsidR="00A05AE8" w:rsidRPr="00BA3FDA">
        <w:rPr>
          <w:sz w:val="28"/>
          <w:szCs w:val="28"/>
        </w:rPr>
        <w:t xml:space="preserve"> 2023</w:t>
      </w:r>
      <w:r w:rsidRPr="00BA3FDA">
        <w:rPr>
          <w:sz w:val="28"/>
          <w:szCs w:val="28"/>
        </w:rPr>
        <w:t xml:space="preserve"> год</w:t>
      </w:r>
      <w:r w:rsidR="0078013F" w:rsidRPr="00BA3FDA">
        <w:rPr>
          <w:sz w:val="28"/>
          <w:szCs w:val="28"/>
        </w:rPr>
        <w:t xml:space="preserve"> занимают расходы по разделам</w:t>
      </w:r>
      <w:r w:rsidR="007D4E7F" w:rsidRPr="00BA3FDA">
        <w:rPr>
          <w:sz w:val="28"/>
          <w:szCs w:val="28"/>
        </w:rPr>
        <w:t>:</w:t>
      </w:r>
      <w:r w:rsidR="0078013F" w:rsidRPr="00BA3FDA">
        <w:rPr>
          <w:sz w:val="28"/>
          <w:szCs w:val="28"/>
        </w:rPr>
        <w:t xml:space="preserve"> </w:t>
      </w:r>
      <w:r w:rsidR="004E739C" w:rsidRPr="00BA3FDA">
        <w:rPr>
          <w:sz w:val="28"/>
          <w:szCs w:val="28"/>
        </w:rPr>
        <w:t>образование – 49,1</w:t>
      </w:r>
      <w:r w:rsidRPr="00BA3FDA">
        <w:rPr>
          <w:sz w:val="28"/>
          <w:szCs w:val="28"/>
        </w:rPr>
        <w:t xml:space="preserve"> %,</w:t>
      </w:r>
      <w:r w:rsidR="004E739C" w:rsidRPr="00BA3FDA">
        <w:rPr>
          <w:sz w:val="28"/>
          <w:szCs w:val="28"/>
        </w:rPr>
        <w:t xml:space="preserve"> охрана окружающей среды – 22,5 %, общегосударственные вопросы – 8,1 </w:t>
      </w:r>
      <w:r w:rsidR="00472218" w:rsidRPr="00BA3FDA">
        <w:rPr>
          <w:sz w:val="28"/>
          <w:szCs w:val="28"/>
        </w:rPr>
        <w:t>%, социальная</w:t>
      </w:r>
      <w:r w:rsidRPr="00BA3FDA">
        <w:rPr>
          <w:sz w:val="28"/>
          <w:szCs w:val="28"/>
        </w:rPr>
        <w:t xml:space="preserve"> поли</w:t>
      </w:r>
      <w:r w:rsidR="004E739C" w:rsidRPr="00BA3FDA">
        <w:rPr>
          <w:sz w:val="28"/>
          <w:szCs w:val="28"/>
        </w:rPr>
        <w:t>тика – 6,5</w:t>
      </w:r>
      <w:r w:rsidRPr="00BA3FDA">
        <w:rPr>
          <w:sz w:val="28"/>
          <w:szCs w:val="28"/>
        </w:rPr>
        <w:t xml:space="preserve"> %, </w:t>
      </w:r>
      <w:r w:rsidR="0078013F" w:rsidRPr="00BA3FDA">
        <w:rPr>
          <w:sz w:val="28"/>
          <w:szCs w:val="28"/>
        </w:rPr>
        <w:t>жилищно</w:t>
      </w:r>
      <w:r w:rsidR="006B7C57" w:rsidRPr="00BA3FDA">
        <w:rPr>
          <w:sz w:val="28"/>
          <w:szCs w:val="28"/>
        </w:rPr>
        <w:t xml:space="preserve"> </w:t>
      </w:r>
      <w:r w:rsidR="0078013F" w:rsidRPr="00BA3FDA">
        <w:rPr>
          <w:sz w:val="28"/>
          <w:szCs w:val="28"/>
        </w:rPr>
        <w:t>–</w:t>
      </w:r>
      <w:r w:rsidR="00234B1B" w:rsidRPr="00BA3FDA">
        <w:rPr>
          <w:sz w:val="28"/>
          <w:szCs w:val="28"/>
        </w:rPr>
        <w:t xml:space="preserve"> </w:t>
      </w:r>
      <w:r w:rsidR="004E739C" w:rsidRPr="00BA3FDA">
        <w:rPr>
          <w:sz w:val="28"/>
          <w:szCs w:val="28"/>
        </w:rPr>
        <w:t>коммунальное хозяйство – 6,5 %.</w:t>
      </w:r>
    </w:p>
    <w:p w:rsidR="00F9646A" w:rsidRPr="00BA3FDA" w:rsidRDefault="00F9646A" w:rsidP="004E739C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Исполнение по разделам</w:t>
      </w:r>
      <w:r w:rsidR="004E739C" w:rsidRPr="00BA3FDA">
        <w:rPr>
          <w:sz w:val="28"/>
          <w:szCs w:val="28"/>
        </w:rPr>
        <w:t xml:space="preserve"> бюджетной классификации за 2023</w:t>
      </w:r>
      <w:r w:rsidRPr="00BA3FDA">
        <w:rPr>
          <w:sz w:val="28"/>
          <w:szCs w:val="28"/>
        </w:rPr>
        <w:t xml:space="preserve"> год сложилось следующим образом:</w:t>
      </w:r>
    </w:p>
    <w:p w:rsidR="00F9646A" w:rsidRPr="00BA3FDA" w:rsidRDefault="00F9646A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-по разделу «Общегосударственные вопросы» первоначально бюджетом предусмо</w:t>
      </w:r>
      <w:r w:rsidR="004E739C" w:rsidRPr="00BA3FDA">
        <w:rPr>
          <w:sz w:val="28"/>
          <w:szCs w:val="28"/>
        </w:rPr>
        <w:t>трены расходы в сумме 49 777,1192</w:t>
      </w:r>
      <w:r w:rsidRPr="00BA3FDA">
        <w:rPr>
          <w:sz w:val="28"/>
          <w:szCs w:val="28"/>
        </w:rPr>
        <w:t xml:space="preserve"> тыс. рублей, в течение года плановые назначения увеличились </w:t>
      </w:r>
      <w:r w:rsidR="00472218" w:rsidRPr="00BA3FDA">
        <w:rPr>
          <w:sz w:val="28"/>
          <w:szCs w:val="28"/>
        </w:rPr>
        <w:t>на 15</w:t>
      </w:r>
      <w:r w:rsidR="004E739C" w:rsidRPr="00BA3FDA">
        <w:rPr>
          <w:rFonts w:eastAsia="Arial Unicode MS"/>
          <w:iCs/>
          <w:sz w:val="28"/>
          <w:szCs w:val="28"/>
        </w:rPr>
        <w:t> 131,29858</w:t>
      </w:r>
      <w:r w:rsidRPr="00BA3FDA">
        <w:rPr>
          <w:sz w:val="28"/>
          <w:szCs w:val="28"/>
        </w:rPr>
        <w:t xml:space="preserve"> тыс. рублей и на конец отчетно</w:t>
      </w:r>
      <w:r w:rsidR="004E739C" w:rsidRPr="00BA3FDA">
        <w:rPr>
          <w:sz w:val="28"/>
          <w:szCs w:val="28"/>
        </w:rPr>
        <w:t>го периода составили 64 908,41778</w:t>
      </w:r>
      <w:r w:rsidRPr="00BA3FDA">
        <w:rPr>
          <w:sz w:val="28"/>
          <w:szCs w:val="28"/>
        </w:rPr>
        <w:t xml:space="preserve"> тыс. руб</w:t>
      </w:r>
      <w:r w:rsidR="004E739C" w:rsidRPr="00BA3FDA">
        <w:rPr>
          <w:sz w:val="28"/>
          <w:szCs w:val="28"/>
        </w:rPr>
        <w:t>лей. Фактические расходы за 2023 год составили 60 057,46012 тыс. рублей или 92,5</w:t>
      </w:r>
      <w:r w:rsidRPr="00BA3FDA">
        <w:rPr>
          <w:sz w:val="28"/>
          <w:szCs w:val="28"/>
        </w:rPr>
        <w:t xml:space="preserve"> % к уточ</w:t>
      </w:r>
      <w:r w:rsidR="004E739C" w:rsidRPr="00BA3FDA">
        <w:rPr>
          <w:sz w:val="28"/>
          <w:szCs w:val="28"/>
        </w:rPr>
        <w:t>ненному плану. Относительно 2022 года расходы увеличились на 26,6</w:t>
      </w:r>
      <w:r w:rsidR="003676EC" w:rsidRPr="00BA3FDA">
        <w:rPr>
          <w:sz w:val="28"/>
          <w:szCs w:val="28"/>
        </w:rPr>
        <w:t xml:space="preserve"> %;</w:t>
      </w:r>
    </w:p>
    <w:p w:rsidR="00831D08" w:rsidRPr="00BA3FDA" w:rsidRDefault="00F9646A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-по разделу </w:t>
      </w:r>
      <w:r w:rsidR="00445C6E" w:rsidRPr="00BA3FDA">
        <w:rPr>
          <w:sz w:val="28"/>
          <w:szCs w:val="28"/>
        </w:rPr>
        <w:t>«Н</w:t>
      </w:r>
      <w:r w:rsidR="00831D08" w:rsidRPr="00BA3FDA">
        <w:rPr>
          <w:sz w:val="28"/>
          <w:szCs w:val="28"/>
        </w:rPr>
        <w:t>ациональная оборона</w:t>
      </w:r>
      <w:r w:rsidR="00445C6E" w:rsidRPr="00BA3FDA">
        <w:rPr>
          <w:sz w:val="28"/>
          <w:szCs w:val="28"/>
        </w:rPr>
        <w:t>»</w:t>
      </w:r>
      <w:r w:rsidR="00831D08" w:rsidRPr="00BA3FDA">
        <w:rPr>
          <w:sz w:val="28"/>
          <w:szCs w:val="28"/>
        </w:rPr>
        <w:t xml:space="preserve"> первоначально бюджетом пр</w:t>
      </w:r>
      <w:r w:rsidR="00DC7901" w:rsidRPr="00BA3FDA">
        <w:rPr>
          <w:sz w:val="28"/>
          <w:szCs w:val="28"/>
        </w:rPr>
        <w:t>едусмотрены расходы в сумме 11,475</w:t>
      </w:r>
      <w:r w:rsidR="00831D08" w:rsidRPr="00BA3FDA">
        <w:rPr>
          <w:sz w:val="28"/>
          <w:szCs w:val="28"/>
        </w:rPr>
        <w:t xml:space="preserve"> тыс. рублей, в течение года план</w:t>
      </w:r>
      <w:r w:rsidR="00DC7901" w:rsidRPr="00BA3FDA">
        <w:rPr>
          <w:sz w:val="28"/>
          <w:szCs w:val="28"/>
        </w:rPr>
        <w:t xml:space="preserve">овые назначения увеличились на 500,0 тыс. рублей и </w:t>
      </w:r>
      <w:r w:rsidR="00831D08" w:rsidRPr="00BA3FDA">
        <w:rPr>
          <w:sz w:val="28"/>
          <w:szCs w:val="28"/>
        </w:rPr>
        <w:t xml:space="preserve">на конец </w:t>
      </w:r>
      <w:r w:rsidR="00DC7901" w:rsidRPr="00BA3FDA">
        <w:rPr>
          <w:sz w:val="28"/>
          <w:szCs w:val="28"/>
        </w:rPr>
        <w:t>отчетного периода составили 511,475</w:t>
      </w:r>
      <w:r w:rsidR="00831D08" w:rsidRPr="00BA3FDA">
        <w:rPr>
          <w:sz w:val="28"/>
          <w:szCs w:val="28"/>
        </w:rPr>
        <w:t xml:space="preserve"> тыс. руб</w:t>
      </w:r>
      <w:r w:rsidR="00DC7901" w:rsidRPr="00BA3FDA">
        <w:rPr>
          <w:sz w:val="28"/>
          <w:szCs w:val="28"/>
        </w:rPr>
        <w:t>лей. Фактические расходы за 2023 год составили 511,460</w:t>
      </w:r>
      <w:r w:rsidR="00831D08" w:rsidRPr="00BA3FDA">
        <w:rPr>
          <w:sz w:val="28"/>
          <w:szCs w:val="28"/>
        </w:rPr>
        <w:t xml:space="preserve"> тыс. рублей </w:t>
      </w:r>
      <w:r w:rsidR="00DC7901" w:rsidRPr="00BA3FDA">
        <w:rPr>
          <w:sz w:val="28"/>
          <w:szCs w:val="28"/>
        </w:rPr>
        <w:t>или 100,0</w:t>
      </w:r>
      <w:r w:rsidR="00831D08" w:rsidRPr="00BA3FDA">
        <w:rPr>
          <w:sz w:val="28"/>
          <w:szCs w:val="28"/>
        </w:rPr>
        <w:t xml:space="preserve"> % к уточ</w:t>
      </w:r>
      <w:r w:rsidR="00DC7901" w:rsidRPr="00BA3FDA">
        <w:rPr>
          <w:sz w:val="28"/>
          <w:szCs w:val="28"/>
        </w:rPr>
        <w:t>ненному плану. Относительно 2022</w:t>
      </w:r>
      <w:r w:rsidR="00831D08" w:rsidRPr="00BA3FDA">
        <w:rPr>
          <w:sz w:val="28"/>
          <w:szCs w:val="28"/>
        </w:rPr>
        <w:t xml:space="preserve"> год</w:t>
      </w:r>
      <w:r w:rsidR="00DC7901" w:rsidRPr="00BA3FDA">
        <w:rPr>
          <w:sz w:val="28"/>
          <w:szCs w:val="28"/>
        </w:rPr>
        <w:t xml:space="preserve">а расходы </w:t>
      </w:r>
      <w:r w:rsidR="003676EC" w:rsidRPr="00BA3FDA">
        <w:rPr>
          <w:sz w:val="28"/>
          <w:szCs w:val="28"/>
        </w:rPr>
        <w:t>увеличились более чем в 600 раз;</w:t>
      </w:r>
    </w:p>
    <w:p w:rsidR="004E3298" w:rsidRPr="00BA3FDA" w:rsidRDefault="00831D08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BA3FDA">
        <w:rPr>
          <w:sz w:val="28"/>
          <w:szCs w:val="28"/>
        </w:rPr>
        <w:t>-по разделу «Национальная безопасность и правоохранительная деятельность» первоначально бюджетом предусм</w:t>
      </w:r>
      <w:r w:rsidR="00DC7901" w:rsidRPr="00BA3FDA">
        <w:rPr>
          <w:sz w:val="28"/>
          <w:szCs w:val="28"/>
        </w:rPr>
        <w:t>отрены расходы в сумме 2 428,9</w:t>
      </w:r>
      <w:r w:rsidRPr="00BA3FDA">
        <w:rPr>
          <w:sz w:val="28"/>
          <w:szCs w:val="28"/>
        </w:rPr>
        <w:t xml:space="preserve"> тыс. рублей, в течение года плановые назначения увеличились </w:t>
      </w:r>
      <w:r w:rsidR="00472218" w:rsidRPr="00BA3FDA">
        <w:rPr>
          <w:sz w:val="28"/>
          <w:szCs w:val="28"/>
        </w:rPr>
        <w:t>на 497</w:t>
      </w:r>
      <w:r w:rsidR="00DC7901" w:rsidRPr="00BA3FDA">
        <w:rPr>
          <w:rFonts w:eastAsia="Arial Unicode MS"/>
          <w:iCs/>
          <w:sz w:val="28"/>
          <w:szCs w:val="28"/>
        </w:rPr>
        <w:t>,686</w:t>
      </w:r>
      <w:r w:rsidRPr="00BA3FDA">
        <w:rPr>
          <w:rFonts w:eastAsia="Arial Unicode MS"/>
          <w:iCs/>
          <w:sz w:val="28"/>
          <w:szCs w:val="28"/>
        </w:rPr>
        <w:t xml:space="preserve"> тыс. рублей</w:t>
      </w:r>
      <w:r w:rsidR="004E3298" w:rsidRPr="00BA3FDA">
        <w:rPr>
          <w:rFonts w:eastAsia="Arial Unicode MS"/>
          <w:iCs/>
          <w:sz w:val="28"/>
          <w:szCs w:val="28"/>
        </w:rPr>
        <w:t xml:space="preserve"> и на конец отчет</w:t>
      </w:r>
      <w:r w:rsidR="00DC7901" w:rsidRPr="00BA3FDA">
        <w:rPr>
          <w:rFonts w:eastAsia="Arial Unicode MS"/>
          <w:iCs/>
          <w:sz w:val="28"/>
          <w:szCs w:val="28"/>
        </w:rPr>
        <w:t>ного периода составили 2 926,586</w:t>
      </w:r>
      <w:r w:rsidR="004E3298" w:rsidRPr="00BA3FDA">
        <w:rPr>
          <w:rFonts w:eastAsia="Arial Unicode MS"/>
          <w:iCs/>
          <w:sz w:val="28"/>
          <w:szCs w:val="28"/>
        </w:rPr>
        <w:t xml:space="preserve"> тыс. руб</w:t>
      </w:r>
      <w:r w:rsidR="00DC7901" w:rsidRPr="00BA3FDA">
        <w:rPr>
          <w:rFonts w:eastAsia="Arial Unicode MS"/>
          <w:iCs/>
          <w:sz w:val="28"/>
          <w:szCs w:val="28"/>
        </w:rPr>
        <w:t>лей. Фактические расходы за 2023</w:t>
      </w:r>
      <w:r w:rsidR="00EE6804" w:rsidRPr="00BA3FDA">
        <w:rPr>
          <w:rFonts w:eastAsia="Arial Unicode MS"/>
          <w:iCs/>
          <w:sz w:val="28"/>
          <w:szCs w:val="28"/>
        </w:rPr>
        <w:t xml:space="preserve"> год составили 2 924,40509 тыс. рублей или 99,9</w:t>
      </w:r>
      <w:r w:rsidR="004E3298" w:rsidRPr="00BA3FDA">
        <w:rPr>
          <w:rFonts w:eastAsia="Arial Unicode MS"/>
          <w:iCs/>
          <w:sz w:val="28"/>
          <w:szCs w:val="28"/>
        </w:rPr>
        <w:t xml:space="preserve"> % к уточ</w:t>
      </w:r>
      <w:r w:rsidR="00EE6804" w:rsidRPr="00BA3FDA">
        <w:rPr>
          <w:rFonts w:eastAsia="Arial Unicode MS"/>
          <w:iCs/>
          <w:sz w:val="28"/>
          <w:szCs w:val="28"/>
        </w:rPr>
        <w:t>ненному плану. Относительно 2022 года расходы увеличились на 5,4</w:t>
      </w:r>
      <w:r w:rsidR="003676EC" w:rsidRPr="00BA3FDA">
        <w:rPr>
          <w:rFonts w:eastAsia="Arial Unicode MS"/>
          <w:iCs/>
          <w:sz w:val="28"/>
          <w:szCs w:val="28"/>
        </w:rPr>
        <w:t xml:space="preserve"> %;</w:t>
      </w:r>
    </w:p>
    <w:p w:rsidR="00D757E4" w:rsidRPr="00BA3FDA" w:rsidRDefault="004E3298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BA3FDA">
        <w:rPr>
          <w:rFonts w:eastAsia="Arial Unicode MS"/>
          <w:iCs/>
          <w:sz w:val="28"/>
          <w:szCs w:val="28"/>
        </w:rPr>
        <w:t>-по разделу «Национальная экономика» первоначально бюджетом предусмотрены расход</w:t>
      </w:r>
      <w:r w:rsidR="00D7013D" w:rsidRPr="00BA3FDA">
        <w:rPr>
          <w:rFonts w:eastAsia="Arial Unicode MS"/>
          <w:iCs/>
          <w:sz w:val="28"/>
          <w:szCs w:val="28"/>
        </w:rPr>
        <w:t>ы 7 019,1398</w:t>
      </w:r>
      <w:r w:rsidRPr="00BA3FDA">
        <w:rPr>
          <w:rFonts w:eastAsia="Arial Unicode MS"/>
          <w:iCs/>
          <w:sz w:val="28"/>
          <w:szCs w:val="28"/>
        </w:rPr>
        <w:t xml:space="preserve"> тыс. рублей, в течение года плановые наз</w:t>
      </w:r>
      <w:r w:rsidR="00D7013D" w:rsidRPr="00BA3FDA">
        <w:rPr>
          <w:rFonts w:eastAsia="Arial Unicode MS"/>
          <w:iCs/>
          <w:sz w:val="28"/>
          <w:szCs w:val="28"/>
        </w:rPr>
        <w:t>начения увеличились на 10 166,28523</w:t>
      </w:r>
      <w:r w:rsidRPr="00BA3FDA">
        <w:rPr>
          <w:rFonts w:eastAsia="Arial Unicode MS"/>
          <w:iCs/>
          <w:sz w:val="28"/>
          <w:szCs w:val="28"/>
        </w:rPr>
        <w:t xml:space="preserve"> тыс. рублей и на конец отчетног</w:t>
      </w:r>
      <w:r w:rsidR="00F321B0" w:rsidRPr="00BA3FDA">
        <w:rPr>
          <w:rFonts w:eastAsia="Arial Unicode MS"/>
          <w:iCs/>
          <w:sz w:val="28"/>
          <w:szCs w:val="28"/>
        </w:rPr>
        <w:t>о периода составили 17 185,42503</w:t>
      </w:r>
      <w:r w:rsidRPr="00BA3FDA">
        <w:rPr>
          <w:rFonts w:eastAsia="Arial Unicode MS"/>
          <w:iCs/>
          <w:sz w:val="28"/>
          <w:szCs w:val="28"/>
        </w:rPr>
        <w:t xml:space="preserve"> тыс. руб</w:t>
      </w:r>
      <w:r w:rsidR="00F321B0" w:rsidRPr="00BA3FDA">
        <w:rPr>
          <w:rFonts w:eastAsia="Arial Unicode MS"/>
          <w:iCs/>
          <w:sz w:val="28"/>
          <w:szCs w:val="28"/>
        </w:rPr>
        <w:t xml:space="preserve">лей. Фактические расходы за 2023 год </w:t>
      </w:r>
      <w:r w:rsidR="00472218" w:rsidRPr="00BA3FDA">
        <w:rPr>
          <w:rFonts w:eastAsia="Arial Unicode MS"/>
          <w:iCs/>
          <w:sz w:val="28"/>
          <w:szCs w:val="28"/>
        </w:rPr>
        <w:t>составили 16</w:t>
      </w:r>
      <w:r w:rsidR="00F321B0" w:rsidRPr="00BA3FDA">
        <w:rPr>
          <w:rFonts w:eastAsia="Arial Unicode MS"/>
          <w:iCs/>
          <w:sz w:val="28"/>
          <w:szCs w:val="28"/>
        </w:rPr>
        <w:t> 985,13790</w:t>
      </w:r>
      <w:r w:rsidRPr="00BA3FDA">
        <w:rPr>
          <w:rFonts w:eastAsia="Arial Unicode MS"/>
          <w:iCs/>
          <w:sz w:val="28"/>
          <w:szCs w:val="28"/>
        </w:rPr>
        <w:t xml:space="preserve"> тыс. р</w:t>
      </w:r>
      <w:r w:rsidR="00F321B0" w:rsidRPr="00BA3FDA">
        <w:rPr>
          <w:rFonts w:eastAsia="Arial Unicode MS"/>
          <w:iCs/>
          <w:sz w:val="28"/>
          <w:szCs w:val="28"/>
        </w:rPr>
        <w:t>ублей или 98,8</w:t>
      </w:r>
      <w:r w:rsidR="00D757E4" w:rsidRPr="00BA3FDA">
        <w:rPr>
          <w:rFonts w:eastAsia="Arial Unicode MS"/>
          <w:iCs/>
          <w:sz w:val="28"/>
          <w:szCs w:val="28"/>
        </w:rPr>
        <w:t xml:space="preserve"> % к уточненном</w:t>
      </w:r>
      <w:r w:rsidR="00F321B0" w:rsidRPr="00BA3FDA">
        <w:rPr>
          <w:rFonts w:eastAsia="Arial Unicode MS"/>
          <w:iCs/>
          <w:sz w:val="28"/>
          <w:szCs w:val="28"/>
        </w:rPr>
        <w:t>у плану. Относительно 2022 года расходы</w:t>
      </w:r>
      <w:r w:rsidR="00D757E4" w:rsidRPr="00BA3FDA">
        <w:rPr>
          <w:rFonts w:eastAsia="Arial Unicode MS"/>
          <w:iCs/>
          <w:sz w:val="28"/>
          <w:szCs w:val="28"/>
        </w:rPr>
        <w:t xml:space="preserve"> снизились на </w:t>
      </w:r>
      <w:r w:rsidR="00F321B0" w:rsidRPr="00BA3FDA">
        <w:rPr>
          <w:rFonts w:eastAsia="Arial Unicode MS"/>
          <w:iCs/>
          <w:sz w:val="28"/>
          <w:szCs w:val="28"/>
        </w:rPr>
        <w:t>(-72,0</w:t>
      </w:r>
      <w:r w:rsidR="003676EC" w:rsidRPr="00BA3FDA">
        <w:rPr>
          <w:rFonts w:eastAsia="Arial Unicode MS"/>
          <w:iCs/>
          <w:sz w:val="28"/>
          <w:szCs w:val="28"/>
        </w:rPr>
        <w:t>) %;</w:t>
      </w:r>
    </w:p>
    <w:p w:rsidR="00AE602C" w:rsidRPr="00BA3FDA" w:rsidRDefault="00D757E4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BA3FDA">
        <w:rPr>
          <w:rFonts w:eastAsia="Arial Unicode MS"/>
          <w:iCs/>
          <w:sz w:val="28"/>
          <w:szCs w:val="28"/>
        </w:rPr>
        <w:t xml:space="preserve">-по разделу жилищно-коммунальное хозяйство первоначально бюджетом предусмотрены расходы в сумме </w:t>
      </w:r>
      <w:r w:rsidR="00F321B0" w:rsidRPr="00BA3FDA">
        <w:rPr>
          <w:rFonts w:eastAsia="Arial Unicode MS"/>
          <w:iCs/>
          <w:sz w:val="28"/>
          <w:szCs w:val="28"/>
        </w:rPr>
        <w:t>14 281,589</w:t>
      </w:r>
      <w:r w:rsidR="00445C6E" w:rsidRPr="00BA3FDA">
        <w:rPr>
          <w:rFonts w:eastAsia="Arial Unicode MS"/>
          <w:iCs/>
          <w:sz w:val="28"/>
          <w:szCs w:val="28"/>
        </w:rPr>
        <w:t xml:space="preserve"> тыс. рублей, в течение года плановые назначения увеличились </w:t>
      </w:r>
      <w:r w:rsidR="00472218" w:rsidRPr="00BA3FDA">
        <w:rPr>
          <w:rFonts w:eastAsia="Arial Unicode MS"/>
          <w:iCs/>
          <w:sz w:val="28"/>
          <w:szCs w:val="28"/>
        </w:rPr>
        <w:t>на 34</w:t>
      </w:r>
      <w:r w:rsidR="00F321B0" w:rsidRPr="00BA3FDA">
        <w:rPr>
          <w:bCs/>
          <w:color w:val="000000"/>
          <w:sz w:val="28"/>
          <w:szCs w:val="28"/>
        </w:rPr>
        <w:t> 381,85605</w:t>
      </w:r>
      <w:r w:rsidRPr="00BA3FDA">
        <w:rPr>
          <w:rFonts w:eastAsia="Arial Unicode MS"/>
          <w:iCs/>
          <w:sz w:val="28"/>
          <w:szCs w:val="28"/>
        </w:rPr>
        <w:t xml:space="preserve"> </w:t>
      </w:r>
      <w:r w:rsidR="00445C6E" w:rsidRPr="00BA3FDA">
        <w:rPr>
          <w:rFonts w:eastAsia="Arial Unicode MS"/>
          <w:iCs/>
          <w:sz w:val="28"/>
          <w:szCs w:val="28"/>
        </w:rPr>
        <w:t>тыс. рублей и на конец отчетн</w:t>
      </w:r>
      <w:r w:rsidR="00F321B0" w:rsidRPr="00BA3FDA">
        <w:rPr>
          <w:rFonts w:eastAsia="Arial Unicode MS"/>
          <w:iCs/>
          <w:sz w:val="28"/>
          <w:szCs w:val="28"/>
        </w:rPr>
        <w:t>ого периода составили 48 663,44505</w:t>
      </w:r>
      <w:r w:rsidR="00AE602C" w:rsidRPr="00BA3FDA">
        <w:rPr>
          <w:rFonts w:eastAsia="Arial Unicode MS"/>
          <w:iCs/>
          <w:sz w:val="28"/>
          <w:szCs w:val="28"/>
        </w:rPr>
        <w:t xml:space="preserve"> тыс. рублей. </w:t>
      </w:r>
      <w:r w:rsidR="00F321B0" w:rsidRPr="00BA3FDA">
        <w:rPr>
          <w:rFonts w:eastAsia="Arial Unicode MS"/>
          <w:iCs/>
          <w:sz w:val="28"/>
          <w:szCs w:val="28"/>
        </w:rPr>
        <w:t xml:space="preserve">Фактические расходы за 2023 год </w:t>
      </w:r>
      <w:r w:rsidR="00EE4412" w:rsidRPr="00BA3FDA">
        <w:rPr>
          <w:rFonts w:eastAsia="Arial Unicode MS"/>
          <w:iCs/>
          <w:sz w:val="28"/>
          <w:szCs w:val="28"/>
        </w:rPr>
        <w:t xml:space="preserve">составили </w:t>
      </w:r>
      <w:r w:rsidR="00F321B0" w:rsidRPr="00BA3FDA">
        <w:rPr>
          <w:rFonts w:eastAsia="Arial Unicode MS"/>
          <w:iCs/>
          <w:sz w:val="28"/>
          <w:szCs w:val="28"/>
        </w:rPr>
        <w:t xml:space="preserve">48 247,85848 тыс. рублей или </w:t>
      </w:r>
      <w:r w:rsidR="00F321B0" w:rsidRPr="00BA3FDA">
        <w:rPr>
          <w:rFonts w:eastAsia="Arial Unicode MS"/>
          <w:iCs/>
          <w:sz w:val="28"/>
          <w:szCs w:val="28"/>
        </w:rPr>
        <w:lastRenderedPageBreak/>
        <w:t>99,1</w:t>
      </w:r>
      <w:r w:rsidR="00AE602C" w:rsidRPr="00BA3FDA">
        <w:rPr>
          <w:rFonts w:eastAsia="Arial Unicode MS"/>
          <w:iCs/>
          <w:sz w:val="28"/>
          <w:szCs w:val="28"/>
        </w:rPr>
        <w:t xml:space="preserve"> % к уточ</w:t>
      </w:r>
      <w:r w:rsidR="00F321B0" w:rsidRPr="00BA3FDA">
        <w:rPr>
          <w:rFonts w:eastAsia="Arial Unicode MS"/>
          <w:iCs/>
          <w:sz w:val="28"/>
          <w:szCs w:val="28"/>
        </w:rPr>
        <w:t>ненному плану. Относительно 2022 года расходы снизились на (-1</w:t>
      </w:r>
      <w:r w:rsidR="003676EC" w:rsidRPr="00BA3FDA">
        <w:rPr>
          <w:rFonts w:eastAsia="Arial Unicode MS"/>
          <w:iCs/>
          <w:sz w:val="28"/>
          <w:szCs w:val="28"/>
        </w:rPr>
        <w:t>0,2) %;</w:t>
      </w:r>
    </w:p>
    <w:p w:rsidR="008D4A71" w:rsidRPr="00BA3FDA" w:rsidRDefault="00AE602C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BA3FDA">
        <w:rPr>
          <w:rFonts w:eastAsia="Arial Unicode MS"/>
          <w:iCs/>
          <w:sz w:val="28"/>
          <w:szCs w:val="28"/>
        </w:rPr>
        <w:t xml:space="preserve">-по разделу «Охрана окружающей среды» </w:t>
      </w:r>
      <w:r w:rsidR="00F321B0" w:rsidRPr="00BA3FDA">
        <w:rPr>
          <w:rFonts w:eastAsia="Arial Unicode MS"/>
          <w:iCs/>
          <w:sz w:val="28"/>
          <w:szCs w:val="28"/>
        </w:rPr>
        <w:t xml:space="preserve">первоначально бюджетом предусмотрены расходы в сумме 171 178,311 тыс. рублей, в течение года плановые назначения </w:t>
      </w:r>
      <w:r w:rsidR="00EE4412" w:rsidRPr="00BA3FDA">
        <w:rPr>
          <w:rFonts w:eastAsia="Arial Unicode MS"/>
          <w:iCs/>
          <w:sz w:val="28"/>
          <w:szCs w:val="28"/>
        </w:rPr>
        <w:t>уменьшились на 4 707,69712 тыс. рублей и на конец отчетного периода соста</w:t>
      </w:r>
      <w:r w:rsidR="000507A7" w:rsidRPr="00BA3FDA">
        <w:rPr>
          <w:rFonts w:eastAsia="Arial Unicode MS"/>
          <w:iCs/>
          <w:sz w:val="28"/>
          <w:szCs w:val="28"/>
        </w:rPr>
        <w:t xml:space="preserve">вили 166 470,61388 тыс. рублей. </w:t>
      </w:r>
      <w:r w:rsidR="00EE4412" w:rsidRPr="00BA3FDA">
        <w:rPr>
          <w:rFonts w:eastAsia="Arial Unicode MS"/>
          <w:iCs/>
          <w:sz w:val="28"/>
          <w:szCs w:val="28"/>
        </w:rPr>
        <w:t>Фактические расходы за 2023 год составили 166 227,91255 тыс. рублей</w:t>
      </w:r>
      <w:r w:rsidR="003676EC" w:rsidRPr="00BA3FDA">
        <w:rPr>
          <w:rFonts w:eastAsia="Arial Unicode MS"/>
          <w:iCs/>
          <w:sz w:val="28"/>
          <w:szCs w:val="28"/>
        </w:rPr>
        <w:t xml:space="preserve"> или 99,9 % к уточненному плану;</w:t>
      </w:r>
      <w:r w:rsidR="00EE4412" w:rsidRPr="00BA3FDA">
        <w:rPr>
          <w:rFonts w:eastAsia="Arial Unicode MS"/>
          <w:iCs/>
          <w:sz w:val="28"/>
          <w:szCs w:val="28"/>
        </w:rPr>
        <w:t xml:space="preserve"> </w:t>
      </w:r>
      <w:r w:rsidRPr="00BA3FDA">
        <w:rPr>
          <w:rFonts w:eastAsia="Arial Unicode MS"/>
          <w:iCs/>
          <w:sz w:val="28"/>
          <w:szCs w:val="28"/>
        </w:rPr>
        <w:t xml:space="preserve"> </w:t>
      </w:r>
    </w:p>
    <w:p w:rsidR="008D4A71" w:rsidRPr="00BA3FDA" w:rsidRDefault="008D4A71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BA3FDA">
        <w:rPr>
          <w:rFonts w:eastAsia="Arial Unicode MS"/>
          <w:iCs/>
          <w:sz w:val="28"/>
          <w:szCs w:val="28"/>
        </w:rPr>
        <w:t>- по разделу «Образование» первоначально бюджетом предусмотр</w:t>
      </w:r>
      <w:r w:rsidR="00702B51" w:rsidRPr="00BA3FDA">
        <w:rPr>
          <w:rFonts w:eastAsia="Arial Unicode MS"/>
          <w:iCs/>
          <w:sz w:val="28"/>
          <w:szCs w:val="28"/>
        </w:rPr>
        <w:t>ены расходы в сумме 331 838,376</w:t>
      </w:r>
      <w:r w:rsidRPr="00BA3FDA">
        <w:rPr>
          <w:rFonts w:eastAsia="Arial Unicode MS"/>
          <w:iCs/>
          <w:sz w:val="28"/>
          <w:szCs w:val="28"/>
        </w:rPr>
        <w:t xml:space="preserve"> тыс. рублей, в течение года плановые назначе</w:t>
      </w:r>
      <w:r w:rsidR="00702B51" w:rsidRPr="00BA3FDA">
        <w:rPr>
          <w:rFonts w:eastAsia="Arial Unicode MS"/>
          <w:iCs/>
          <w:sz w:val="28"/>
          <w:szCs w:val="28"/>
        </w:rPr>
        <w:t>ния увеличились на 36 397,94887</w:t>
      </w:r>
      <w:r w:rsidRPr="00BA3FDA">
        <w:rPr>
          <w:rFonts w:eastAsia="Arial Unicode MS"/>
          <w:iCs/>
          <w:sz w:val="28"/>
          <w:szCs w:val="28"/>
        </w:rPr>
        <w:t xml:space="preserve"> тыс. рублей и на конец отчетного периода состави</w:t>
      </w:r>
      <w:r w:rsidR="00702B51" w:rsidRPr="00BA3FDA">
        <w:rPr>
          <w:rFonts w:eastAsia="Arial Unicode MS"/>
          <w:iCs/>
          <w:sz w:val="28"/>
          <w:szCs w:val="28"/>
        </w:rPr>
        <w:t>ли 368 236,32487</w:t>
      </w:r>
      <w:r w:rsidRPr="00BA3FDA">
        <w:rPr>
          <w:rFonts w:eastAsia="Arial Unicode MS"/>
          <w:iCs/>
          <w:sz w:val="28"/>
          <w:szCs w:val="28"/>
        </w:rPr>
        <w:t xml:space="preserve"> тыс. рублей. Фактические расходы за 202</w:t>
      </w:r>
      <w:r w:rsidR="00702B51" w:rsidRPr="00BA3FDA">
        <w:rPr>
          <w:rFonts w:eastAsia="Arial Unicode MS"/>
          <w:iCs/>
          <w:sz w:val="28"/>
          <w:szCs w:val="28"/>
        </w:rPr>
        <w:t>3</w:t>
      </w:r>
      <w:r w:rsidRPr="00BA3FDA">
        <w:rPr>
          <w:rFonts w:eastAsia="Arial Unicode MS"/>
          <w:iCs/>
          <w:sz w:val="28"/>
          <w:szCs w:val="28"/>
        </w:rPr>
        <w:t xml:space="preserve"> год составили </w:t>
      </w:r>
      <w:r w:rsidR="00702B51" w:rsidRPr="00BA3FDA">
        <w:rPr>
          <w:bCs/>
          <w:color w:val="000000"/>
          <w:sz w:val="28"/>
          <w:szCs w:val="28"/>
        </w:rPr>
        <w:t>362 897,36801 тыс. рублей или 98,6 % к уточненному плану. Уменьшение расходов относительно 2022 года на (-19,1)</w:t>
      </w:r>
      <w:r w:rsidR="003676EC" w:rsidRPr="00BA3FDA">
        <w:rPr>
          <w:bCs/>
          <w:color w:val="000000"/>
          <w:sz w:val="28"/>
          <w:szCs w:val="28"/>
        </w:rPr>
        <w:t xml:space="preserve"> %;</w:t>
      </w:r>
    </w:p>
    <w:p w:rsidR="00874CB9" w:rsidRPr="00BA3FDA" w:rsidRDefault="008D4A71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BA3FDA">
        <w:rPr>
          <w:bCs/>
          <w:color w:val="000000"/>
          <w:sz w:val="28"/>
          <w:szCs w:val="28"/>
        </w:rPr>
        <w:t>-по разделу «Культура, кинематография» первоначально бюджетом предусмотр</w:t>
      </w:r>
      <w:r w:rsidR="00E21A39" w:rsidRPr="00BA3FDA">
        <w:rPr>
          <w:bCs/>
          <w:color w:val="000000"/>
          <w:sz w:val="28"/>
          <w:szCs w:val="28"/>
        </w:rPr>
        <w:t>ены расходы в сумме 24 855,623</w:t>
      </w:r>
      <w:r w:rsidRPr="00BA3FDA">
        <w:rPr>
          <w:bCs/>
          <w:color w:val="000000"/>
          <w:sz w:val="28"/>
          <w:szCs w:val="28"/>
        </w:rPr>
        <w:t xml:space="preserve"> тыс. рублей</w:t>
      </w:r>
      <w:r w:rsidR="00874CB9" w:rsidRPr="00BA3FDA">
        <w:rPr>
          <w:bCs/>
          <w:color w:val="000000"/>
          <w:sz w:val="28"/>
          <w:szCs w:val="28"/>
        </w:rPr>
        <w:t>, в течение года плановые наз</w:t>
      </w:r>
      <w:r w:rsidR="00E21A39" w:rsidRPr="00BA3FDA">
        <w:rPr>
          <w:bCs/>
          <w:color w:val="000000"/>
          <w:sz w:val="28"/>
          <w:szCs w:val="28"/>
        </w:rPr>
        <w:t>начения увеличились на 8 123,0244</w:t>
      </w:r>
      <w:r w:rsidR="00874CB9" w:rsidRPr="00BA3FDA">
        <w:rPr>
          <w:bCs/>
          <w:color w:val="000000"/>
          <w:sz w:val="28"/>
          <w:szCs w:val="28"/>
        </w:rPr>
        <w:t xml:space="preserve"> тыс. рублей и на конец отчетн</w:t>
      </w:r>
      <w:r w:rsidR="00E21A39" w:rsidRPr="00BA3FDA">
        <w:rPr>
          <w:bCs/>
          <w:color w:val="000000"/>
          <w:sz w:val="28"/>
          <w:szCs w:val="28"/>
        </w:rPr>
        <w:t>ого периода составили 32 978,6474</w:t>
      </w:r>
      <w:r w:rsidR="00874CB9" w:rsidRPr="00BA3FDA">
        <w:rPr>
          <w:bCs/>
          <w:color w:val="000000"/>
          <w:sz w:val="28"/>
          <w:szCs w:val="28"/>
        </w:rPr>
        <w:t xml:space="preserve"> тыс. руб</w:t>
      </w:r>
      <w:r w:rsidR="00E21A39" w:rsidRPr="00BA3FDA">
        <w:rPr>
          <w:bCs/>
          <w:color w:val="000000"/>
          <w:sz w:val="28"/>
          <w:szCs w:val="28"/>
        </w:rPr>
        <w:t>лей. Фактические расходы за 2023 год составили 31 974,50637</w:t>
      </w:r>
      <w:r w:rsidRPr="00BA3FDA">
        <w:rPr>
          <w:bCs/>
          <w:color w:val="000000"/>
          <w:sz w:val="28"/>
          <w:szCs w:val="28"/>
        </w:rPr>
        <w:t xml:space="preserve"> </w:t>
      </w:r>
      <w:r w:rsidR="001C7ECC" w:rsidRPr="00BA3FDA">
        <w:rPr>
          <w:bCs/>
          <w:color w:val="000000"/>
          <w:sz w:val="28"/>
          <w:szCs w:val="28"/>
        </w:rPr>
        <w:t>тыс. рублей или 97,0</w:t>
      </w:r>
      <w:r w:rsidR="00874CB9" w:rsidRPr="00BA3FDA">
        <w:rPr>
          <w:bCs/>
          <w:color w:val="000000"/>
          <w:sz w:val="28"/>
          <w:szCs w:val="28"/>
        </w:rPr>
        <w:t xml:space="preserve"> % к уточ</w:t>
      </w:r>
      <w:r w:rsidR="001C7ECC" w:rsidRPr="00BA3FDA">
        <w:rPr>
          <w:bCs/>
          <w:color w:val="000000"/>
          <w:sz w:val="28"/>
          <w:szCs w:val="28"/>
        </w:rPr>
        <w:t>ненному плану. Относительно 2022 года расходы увеличились на 7,2</w:t>
      </w:r>
      <w:r w:rsidR="003676EC" w:rsidRPr="00BA3FDA">
        <w:rPr>
          <w:bCs/>
          <w:color w:val="000000"/>
          <w:sz w:val="28"/>
          <w:szCs w:val="28"/>
        </w:rPr>
        <w:t xml:space="preserve"> %;</w:t>
      </w:r>
    </w:p>
    <w:p w:rsidR="007C2ACC" w:rsidRPr="00BA3FDA" w:rsidRDefault="00874CB9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BA3FDA">
        <w:rPr>
          <w:bCs/>
          <w:color w:val="000000"/>
          <w:sz w:val="28"/>
          <w:szCs w:val="28"/>
        </w:rPr>
        <w:t>-по разделу «Здравоохранение» первоначально бюджетом предусмо</w:t>
      </w:r>
      <w:r w:rsidR="001C7ECC" w:rsidRPr="00BA3FDA">
        <w:rPr>
          <w:bCs/>
          <w:color w:val="000000"/>
          <w:sz w:val="28"/>
          <w:szCs w:val="28"/>
        </w:rPr>
        <w:t>трены расходы в сумме 1 365,748</w:t>
      </w:r>
      <w:r w:rsidRPr="00BA3FDA">
        <w:rPr>
          <w:bCs/>
          <w:color w:val="000000"/>
          <w:sz w:val="28"/>
          <w:szCs w:val="28"/>
        </w:rPr>
        <w:t xml:space="preserve"> тыс. рублей, в течение года плановые назначения не изменялись и на конец отчетного пери</w:t>
      </w:r>
      <w:r w:rsidR="001C7ECC" w:rsidRPr="00BA3FDA">
        <w:rPr>
          <w:bCs/>
          <w:color w:val="000000"/>
          <w:sz w:val="28"/>
          <w:szCs w:val="28"/>
        </w:rPr>
        <w:t>ода составили 1 365,748</w:t>
      </w:r>
      <w:r w:rsidRPr="00BA3FDA">
        <w:rPr>
          <w:bCs/>
          <w:color w:val="000000"/>
          <w:sz w:val="28"/>
          <w:szCs w:val="28"/>
        </w:rPr>
        <w:t xml:space="preserve"> тыс. руб</w:t>
      </w:r>
      <w:r w:rsidR="001C7ECC" w:rsidRPr="00BA3FDA">
        <w:rPr>
          <w:bCs/>
          <w:color w:val="000000"/>
          <w:sz w:val="28"/>
          <w:szCs w:val="28"/>
        </w:rPr>
        <w:t>лей. Фактические расходы за 2023 год составили 1 362,8589 тыс. рублей или 99,8</w:t>
      </w:r>
      <w:r w:rsidRPr="00BA3FDA">
        <w:rPr>
          <w:bCs/>
          <w:color w:val="000000"/>
          <w:sz w:val="28"/>
          <w:szCs w:val="28"/>
        </w:rPr>
        <w:t xml:space="preserve"> % к уточненному плану.</w:t>
      </w:r>
      <w:r w:rsidR="001C7ECC" w:rsidRPr="00BA3FDA">
        <w:rPr>
          <w:bCs/>
          <w:color w:val="000000"/>
          <w:sz w:val="28"/>
          <w:szCs w:val="28"/>
        </w:rPr>
        <w:t xml:space="preserve"> Относительно 2022</w:t>
      </w:r>
      <w:r w:rsidR="007C2ACC" w:rsidRPr="00BA3FDA">
        <w:rPr>
          <w:bCs/>
          <w:color w:val="000000"/>
          <w:sz w:val="28"/>
          <w:szCs w:val="28"/>
        </w:rPr>
        <w:t xml:space="preserve"> </w:t>
      </w:r>
      <w:r w:rsidR="001C7ECC" w:rsidRPr="00BA3FDA">
        <w:rPr>
          <w:bCs/>
          <w:color w:val="000000"/>
          <w:sz w:val="28"/>
          <w:szCs w:val="28"/>
        </w:rPr>
        <w:t>года расходы увеличились на 25,7</w:t>
      </w:r>
      <w:r w:rsidR="003676EC" w:rsidRPr="00BA3FDA">
        <w:rPr>
          <w:bCs/>
          <w:color w:val="000000"/>
          <w:sz w:val="28"/>
          <w:szCs w:val="28"/>
        </w:rPr>
        <w:t xml:space="preserve"> %;</w:t>
      </w:r>
    </w:p>
    <w:p w:rsidR="00C532F9" w:rsidRPr="00BA3FDA" w:rsidRDefault="007C2ACC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BA3FDA">
        <w:rPr>
          <w:bCs/>
          <w:color w:val="000000"/>
          <w:sz w:val="28"/>
          <w:szCs w:val="28"/>
        </w:rPr>
        <w:t>-по разделу «Социальная политика» первоначально бюджетом предусмотрены</w:t>
      </w:r>
      <w:r w:rsidR="001C7ECC" w:rsidRPr="00BA3FDA">
        <w:rPr>
          <w:bCs/>
          <w:color w:val="000000"/>
          <w:sz w:val="28"/>
          <w:szCs w:val="28"/>
        </w:rPr>
        <w:t xml:space="preserve"> расходы в сумме 55 893,748</w:t>
      </w:r>
      <w:r w:rsidRPr="00BA3FDA">
        <w:rPr>
          <w:bCs/>
          <w:color w:val="000000"/>
          <w:sz w:val="28"/>
          <w:szCs w:val="28"/>
        </w:rPr>
        <w:t xml:space="preserve"> тыс. рублей, в течение года плановые наз</w:t>
      </w:r>
      <w:r w:rsidR="001C7ECC" w:rsidRPr="00BA3FDA">
        <w:rPr>
          <w:bCs/>
          <w:color w:val="000000"/>
          <w:sz w:val="28"/>
          <w:szCs w:val="28"/>
        </w:rPr>
        <w:t>начения уменьшились на 5 865,057</w:t>
      </w:r>
      <w:r w:rsidRPr="00BA3FDA">
        <w:rPr>
          <w:bCs/>
          <w:color w:val="000000"/>
          <w:sz w:val="28"/>
          <w:szCs w:val="28"/>
        </w:rPr>
        <w:t xml:space="preserve"> тыс. рублей и на конец </w:t>
      </w:r>
      <w:r w:rsidR="00C532F9" w:rsidRPr="00BA3FDA">
        <w:rPr>
          <w:bCs/>
          <w:color w:val="000000"/>
          <w:sz w:val="28"/>
          <w:szCs w:val="28"/>
        </w:rPr>
        <w:t>отчетн</w:t>
      </w:r>
      <w:r w:rsidR="00143F4B" w:rsidRPr="00BA3FDA">
        <w:rPr>
          <w:bCs/>
          <w:color w:val="000000"/>
          <w:sz w:val="28"/>
          <w:szCs w:val="28"/>
        </w:rPr>
        <w:t>ого периода составили 50 028,691</w:t>
      </w:r>
      <w:r w:rsidR="00C532F9" w:rsidRPr="00BA3FDA">
        <w:rPr>
          <w:bCs/>
          <w:color w:val="000000"/>
          <w:sz w:val="28"/>
          <w:szCs w:val="28"/>
        </w:rPr>
        <w:t xml:space="preserve"> тыс. руб</w:t>
      </w:r>
      <w:r w:rsidR="00143F4B" w:rsidRPr="00BA3FDA">
        <w:rPr>
          <w:bCs/>
          <w:color w:val="000000"/>
          <w:sz w:val="28"/>
          <w:szCs w:val="28"/>
        </w:rPr>
        <w:t>лей. Фактические расходы за 2023 год оставили 48 210,55377 тыс. рублей или 96,4</w:t>
      </w:r>
      <w:r w:rsidR="00C532F9" w:rsidRPr="00BA3FDA">
        <w:rPr>
          <w:bCs/>
          <w:color w:val="000000"/>
          <w:sz w:val="28"/>
          <w:szCs w:val="28"/>
        </w:rPr>
        <w:t xml:space="preserve"> % к ут</w:t>
      </w:r>
      <w:r w:rsidR="00143F4B" w:rsidRPr="00BA3FDA">
        <w:rPr>
          <w:bCs/>
          <w:color w:val="000000"/>
          <w:sz w:val="28"/>
          <w:szCs w:val="28"/>
        </w:rPr>
        <w:t>очненному плану. Уменьшение расходов относительно 2022 года на (-27,9)</w:t>
      </w:r>
      <w:r w:rsidR="003676EC" w:rsidRPr="00BA3FDA">
        <w:rPr>
          <w:bCs/>
          <w:color w:val="000000"/>
          <w:sz w:val="28"/>
          <w:szCs w:val="28"/>
        </w:rPr>
        <w:t xml:space="preserve"> %;</w:t>
      </w:r>
    </w:p>
    <w:p w:rsidR="00456380" w:rsidRPr="00BA3FDA" w:rsidRDefault="00C532F9" w:rsidP="00397977">
      <w:pPr>
        <w:ind w:firstLine="540"/>
        <w:jc w:val="both"/>
        <w:rPr>
          <w:bCs/>
          <w:color w:val="000000"/>
          <w:sz w:val="28"/>
          <w:szCs w:val="28"/>
        </w:rPr>
      </w:pPr>
      <w:r w:rsidRPr="00BA3FDA">
        <w:rPr>
          <w:bCs/>
          <w:color w:val="000000"/>
          <w:sz w:val="28"/>
          <w:szCs w:val="28"/>
        </w:rPr>
        <w:t xml:space="preserve">-по разделу «Физическая культура и спорт» первоначально бюджетом </w:t>
      </w:r>
      <w:r w:rsidR="00456380" w:rsidRPr="00BA3FDA">
        <w:rPr>
          <w:bCs/>
          <w:color w:val="000000"/>
          <w:sz w:val="28"/>
          <w:szCs w:val="28"/>
        </w:rPr>
        <w:t>предусмотрены расходы сумме 100,0 тыс. рублей, в течение года плановые назначения не изменялись и на конец отчетного периода составили 100,0 тыс. руб</w:t>
      </w:r>
      <w:r w:rsidR="00143F4B" w:rsidRPr="00BA3FDA">
        <w:rPr>
          <w:bCs/>
          <w:color w:val="000000"/>
          <w:sz w:val="28"/>
          <w:szCs w:val="28"/>
        </w:rPr>
        <w:t>лей. Фактические расходы за 2023 год составили 97,710 тыс. рублей или 97,7 % к плану. Относительно 2022 года исполнение уменьшилось на                (-2,3)</w:t>
      </w:r>
      <w:r w:rsidR="003676EC" w:rsidRPr="00BA3FDA">
        <w:rPr>
          <w:bCs/>
          <w:color w:val="000000"/>
          <w:sz w:val="28"/>
          <w:szCs w:val="28"/>
        </w:rPr>
        <w:t xml:space="preserve"> %;</w:t>
      </w:r>
    </w:p>
    <w:p w:rsidR="004C5CB1" w:rsidRPr="00BA3FDA" w:rsidRDefault="00456380" w:rsidP="00397977">
      <w:pPr>
        <w:ind w:firstLine="540"/>
        <w:jc w:val="both"/>
        <w:rPr>
          <w:rFonts w:eastAsia="Arial Unicode MS"/>
          <w:iCs/>
          <w:sz w:val="28"/>
          <w:szCs w:val="28"/>
        </w:rPr>
      </w:pPr>
      <w:r w:rsidRPr="00BA3FDA">
        <w:rPr>
          <w:bCs/>
          <w:color w:val="000000"/>
          <w:sz w:val="28"/>
          <w:szCs w:val="28"/>
        </w:rPr>
        <w:t>-по разделу «Обслуживание государственного и муниципального долга» первоначально бюджетом предусмотрены расходы в сумме 55,0 тыс. рублей, в течение года плановы</w:t>
      </w:r>
      <w:r w:rsidR="00143F4B" w:rsidRPr="00BA3FDA">
        <w:rPr>
          <w:bCs/>
          <w:color w:val="000000"/>
          <w:sz w:val="28"/>
          <w:szCs w:val="28"/>
        </w:rPr>
        <w:t>е назначения уменьшились на 25,4</w:t>
      </w:r>
      <w:r w:rsidRPr="00BA3FDA">
        <w:rPr>
          <w:bCs/>
          <w:color w:val="000000"/>
          <w:sz w:val="28"/>
          <w:szCs w:val="28"/>
        </w:rPr>
        <w:t xml:space="preserve"> тыс. рублей и состав</w:t>
      </w:r>
      <w:r w:rsidR="00143F4B" w:rsidRPr="00BA3FDA">
        <w:rPr>
          <w:bCs/>
          <w:color w:val="000000"/>
          <w:sz w:val="28"/>
          <w:szCs w:val="28"/>
        </w:rPr>
        <w:t>или на конец отчетного года 29,6</w:t>
      </w:r>
      <w:r w:rsidRPr="00BA3FDA">
        <w:rPr>
          <w:bCs/>
          <w:color w:val="000000"/>
          <w:sz w:val="28"/>
          <w:szCs w:val="28"/>
        </w:rPr>
        <w:t xml:space="preserve"> тыс. руб</w:t>
      </w:r>
      <w:r w:rsidR="00143F4B" w:rsidRPr="00BA3FDA">
        <w:rPr>
          <w:bCs/>
          <w:color w:val="000000"/>
          <w:sz w:val="28"/>
          <w:szCs w:val="28"/>
        </w:rPr>
        <w:t>лей. Фактические расходы за 2023</w:t>
      </w:r>
      <w:r w:rsidRPr="00BA3FDA">
        <w:rPr>
          <w:bCs/>
          <w:color w:val="000000"/>
          <w:sz w:val="28"/>
          <w:szCs w:val="28"/>
        </w:rPr>
        <w:t xml:space="preserve"> год составили </w:t>
      </w:r>
      <w:r w:rsidR="00143F4B" w:rsidRPr="00BA3FDA">
        <w:rPr>
          <w:bCs/>
          <w:color w:val="000000"/>
          <w:sz w:val="28"/>
          <w:szCs w:val="28"/>
        </w:rPr>
        <w:t>29,55659</w:t>
      </w:r>
      <w:r w:rsidR="003676EC" w:rsidRPr="00BA3FDA">
        <w:rPr>
          <w:bCs/>
          <w:color w:val="000000"/>
          <w:sz w:val="28"/>
          <w:szCs w:val="28"/>
        </w:rPr>
        <w:t xml:space="preserve"> тыс. рублей или 99,9</w:t>
      </w:r>
      <w:r w:rsidR="006C2974" w:rsidRPr="00BA3FDA">
        <w:rPr>
          <w:bCs/>
          <w:color w:val="000000"/>
          <w:sz w:val="28"/>
          <w:szCs w:val="28"/>
        </w:rPr>
        <w:t xml:space="preserve"> % к плану. Умень</w:t>
      </w:r>
      <w:r w:rsidR="003676EC" w:rsidRPr="00BA3FDA">
        <w:rPr>
          <w:bCs/>
          <w:color w:val="000000"/>
          <w:sz w:val="28"/>
          <w:szCs w:val="28"/>
        </w:rPr>
        <w:t>шение расходов относительно 2022</w:t>
      </w:r>
      <w:r w:rsidR="006C2974" w:rsidRPr="00BA3FDA">
        <w:rPr>
          <w:bCs/>
          <w:color w:val="000000"/>
          <w:sz w:val="28"/>
          <w:szCs w:val="28"/>
        </w:rPr>
        <w:t xml:space="preserve"> года на (</w:t>
      </w:r>
      <w:r w:rsidR="003676EC" w:rsidRPr="00BA3FDA">
        <w:rPr>
          <w:bCs/>
          <w:color w:val="000000"/>
          <w:sz w:val="28"/>
          <w:szCs w:val="28"/>
        </w:rPr>
        <w:t>-8,5) %;</w:t>
      </w:r>
      <w:r w:rsidRPr="00BA3FDA">
        <w:rPr>
          <w:bCs/>
          <w:color w:val="000000"/>
          <w:sz w:val="28"/>
          <w:szCs w:val="28"/>
        </w:rPr>
        <w:t xml:space="preserve"> </w:t>
      </w:r>
      <w:r w:rsidR="00C532F9" w:rsidRPr="00BA3FDA">
        <w:rPr>
          <w:bCs/>
          <w:color w:val="000000"/>
          <w:sz w:val="28"/>
          <w:szCs w:val="28"/>
        </w:rPr>
        <w:t xml:space="preserve">  </w:t>
      </w:r>
      <w:r w:rsidR="008D4A71" w:rsidRPr="00BA3FDA">
        <w:rPr>
          <w:rFonts w:eastAsia="Arial Unicode MS"/>
          <w:iCs/>
          <w:sz w:val="28"/>
          <w:szCs w:val="28"/>
        </w:rPr>
        <w:t xml:space="preserve"> </w:t>
      </w:r>
      <w:r w:rsidR="00AE602C" w:rsidRPr="00BA3FDA">
        <w:rPr>
          <w:rFonts w:eastAsia="Arial Unicode MS"/>
          <w:iCs/>
          <w:sz w:val="28"/>
          <w:szCs w:val="28"/>
        </w:rPr>
        <w:t xml:space="preserve">     </w:t>
      </w:r>
    </w:p>
    <w:p w:rsidR="00397977" w:rsidRPr="00BA3FDA" w:rsidRDefault="00397977" w:rsidP="00397977">
      <w:pPr>
        <w:ind w:firstLine="72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lastRenderedPageBreak/>
        <w:t>Приоритетным направлением</w:t>
      </w:r>
      <w:r w:rsidR="006F25E8">
        <w:rPr>
          <w:color w:val="000000"/>
          <w:sz w:val="28"/>
          <w:szCs w:val="28"/>
        </w:rPr>
        <w:t>,</w:t>
      </w:r>
      <w:r w:rsidRPr="00BA3FDA">
        <w:rPr>
          <w:color w:val="000000"/>
          <w:sz w:val="28"/>
          <w:szCs w:val="28"/>
        </w:rPr>
        <w:t xml:space="preserve"> расходования средств бюджета города </w:t>
      </w:r>
      <w:r w:rsidR="0022653B" w:rsidRPr="00BA3FDA">
        <w:rPr>
          <w:color w:val="000000"/>
          <w:sz w:val="28"/>
          <w:szCs w:val="28"/>
        </w:rPr>
        <w:t>Щигры</w:t>
      </w:r>
      <w:r w:rsidRPr="00BA3FDA">
        <w:rPr>
          <w:color w:val="000000"/>
          <w:sz w:val="28"/>
          <w:szCs w:val="28"/>
        </w:rPr>
        <w:t xml:space="preserve"> в отче</w:t>
      </w:r>
      <w:r w:rsidR="0088266D" w:rsidRPr="00BA3FDA">
        <w:rPr>
          <w:color w:val="000000"/>
          <w:sz w:val="28"/>
          <w:szCs w:val="28"/>
        </w:rPr>
        <w:t>тном периоде, как и в предыдущий год</w:t>
      </w:r>
      <w:r w:rsidRPr="00BA3FDA">
        <w:rPr>
          <w:color w:val="000000"/>
          <w:sz w:val="28"/>
          <w:szCs w:val="28"/>
        </w:rPr>
        <w:t>, являлось финансирование отраслей социального</w:t>
      </w:r>
      <w:r w:rsidR="006B7C57" w:rsidRPr="00BA3FDA">
        <w:rPr>
          <w:color w:val="000000"/>
          <w:sz w:val="28"/>
          <w:szCs w:val="28"/>
        </w:rPr>
        <w:t xml:space="preserve"> </w:t>
      </w:r>
      <w:r w:rsidR="0088266D" w:rsidRPr="00BA3FDA">
        <w:rPr>
          <w:color w:val="000000"/>
          <w:sz w:val="28"/>
          <w:szCs w:val="28"/>
        </w:rPr>
        <w:t>-</w:t>
      </w:r>
      <w:r w:rsidR="006B7C57" w:rsidRPr="00BA3FDA">
        <w:rPr>
          <w:color w:val="000000"/>
          <w:sz w:val="28"/>
          <w:szCs w:val="28"/>
        </w:rPr>
        <w:t xml:space="preserve"> </w:t>
      </w:r>
      <w:r w:rsidR="0088266D" w:rsidRPr="00BA3FDA">
        <w:rPr>
          <w:color w:val="000000"/>
          <w:sz w:val="28"/>
          <w:szCs w:val="28"/>
        </w:rPr>
        <w:t>культурного</w:t>
      </w:r>
      <w:r w:rsidRPr="00BA3FDA">
        <w:rPr>
          <w:color w:val="000000"/>
          <w:sz w:val="28"/>
          <w:szCs w:val="28"/>
        </w:rPr>
        <w:t xml:space="preserve"> блока.</w:t>
      </w:r>
    </w:p>
    <w:p w:rsidR="00397977" w:rsidRPr="00BA3FDA" w:rsidRDefault="00397977" w:rsidP="00397977">
      <w:pPr>
        <w:ind w:firstLine="72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Исполнение расходов по отраслям социального</w:t>
      </w:r>
      <w:r w:rsidR="00BF0A88" w:rsidRPr="00BA3FDA">
        <w:rPr>
          <w:color w:val="000000"/>
          <w:sz w:val="28"/>
          <w:szCs w:val="28"/>
        </w:rPr>
        <w:t xml:space="preserve"> </w:t>
      </w:r>
      <w:r w:rsidR="00F4635C" w:rsidRPr="00BA3FDA">
        <w:rPr>
          <w:color w:val="000000"/>
          <w:sz w:val="28"/>
          <w:szCs w:val="28"/>
        </w:rPr>
        <w:t xml:space="preserve">- культурного </w:t>
      </w:r>
      <w:r w:rsidRPr="00BA3FDA">
        <w:rPr>
          <w:color w:val="000000"/>
          <w:sz w:val="28"/>
          <w:szCs w:val="28"/>
        </w:rPr>
        <w:t>блока (образование, культура и кинематография,</w:t>
      </w:r>
      <w:r w:rsidR="009967B7" w:rsidRPr="00BA3FDA">
        <w:rPr>
          <w:color w:val="000000"/>
          <w:sz w:val="28"/>
          <w:szCs w:val="28"/>
        </w:rPr>
        <w:t xml:space="preserve"> здравоохранение, </w:t>
      </w:r>
      <w:r w:rsidRPr="00BA3FDA">
        <w:rPr>
          <w:color w:val="000000"/>
          <w:sz w:val="28"/>
          <w:szCs w:val="28"/>
        </w:rPr>
        <w:t>социальная политика, физическая культура и спорт) составило</w:t>
      </w:r>
      <w:r w:rsidR="00854675" w:rsidRPr="00BA3FDA">
        <w:rPr>
          <w:color w:val="000000"/>
          <w:sz w:val="28"/>
          <w:szCs w:val="28"/>
        </w:rPr>
        <w:t xml:space="preserve"> </w:t>
      </w:r>
      <w:r w:rsidR="00B35EA9" w:rsidRPr="00BA3FDA">
        <w:rPr>
          <w:color w:val="000000"/>
          <w:sz w:val="28"/>
          <w:szCs w:val="28"/>
        </w:rPr>
        <w:t>444 542,</w:t>
      </w:r>
      <w:r w:rsidR="00472218" w:rsidRPr="00BA3FDA">
        <w:rPr>
          <w:color w:val="000000"/>
          <w:sz w:val="28"/>
          <w:szCs w:val="28"/>
        </w:rPr>
        <w:t>99705 тыс.</w:t>
      </w:r>
      <w:r w:rsidR="00232CDA" w:rsidRPr="00BA3FDA">
        <w:rPr>
          <w:color w:val="000000"/>
          <w:sz w:val="28"/>
          <w:szCs w:val="28"/>
        </w:rPr>
        <w:t xml:space="preserve"> рублей (</w:t>
      </w:r>
      <w:r w:rsidR="00B35EA9" w:rsidRPr="00BA3FDA">
        <w:rPr>
          <w:color w:val="000000"/>
          <w:sz w:val="28"/>
          <w:szCs w:val="28"/>
        </w:rPr>
        <w:t>60,1</w:t>
      </w:r>
      <w:r w:rsidR="00F4635C" w:rsidRPr="00BA3FDA">
        <w:rPr>
          <w:color w:val="000000"/>
          <w:sz w:val="28"/>
          <w:szCs w:val="28"/>
        </w:rPr>
        <w:t xml:space="preserve"> </w:t>
      </w:r>
      <w:r w:rsidRPr="00BA3FDA">
        <w:rPr>
          <w:color w:val="000000"/>
          <w:sz w:val="28"/>
          <w:szCs w:val="28"/>
        </w:rPr>
        <w:t>% в общем объеме расходов бюджета</w:t>
      </w:r>
      <w:r w:rsidR="0022653B" w:rsidRPr="00BA3FDA">
        <w:rPr>
          <w:color w:val="000000"/>
          <w:sz w:val="28"/>
          <w:szCs w:val="28"/>
        </w:rPr>
        <w:t>).</w:t>
      </w:r>
    </w:p>
    <w:p w:rsidR="00397977" w:rsidRPr="00BA3FDA" w:rsidRDefault="00887F15" w:rsidP="00397977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сравнении с 20</w:t>
      </w:r>
      <w:r w:rsidR="00B35EA9" w:rsidRPr="00BA3FDA">
        <w:rPr>
          <w:sz w:val="28"/>
          <w:szCs w:val="28"/>
        </w:rPr>
        <w:t>22</w:t>
      </w:r>
      <w:r w:rsidR="00397977" w:rsidRPr="00BA3FDA">
        <w:rPr>
          <w:sz w:val="28"/>
          <w:szCs w:val="28"/>
        </w:rPr>
        <w:t xml:space="preserve"> годом расходы на финансирование отраслей социального</w:t>
      </w:r>
      <w:r w:rsidR="006B7C57" w:rsidRPr="00BA3FDA">
        <w:rPr>
          <w:sz w:val="28"/>
          <w:szCs w:val="28"/>
        </w:rPr>
        <w:t xml:space="preserve"> </w:t>
      </w:r>
      <w:r w:rsidR="0088266D" w:rsidRPr="00BA3FDA">
        <w:rPr>
          <w:sz w:val="28"/>
          <w:szCs w:val="28"/>
        </w:rPr>
        <w:t>-</w:t>
      </w:r>
      <w:r w:rsidR="006B7C57" w:rsidRPr="00BA3FDA">
        <w:rPr>
          <w:sz w:val="28"/>
          <w:szCs w:val="28"/>
        </w:rPr>
        <w:t xml:space="preserve"> </w:t>
      </w:r>
      <w:r w:rsidR="0088266D" w:rsidRPr="00BA3FDA">
        <w:rPr>
          <w:sz w:val="28"/>
          <w:szCs w:val="28"/>
        </w:rPr>
        <w:t>культурного</w:t>
      </w:r>
      <w:r w:rsidR="00397977" w:rsidRPr="00BA3FDA">
        <w:rPr>
          <w:sz w:val="28"/>
          <w:szCs w:val="28"/>
        </w:rPr>
        <w:t xml:space="preserve"> блока </w:t>
      </w:r>
      <w:r w:rsidR="00B35EA9" w:rsidRPr="00BA3FDA">
        <w:rPr>
          <w:sz w:val="28"/>
          <w:szCs w:val="28"/>
        </w:rPr>
        <w:t>уменьшились</w:t>
      </w:r>
      <w:r w:rsidR="00397977" w:rsidRPr="00BA3FDA">
        <w:rPr>
          <w:sz w:val="28"/>
          <w:szCs w:val="28"/>
        </w:rPr>
        <w:t xml:space="preserve"> на </w:t>
      </w:r>
      <w:r w:rsidR="00B35EA9" w:rsidRPr="00BA3FDA">
        <w:rPr>
          <w:sz w:val="28"/>
          <w:szCs w:val="28"/>
        </w:rPr>
        <w:t>101 868,91445</w:t>
      </w:r>
      <w:r w:rsidR="00397977" w:rsidRPr="00BA3FDA">
        <w:rPr>
          <w:sz w:val="28"/>
          <w:szCs w:val="28"/>
        </w:rPr>
        <w:t xml:space="preserve"> р</w:t>
      </w:r>
      <w:r w:rsidR="00863566" w:rsidRPr="00BA3FDA">
        <w:rPr>
          <w:sz w:val="28"/>
          <w:szCs w:val="28"/>
        </w:rPr>
        <w:t xml:space="preserve">ублей, или на </w:t>
      </w:r>
      <w:r w:rsidR="00B35EA9" w:rsidRPr="00BA3FDA">
        <w:rPr>
          <w:sz w:val="28"/>
          <w:szCs w:val="28"/>
        </w:rPr>
        <w:t>(-18,6)</w:t>
      </w:r>
      <w:r w:rsidR="00BF0A88" w:rsidRPr="00BA3FDA">
        <w:rPr>
          <w:sz w:val="28"/>
          <w:szCs w:val="28"/>
        </w:rPr>
        <w:t xml:space="preserve"> %</w:t>
      </w:r>
      <w:r w:rsidR="00854675" w:rsidRPr="00BA3FDA">
        <w:rPr>
          <w:sz w:val="28"/>
          <w:szCs w:val="28"/>
        </w:rPr>
        <w:t xml:space="preserve"> (20</w:t>
      </w:r>
      <w:r w:rsidR="00B35EA9" w:rsidRPr="00BA3FDA">
        <w:rPr>
          <w:sz w:val="28"/>
          <w:szCs w:val="28"/>
        </w:rPr>
        <w:t>22</w:t>
      </w:r>
      <w:r w:rsidR="00397977" w:rsidRPr="00BA3FDA">
        <w:rPr>
          <w:sz w:val="28"/>
          <w:szCs w:val="28"/>
        </w:rPr>
        <w:t xml:space="preserve"> год – </w:t>
      </w:r>
      <w:r w:rsidR="00B35EA9" w:rsidRPr="00BA3FDA">
        <w:rPr>
          <w:sz w:val="28"/>
          <w:szCs w:val="28"/>
        </w:rPr>
        <w:t>546 411,9115</w:t>
      </w:r>
      <w:r w:rsidR="00F4635C" w:rsidRPr="00BA3FDA">
        <w:rPr>
          <w:sz w:val="28"/>
          <w:szCs w:val="28"/>
        </w:rPr>
        <w:t xml:space="preserve"> тыс. рублей</w:t>
      </w:r>
      <w:r w:rsidR="00397977" w:rsidRPr="00BA3FDA">
        <w:rPr>
          <w:sz w:val="28"/>
          <w:szCs w:val="28"/>
        </w:rPr>
        <w:t>).</w:t>
      </w:r>
    </w:p>
    <w:p w:rsidR="006B7C57" w:rsidRPr="00BA3FDA" w:rsidRDefault="00B35EA9" w:rsidP="00954661">
      <w:pPr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2023</w:t>
      </w:r>
      <w:r w:rsidR="0072564D" w:rsidRPr="00BA3FDA">
        <w:rPr>
          <w:sz w:val="28"/>
          <w:szCs w:val="28"/>
        </w:rPr>
        <w:t xml:space="preserve"> году общий объем неисполненны</w:t>
      </w:r>
      <w:r w:rsidRPr="00BA3FDA">
        <w:rPr>
          <w:sz w:val="28"/>
          <w:szCs w:val="28"/>
        </w:rPr>
        <w:t>х расходов составил 13</w:t>
      </w:r>
      <w:r w:rsidR="002A408A" w:rsidRPr="00BA3FDA">
        <w:rPr>
          <w:sz w:val="28"/>
          <w:szCs w:val="28"/>
        </w:rPr>
        <w:t> </w:t>
      </w:r>
      <w:r w:rsidRPr="00BA3FDA">
        <w:rPr>
          <w:sz w:val="28"/>
          <w:szCs w:val="28"/>
        </w:rPr>
        <w:t>878</w:t>
      </w:r>
      <w:r w:rsidR="002A408A" w:rsidRPr="00BA3FDA">
        <w:rPr>
          <w:sz w:val="28"/>
          <w:szCs w:val="28"/>
        </w:rPr>
        <w:t>,18623</w:t>
      </w:r>
      <w:r w:rsidR="0072564D" w:rsidRPr="00BA3FDA">
        <w:rPr>
          <w:sz w:val="28"/>
          <w:szCs w:val="28"/>
        </w:rPr>
        <w:t xml:space="preserve"> тыс. рублей по следующим ра</w:t>
      </w:r>
      <w:r w:rsidR="002A1792" w:rsidRPr="00BA3FDA">
        <w:rPr>
          <w:sz w:val="28"/>
          <w:szCs w:val="28"/>
        </w:rPr>
        <w:t>зделам классификации расходов: «О</w:t>
      </w:r>
      <w:r w:rsidR="0072564D" w:rsidRPr="00BA3FDA">
        <w:rPr>
          <w:sz w:val="28"/>
          <w:szCs w:val="28"/>
        </w:rPr>
        <w:t>бщегосударственные расходы</w:t>
      </w:r>
      <w:r w:rsidR="002A1792" w:rsidRPr="00BA3FDA">
        <w:rPr>
          <w:sz w:val="28"/>
          <w:szCs w:val="28"/>
        </w:rPr>
        <w:t>»</w:t>
      </w:r>
      <w:r w:rsidR="0072564D" w:rsidRPr="00BA3FDA">
        <w:rPr>
          <w:sz w:val="28"/>
          <w:szCs w:val="28"/>
        </w:rPr>
        <w:t xml:space="preserve"> </w:t>
      </w:r>
      <w:r w:rsidR="002A1792" w:rsidRPr="00BA3FDA">
        <w:rPr>
          <w:sz w:val="28"/>
          <w:szCs w:val="28"/>
        </w:rPr>
        <w:t>–</w:t>
      </w:r>
      <w:r w:rsidR="0072564D" w:rsidRPr="00BA3FDA">
        <w:rPr>
          <w:sz w:val="28"/>
          <w:szCs w:val="28"/>
        </w:rPr>
        <w:t xml:space="preserve"> </w:t>
      </w:r>
      <w:r w:rsidR="002A408A" w:rsidRPr="00BA3FDA">
        <w:rPr>
          <w:sz w:val="28"/>
          <w:szCs w:val="28"/>
        </w:rPr>
        <w:t>4 850,95766</w:t>
      </w:r>
      <w:r w:rsidR="002A1792" w:rsidRPr="00BA3FDA">
        <w:rPr>
          <w:sz w:val="28"/>
          <w:szCs w:val="28"/>
        </w:rPr>
        <w:t xml:space="preserve"> тыс. рублей, «Наци</w:t>
      </w:r>
      <w:r w:rsidR="002A408A" w:rsidRPr="00BA3FDA">
        <w:rPr>
          <w:sz w:val="28"/>
          <w:szCs w:val="28"/>
        </w:rPr>
        <w:t xml:space="preserve">ональная оборона» - 15,0 </w:t>
      </w:r>
      <w:r w:rsidR="002A1792" w:rsidRPr="00BA3FDA">
        <w:rPr>
          <w:sz w:val="28"/>
          <w:szCs w:val="28"/>
        </w:rPr>
        <w:t>рублей, «Национальная безопасность и правоохрани</w:t>
      </w:r>
      <w:r w:rsidR="002A408A" w:rsidRPr="00BA3FDA">
        <w:rPr>
          <w:sz w:val="28"/>
          <w:szCs w:val="28"/>
        </w:rPr>
        <w:t>тельная деятельность» - 2,18091</w:t>
      </w:r>
      <w:r w:rsidR="002A1792" w:rsidRPr="00BA3FDA">
        <w:rPr>
          <w:sz w:val="28"/>
          <w:szCs w:val="28"/>
        </w:rPr>
        <w:t xml:space="preserve"> тыс. рублей, «Национальная экономик</w:t>
      </w:r>
      <w:r w:rsidR="002A408A" w:rsidRPr="00BA3FDA">
        <w:rPr>
          <w:sz w:val="28"/>
          <w:szCs w:val="28"/>
        </w:rPr>
        <w:t>а» - 200,28713</w:t>
      </w:r>
      <w:r w:rsidR="002A1792" w:rsidRPr="00BA3FDA">
        <w:rPr>
          <w:sz w:val="28"/>
          <w:szCs w:val="28"/>
        </w:rPr>
        <w:t xml:space="preserve"> т</w:t>
      </w:r>
      <w:r w:rsidR="00472218">
        <w:rPr>
          <w:sz w:val="28"/>
          <w:szCs w:val="28"/>
        </w:rPr>
        <w:t>ыс. рублей, «Жилищно</w:t>
      </w:r>
      <w:r w:rsidR="002A1792" w:rsidRPr="00BA3FDA">
        <w:rPr>
          <w:sz w:val="28"/>
          <w:szCs w:val="28"/>
        </w:rPr>
        <w:t xml:space="preserve">– коммунальное хозяйство» - </w:t>
      </w:r>
      <w:r w:rsidR="002A408A" w:rsidRPr="00BA3FDA">
        <w:rPr>
          <w:sz w:val="28"/>
          <w:szCs w:val="28"/>
        </w:rPr>
        <w:t>415,58657</w:t>
      </w:r>
      <w:r w:rsidR="00433899" w:rsidRPr="00BA3FDA">
        <w:rPr>
          <w:sz w:val="28"/>
          <w:szCs w:val="28"/>
        </w:rPr>
        <w:t xml:space="preserve"> тыс. р</w:t>
      </w:r>
      <w:r w:rsidR="002A408A" w:rsidRPr="00BA3FDA">
        <w:rPr>
          <w:sz w:val="28"/>
          <w:szCs w:val="28"/>
        </w:rPr>
        <w:t>ублей,</w:t>
      </w:r>
      <w:r w:rsidR="009C191A" w:rsidRPr="00BA3FDA">
        <w:rPr>
          <w:sz w:val="28"/>
          <w:szCs w:val="28"/>
        </w:rPr>
        <w:t xml:space="preserve"> «Охрана окружающей среды»  - 242,70133 тыс. рублей,</w:t>
      </w:r>
      <w:r w:rsidR="002A408A" w:rsidRPr="00BA3FDA">
        <w:rPr>
          <w:sz w:val="28"/>
          <w:szCs w:val="28"/>
        </w:rPr>
        <w:t xml:space="preserve"> «Образование» - 5 338,95686</w:t>
      </w:r>
      <w:r w:rsidR="00433899" w:rsidRPr="00BA3FDA">
        <w:rPr>
          <w:sz w:val="28"/>
          <w:szCs w:val="28"/>
        </w:rPr>
        <w:t xml:space="preserve"> тыс. рублей, «Куль</w:t>
      </w:r>
      <w:r w:rsidR="002A408A" w:rsidRPr="00BA3FDA">
        <w:rPr>
          <w:sz w:val="28"/>
          <w:szCs w:val="28"/>
        </w:rPr>
        <w:t>тура, кинематография» - 1 004,14103</w:t>
      </w:r>
      <w:r w:rsidR="00433899" w:rsidRPr="00BA3FDA">
        <w:rPr>
          <w:sz w:val="28"/>
          <w:szCs w:val="28"/>
        </w:rPr>
        <w:t xml:space="preserve"> тыс. рублей, «Здравоохранение» -</w:t>
      </w:r>
      <w:r w:rsidR="002A1792" w:rsidRPr="00BA3FDA">
        <w:rPr>
          <w:sz w:val="28"/>
          <w:szCs w:val="28"/>
        </w:rPr>
        <w:t xml:space="preserve"> </w:t>
      </w:r>
      <w:r w:rsidR="00547F34" w:rsidRPr="00BA3FDA">
        <w:rPr>
          <w:sz w:val="28"/>
          <w:szCs w:val="28"/>
        </w:rPr>
        <w:t>2,8891</w:t>
      </w:r>
      <w:r w:rsidR="00AF307C">
        <w:rPr>
          <w:sz w:val="28"/>
          <w:szCs w:val="28"/>
        </w:rPr>
        <w:t xml:space="preserve"> тыс.</w:t>
      </w:r>
      <w:r w:rsidR="00433899" w:rsidRPr="00BA3FDA">
        <w:rPr>
          <w:sz w:val="28"/>
          <w:szCs w:val="28"/>
        </w:rPr>
        <w:t xml:space="preserve"> рублей, «Социальная политика»</w:t>
      </w:r>
      <w:r w:rsidR="00547F34" w:rsidRPr="00BA3FDA">
        <w:rPr>
          <w:sz w:val="28"/>
          <w:szCs w:val="28"/>
        </w:rPr>
        <w:t xml:space="preserve"> - 1 818,</w:t>
      </w:r>
      <w:r w:rsidR="00BA26E0" w:rsidRPr="00BA3FDA">
        <w:rPr>
          <w:sz w:val="28"/>
          <w:szCs w:val="28"/>
        </w:rPr>
        <w:t>13723</w:t>
      </w:r>
      <w:r w:rsidR="00954661" w:rsidRPr="00BA3FDA">
        <w:rPr>
          <w:sz w:val="28"/>
          <w:szCs w:val="28"/>
        </w:rPr>
        <w:t xml:space="preserve"> тыс. рублей, «Физ</w:t>
      </w:r>
      <w:r w:rsidR="00547F34" w:rsidRPr="00BA3FDA">
        <w:rPr>
          <w:sz w:val="28"/>
          <w:szCs w:val="28"/>
        </w:rPr>
        <w:t>и</w:t>
      </w:r>
      <w:r w:rsidR="00AF307C">
        <w:rPr>
          <w:sz w:val="28"/>
          <w:szCs w:val="28"/>
        </w:rPr>
        <w:t>ческая культура и спорт» - 2,29 тыс.</w:t>
      </w:r>
      <w:r w:rsidR="00954661" w:rsidRPr="00BA3FDA">
        <w:rPr>
          <w:sz w:val="28"/>
          <w:szCs w:val="28"/>
        </w:rPr>
        <w:t xml:space="preserve"> рублей, «Обслуживание государственного </w:t>
      </w:r>
      <w:r w:rsidR="00547F34" w:rsidRPr="00BA3FDA">
        <w:rPr>
          <w:sz w:val="28"/>
          <w:szCs w:val="28"/>
        </w:rPr>
        <w:t>и муниципального долга» - 43,41</w:t>
      </w:r>
      <w:r w:rsidR="00954661" w:rsidRPr="00BA3FDA">
        <w:rPr>
          <w:sz w:val="28"/>
          <w:szCs w:val="28"/>
        </w:rPr>
        <w:t xml:space="preserve"> рублей. Пла</w:t>
      </w:r>
      <w:r w:rsidR="00CC2589" w:rsidRPr="00BA3FDA">
        <w:rPr>
          <w:sz w:val="28"/>
          <w:szCs w:val="28"/>
        </w:rPr>
        <w:t xml:space="preserve">н по расходам не исполнен на </w:t>
      </w:r>
      <w:r w:rsidR="00BB7F9B" w:rsidRPr="00BA3FDA">
        <w:rPr>
          <w:sz w:val="28"/>
          <w:szCs w:val="28"/>
        </w:rPr>
        <w:t>1,8</w:t>
      </w:r>
      <w:r w:rsidR="00954661" w:rsidRPr="00BA3FDA">
        <w:rPr>
          <w:sz w:val="28"/>
          <w:szCs w:val="28"/>
        </w:rPr>
        <w:t xml:space="preserve"> %.</w:t>
      </w:r>
      <w:r w:rsidR="0072564D" w:rsidRPr="00BA3FDA">
        <w:rPr>
          <w:sz w:val="28"/>
          <w:szCs w:val="28"/>
        </w:rPr>
        <w:t xml:space="preserve"> </w:t>
      </w:r>
    </w:p>
    <w:p w:rsidR="00E934E5" w:rsidRPr="00BA3FDA" w:rsidRDefault="00E934E5" w:rsidP="00954661">
      <w:pPr>
        <w:ind w:firstLine="720"/>
        <w:jc w:val="both"/>
        <w:rPr>
          <w:b/>
          <w:bCs/>
          <w:sz w:val="28"/>
          <w:szCs w:val="28"/>
        </w:rPr>
      </w:pPr>
    </w:p>
    <w:p w:rsidR="00740CD1" w:rsidRPr="00BA3FDA" w:rsidRDefault="00740CD1" w:rsidP="00954661">
      <w:pPr>
        <w:ind w:firstLine="720"/>
        <w:jc w:val="both"/>
        <w:rPr>
          <w:b/>
          <w:bCs/>
          <w:sz w:val="28"/>
          <w:szCs w:val="28"/>
        </w:rPr>
      </w:pPr>
    </w:p>
    <w:p w:rsidR="00397977" w:rsidRPr="00BA3FDA" w:rsidRDefault="00101EEB" w:rsidP="00397977">
      <w:pPr>
        <w:ind w:firstLine="540"/>
        <w:jc w:val="center"/>
        <w:rPr>
          <w:b/>
          <w:bCs/>
          <w:sz w:val="28"/>
          <w:szCs w:val="28"/>
        </w:rPr>
      </w:pPr>
      <w:r w:rsidRPr="00BA3FDA">
        <w:rPr>
          <w:b/>
          <w:bCs/>
          <w:sz w:val="28"/>
          <w:szCs w:val="28"/>
        </w:rPr>
        <w:t>4</w:t>
      </w:r>
      <w:r w:rsidR="00555CC5" w:rsidRPr="00BA3FDA">
        <w:rPr>
          <w:b/>
          <w:bCs/>
          <w:sz w:val="28"/>
          <w:szCs w:val="28"/>
        </w:rPr>
        <w:t>.2</w:t>
      </w:r>
      <w:r w:rsidR="00397977" w:rsidRPr="00BA3FDA">
        <w:rPr>
          <w:b/>
          <w:bCs/>
          <w:sz w:val="28"/>
          <w:szCs w:val="28"/>
        </w:rPr>
        <w:t>. Муниципальные программы</w:t>
      </w:r>
    </w:p>
    <w:p w:rsidR="007D63D8" w:rsidRPr="00BA3FDA" w:rsidRDefault="007D63D8" w:rsidP="007D63D8">
      <w:pPr>
        <w:ind w:firstLine="540"/>
        <w:jc w:val="both"/>
        <w:rPr>
          <w:bCs/>
          <w:sz w:val="28"/>
          <w:szCs w:val="28"/>
        </w:rPr>
      </w:pPr>
      <w:r w:rsidRPr="00BA3FDA">
        <w:rPr>
          <w:bCs/>
          <w:sz w:val="28"/>
          <w:szCs w:val="28"/>
        </w:rPr>
        <w:t>В соответствии с требованиями бюджетного законодательства расх</w:t>
      </w:r>
      <w:r w:rsidR="00E934E5" w:rsidRPr="00BA3FDA">
        <w:rPr>
          <w:bCs/>
          <w:sz w:val="28"/>
          <w:szCs w:val="28"/>
        </w:rPr>
        <w:t>одная часть бюджета на 2023</w:t>
      </w:r>
      <w:r w:rsidRPr="00BA3FDA">
        <w:rPr>
          <w:bCs/>
          <w:sz w:val="28"/>
          <w:szCs w:val="28"/>
        </w:rPr>
        <w:t xml:space="preserve"> год сформирована посредством реализации программного подхода к управлению бюджетными расходами на основе 1</w:t>
      </w:r>
      <w:r w:rsidR="000507A7" w:rsidRPr="00BA3FDA">
        <w:rPr>
          <w:bCs/>
          <w:sz w:val="28"/>
          <w:szCs w:val="28"/>
        </w:rPr>
        <w:t>5</w:t>
      </w:r>
      <w:r w:rsidRPr="00BA3FDA">
        <w:rPr>
          <w:bCs/>
          <w:sz w:val="28"/>
          <w:szCs w:val="28"/>
        </w:rPr>
        <w:t xml:space="preserve"> муниципальных программ. Внедрение программного подхода обеспечивает прозрачное отражение расходов бюджета, следовательно, повышается уровень оценки эффективности использования бюджетных средств. </w:t>
      </w:r>
    </w:p>
    <w:p w:rsidR="006E0619" w:rsidRPr="00BA3FDA" w:rsidRDefault="002F5AA7" w:rsidP="007D63D8">
      <w:pPr>
        <w:ind w:firstLine="540"/>
        <w:jc w:val="both"/>
        <w:rPr>
          <w:bCs/>
          <w:sz w:val="28"/>
          <w:szCs w:val="28"/>
        </w:rPr>
      </w:pPr>
      <w:r w:rsidRPr="00BA3FDA">
        <w:rPr>
          <w:bCs/>
          <w:sz w:val="28"/>
          <w:szCs w:val="28"/>
        </w:rPr>
        <w:t>В 202</w:t>
      </w:r>
      <w:r w:rsidR="000507A7" w:rsidRPr="00BA3FDA">
        <w:rPr>
          <w:bCs/>
          <w:sz w:val="28"/>
          <w:szCs w:val="28"/>
        </w:rPr>
        <w:t>3 году освоено 14</w:t>
      </w:r>
      <w:r w:rsidRPr="00BA3FDA">
        <w:rPr>
          <w:bCs/>
          <w:sz w:val="28"/>
          <w:szCs w:val="28"/>
        </w:rPr>
        <w:t xml:space="preserve"> муниципальных программ.</w:t>
      </w:r>
    </w:p>
    <w:p w:rsidR="00492ABA" w:rsidRPr="00BA3FDA" w:rsidRDefault="000507A7" w:rsidP="00492ABA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2023</w:t>
      </w:r>
      <w:r w:rsidR="00492ABA" w:rsidRPr="00BA3FDA">
        <w:rPr>
          <w:sz w:val="28"/>
          <w:szCs w:val="28"/>
        </w:rPr>
        <w:t xml:space="preserve"> году на реализацию муниципальных программ с учетом уточнений планирова</w:t>
      </w:r>
      <w:r w:rsidRPr="00BA3FDA">
        <w:rPr>
          <w:sz w:val="28"/>
          <w:szCs w:val="28"/>
        </w:rPr>
        <w:t>лось израсходовать 704 170,4651</w:t>
      </w:r>
      <w:r w:rsidR="00492ABA" w:rsidRPr="00BA3FDA">
        <w:rPr>
          <w:sz w:val="28"/>
          <w:szCs w:val="28"/>
        </w:rPr>
        <w:t xml:space="preserve"> ты</w:t>
      </w:r>
      <w:r w:rsidRPr="00BA3FDA">
        <w:rPr>
          <w:sz w:val="28"/>
          <w:szCs w:val="28"/>
        </w:rPr>
        <w:t>с. рублей, что составляет   93,5</w:t>
      </w:r>
      <w:r w:rsidR="00492ABA" w:rsidRPr="00BA3FDA">
        <w:rPr>
          <w:sz w:val="28"/>
          <w:szCs w:val="28"/>
        </w:rPr>
        <w:t xml:space="preserve"> % от общих </w:t>
      </w:r>
      <w:r w:rsidRPr="00BA3FDA">
        <w:rPr>
          <w:sz w:val="28"/>
          <w:szCs w:val="28"/>
        </w:rPr>
        <w:t>плановых расходов (753 404,97401</w:t>
      </w:r>
      <w:r w:rsidR="00492ABA" w:rsidRPr="00BA3FDA">
        <w:rPr>
          <w:sz w:val="28"/>
          <w:szCs w:val="28"/>
        </w:rPr>
        <w:t xml:space="preserve"> тыс. рублей).</w:t>
      </w:r>
    </w:p>
    <w:p w:rsidR="00492ABA" w:rsidRPr="00BA3FDA" w:rsidRDefault="00492ABA" w:rsidP="007D63D8">
      <w:pPr>
        <w:ind w:firstLine="540"/>
        <w:jc w:val="both"/>
        <w:rPr>
          <w:sz w:val="28"/>
          <w:szCs w:val="28"/>
        </w:rPr>
      </w:pPr>
      <w:r w:rsidRPr="00BA3FDA">
        <w:rPr>
          <w:color w:val="000000"/>
          <w:sz w:val="28"/>
          <w:szCs w:val="28"/>
        </w:rPr>
        <w:t xml:space="preserve">Исполнение в целом по </w:t>
      </w:r>
      <w:r w:rsidR="000507A7" w:rsidRPr="00BA3FDA">
        <w:rPr>
          <w:color w:val="000000"/>
          <w:sz w:val="28"/>
          <w:szCs w:val="28"/>
        </w:rPr>
        <w:t>муниципальным программам за 2023</w:t>
      </w:r>
      <w:r w:rsidRPr="00BA3FDA">
        <w:rPr>
          <w:color w:val="000000"/>
          <w:sz w:val="28"/>
          <w:szCs w:val="28"/>
        </w:rPr>
        <w:t xml:space="preserve"> год состав</w:t>
      </w:r>
      <w:r w:rsidR="000507A7" w:rsidRPr="00BA3FDA">
        <w:rPr>
          <w:color w:val="000000"/>
          <w:sz w:val="28"/>
          <w:szCs w:val="28"/>
        </w:rPr>
        <w:t>ило 695 021,62513</w:t>
      </w:r>
      <w:r w:rsidRPr="00BA3FDA">
        <w:rPr>
          <w:color w:val="000000"/>
          <w:sz w:val="28"/>
          <w:szCs w:val="28"/>
        </w:rPr>
        <w:t xml:space="preserve"> тыс. рублей</w:t>
      </w:r>
      <w:r w:rsidR="000507A7" w:rsidRPr="00BA3FDA">
        <w:rPr>
          <w:color w:val="000000"/>
          <w:sz w:val="28"/>
          <w:szCs w:val="28"/>
        </w:rPr>
        <w:t xml:space="preserve"> или 98,7</w:t>
      </w:r>
      <w:r w:rsidR="00EA77FF" w:rsidRPr="00BA3FDA">
        <w:rPr>
          <w:color w:val="000000"/>
          <w:sz w:val="28"/>
          <w:szCs w:val="28"/>
        </w:rPr>
        <w:t xml:space="preserve"> % от уточненного плана года. Фактическая доля расходов бюджета по мун</w:t>
      </w:r>
      <w:r w:rsidR="00A04BCB" w:rsidRPr="00BA3FDA">
        <w:rPr>
          <w:color w:val="000000"/>
          <w:sz w:val="28"/>
          <w:szCs w:val="28"/>
        </w:rPr>
        <w:t>иципальным программам составила  94,0</w:t>
      </w:r>
      <w:r w:rsidR="00EA77FF" w:rsidRPr="00BA3FDA">
        <w:rPr>
          <w:color w:val="000000"/>
          <w:sz w:val="28"/>
          <w:szCs w:val="28"/>
        </w:rPr>
        <w:t>%</w:t>
      </w:r>
      <w:r w:rsidRPr="00BA3FDA">
        <w:rPr>
          <w:color w:val="000000"/>
          <w:sz w:val="28"/>
          <w:szCs w:val="28"/>
        </w:rPr>
        <w:t>.</w:t>
      </w:r>
    </w:p>
    <w:p w:rsidR="00492ABA" w:rsidRPr="00BA3FDA" w:rsidRDefault="00C114D3" w:rsidP="00C6342C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 xml:space="preserve">Анализ исполнения расходов бюджета по </w:t>
      </w:r>
      <w:r w:rsidR="008F0C6F" w:rsidRPr="00BA3FDA">
        <w:rPr>
          <w:color w:val="000000"/>
          <w:sz w:val="28"/>
          <w:szCs w:val="28"/>
        </w:rPr>
        <w:t>муниципальным программам за 2023</w:t>
      </w:r>
      <w:r w:rsidRPr="00BA3FDA">
        <w:rPr>
          <w:color w:val="000000"/>
          <w:sz w:val="28"/>
          <w:szCs w:val="28"/>
        </w:rPr>
        <w:t xml:space="preserve"> год приведен в таблице</w:t>
      </w:r>
      <w:r w:rsidR="00E934E5" w:rsidRPr="00BA3FDA">
        <w:rPr>
          <w:color w:val="000000"/>
          <w:sz w:val="28"/>
          <w:szCs w:val="28"/>
        </w:rPr>
        <w:t xml:space="preserve"> 5</w:t>
      </w:r>
      <w:r w:rsidRPr="00BA3FDA">
        <w:rPr>
          <w:color w:val="000000"/>
          <w:sz w:val="28"/>
          <w:szCs w:val="28"/>
        </w:rPr>
        <w:t>.</w:t>
      </w:r>
    </w:p>
    <w:p w:rsidR="00E934E5" w:rsidRPr="00BA3FDA" w:rsidRDefault="00E934E5" w:rsidP="00C6342C">
      <w:pPr>
        <w:ind w:firstLine="540"/>
        <w:jc w:val="both"/>
        <w:rPr>
          <w:color w:val="000000"/>
          <w:sz w:val="28"/>
          <w:szCs w:val="28"/>
        </w:rPr>
      </w:pPr>
    </w:p>
    <w:p w:rsidR="00E934E5" w:rsidRPr="00BA3FDA" w:rsidRDefault="00E934E5" w:rsidP="00C6342C">
      <w:pPr>
        <w:ind w:firstLine="540"/>
        <w:jc w:val="both"/>
        <w:rPr>
          <w:color w:val="000000"/>
          <w:sz w:val="28"/>
          <w:szCs w:val="28"/>
        </w:rPr>
      </w:pPr>
    </w:p>
    <w:p w:rsidR="00E934E5" w:rsidRPr="00BA3FDA" w:rsidRDefault="00E934E5" w:rsidP="00C6342C">
      <w:pPr>
        <w:ind w:firstLine="540"/>
        <w:jc w:val="both"/>
        <w:rPr>
          <w:color w:val="000000"/>
          <w:sz w:val="28"/>
          <w:szCs w:val="28"/>
        </w:rPr>
      </w:pPr>
    </w:p>
    <w:p w:rsidR="009F4C0B" w:rsidRPr="00BA3FDA" w:rsidRDefault="009F4C0B" w:rsidP="00C6342C">
      <w:pPr>
        <w:ind w:firstLine="540"/>
        <w:jc w:val="both"/>
        <w:rPr>
          <w:color w:val="000000"/>
          <w:sz w:val="20"/>
          <w:szCs w:val="20"/>
        </w:rPr>
      </w:pPr>
    </w:p>
    <w:p w:rsidR="00091210" w:rsidRPr="00BA3FDA" w:rsidRDefault="006B7C57" w:rsidP="006B7C57">
      <w:pPr>
        <w:ind w:firstLine="540"/>
        <w:jc w:val="right"/>
        <w:rPr>
          <w:color w:val="000000"/>
          <w:sz w:val="20"/>
          <w:szCs w:val="20"/>
        </w:rPr>
      </w:pPr>
      <w:r w:rsidRPr="00BA3FDA">
        <w:rPr>
          <w:color w:val="000000"/>
          <w:sz w:val="20"/>
          <w:szCs w:val="20"/>
        </w:rPr>
        <w:lastRenderedPageBreak/>
        <w:t>Таблица 5</w:t>
      </w:r>
    </w:p>
    <w:tbl>
      <w:tblPr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"/>
        <w:gridCol w:w="3543"/>
        <w:gridCol w:w="992"/>
        <w:gridCol w:w="992"/>
        <w:gridCol w:w="992"/>
        <w:gridCol w:w="993"/>
        <w:gridCol w:w="851"/>
        <w:gridCol w:w="709"/>
      </w:tblGrid>
      <w:tr w:rsidR="006B744B" w:rsidRPr="00BA3FDA" w:rsidTr="006A43F7">
        <w:trPr>
          <w:trHeight w:val="750"/>
        </w:trPr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6B744B" w:rsidRPr="00BA3FDA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BA3FDA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left w:w="0" w:type="dxa"/>
              <w:right w:w="0" w:type="dxa"/>
            </w:tcMar>
            <w:vAlign w:val="center"/>
          </w:tcPr>
          <w:p w:rsidR="006B744B" w:rsidRPr="00BA3FDA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BA3FDA">
              <w:rPr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BA3FDA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Утверждено в первоначальном бюджете</w:t>
            </w:r>
            <w:r w:rsidR="008F0C6F" w:rsidRPr="00BA3FDA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BA3FDA" w:rsidRDefault="006B744B" w:rsidP="00E934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Утверждено на 202</w:t>
            </w:r>
            <w:r w:rsidR="00E934E5" w:rsidRPr="00BA3FDA">
              <w:rPr>
                <w:b/>
                <w:sz w:val="20"/>
                <w:szCs w:val="20"/>
              </w:rPr>
              <w:t>3</w:t>
            </w:r>
            <w:r w:rsidRPr="00BA3FDA">
              <w:rPr>
                <w:b/>
                <w:sz w:val="20"/>
                <w:szCs w:val="20"/>
              </w:rPr>
              <w:t xml:space="preserve">  год уточненный бюджет</w:t>
            </w:r>
            <w:r w:rsidR="008F0C6F" w:rsidRPr="00BA3FDA"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6B744B" w:rsidRPr="00BA3FDA" w:rsidRDefault="008F0C6F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Р</w:t>
            </w:r>
            <w:r w:rsidR="006B744B" w:rsidRPr="00BA3FDA">
              <w:rPr>
                <w:b/>
                <w:sz w:val="20"/>
                <w:szCs w:val="20"/>
              </w:rPr>
              <w:t>езультат</w:t>
            </w:r>
          </w:p>
          <w:p w:rsidR="006B744B" w:rsidRPr="00BA3FDA" w:rsidRDefault="00376FC6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( +/-) (</w:t>
            </w:r>
            <w:r w:rsidR="006B744B" w:rsidRPr="00BA3FDA">
              <w:rPr>
                <w:b/>
                <w:sz w:val="20"/>
                <w:szCs w:val="20"/>
              </w:rPr>
              <w:t>уточнен.</w:t>
            </w:r>
            <w:r w:rsidRPr="00BA3FDA">
              <w:rPr>
                <w:b/>
                <w:sz w:val="20"/>
                <w:szCs w:val="20"/>
              </w:rPr>
              <w:t>- первонач</w:t>
            </w:r>
            <w:r w:rsidR="006B7C57" w:rsidRPr="00BA3FDA">
              <w:rPr>
                <w:b/>
                <w:sz w:val="20"/>
                <w:szCs w:val="20"/>
              </w:rPr>
              <w:t>.</w:t>
            </w:r>
            <w:r w:rsidR="006B744B" w:rsidRPr="00BA3FDA">
              <w:rPr>
                <w:b/>
                <w:sz w:val="20"/>
                <w:szCs w:val="20"/>
              </w:rPr>
              <w:t>)</w:t>
            </w:r>
          </w:p>
          <w:p w:rsidR="006B744B" w:rsidRPr="00BA3FDA" w:rsidRDefault="008F0C6F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руб.</w:t>
            </w:r>
          </w:p>
          <w:p w:rsidR="006B744B" w:rsidRPr="00BA3FDA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744B" w:rsidRPr="00BA3FDA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8F0C6F" w:rsidRPr="00BA3FDA" w:rsidRDefault="008F0C6F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B744B" w:rsidRPr="00BA3FDA" w:rsidRDefault="006B744B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Исполнено за  202</w:t>
            </w:r>
            <w:r w:rsidR="00E934E5" w:rsidRPr="00BA3FDA">
              <w:rPr>
                <w:b/>
                <w:sz w:val="20"/>
                <w:szCs w:val="20"/>
              </w:rPr>
              <w:t>3</w:t>
            </w:r>
            <w:r w:rsidRPr="00BA3FDA">
              <w:rPr>
                <w:b/>
                <w:sz w:val="20"/>
                <w:szCs w:val="20"/>
              </w:rPr>
              <w:t xml:space="preserve"> год</w:t>
            </w:r>
            <w:r w:rsidR="008F0C6F" w:rsidRPr="00BA3FDA">
              <w:rPr>
                <w:b/>
                <w:sz w:val="20"/>
                <w:szCs w:val="20"/>
              </w:rPr>
              <w:t>, руб.</w:t>
            </w:r>
          </w:p>
          <w:p w:rsidR="006B744B" w:rsidRPr="00BA3FDA" w:rsidRDefault="006B744B" w:rsidP="002832D9">
            <w:pPr>
              <w:widowControl w:val="0"/>
              <w:tabs>
                <w:tab w:val="left" w:pos="67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BA3FDA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sz w:val="20"/>
                <w:szCs w:val="20"/>
              </w:rPr>
              <w:t>Процент исполнения  муниципальных программ (%)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6B744B" w:rsidRPr="00BA3FDA" w:rsidRDefault="006B744B" w:rsidP="002832D9">
            <w:pPr>
              <w:jc w:val="center"/>
              <w:rPr>
                <w:b/>
                <w:bCs/>
                <w:sz w:val="20"/>
                <w:szCs w:val="20"/>
              </w:rPr>
            </w:pPr>
            <w:r w:rsidRPr="00BA3FDA">
              <w:rPr>
                <w:b/>
                <w:bCs/>
                <w:sz w:val="20"/>
                <w:szCs w:val="20"/>
              </w:rPr>
              <w:t xml:space="preserve">Удельный вес в программных расходах </w:t>
            </w:r>
          </w:p>
          <w:p w:rsidR="006B744B" w:rsidRPr="00BA3FDA" w:rsidRDefault="006B744B" w:rsidP="002832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A3FD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376FC6" w:rsidRPr="00BA3FDA" w:rsidTr="006A43F7">
        <w:trPr>
          <w:trHeight w:val="45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6B744B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 xml:space="preserve"> МП «Развитие культуры в городе Щигры»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 xml:space="preserve">24 855 623,0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32 974 007,40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+8 118 384,4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31 969 866,37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4,</w:t>
            </w:r>
            <w:r w:rsidR="00F33F3B" w:rsidRPr="00BA3FDA">
              <w:rPr>
                <w:sz w:val="14"/>
                <w:szCs w:val="14"/>
              </w:rPr>
              <w:t>6</w:t>
            </w:r>
          </w:p>
        </w:tc>
      </w:tr>
      <w:tr w:rsidR="00376FC6" w:rsidRPr="00BA3FDA" w:rsidTr="006A43F7">
        <w:trPr>
          <w:trHeight w:val="450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«Социальная поддержка граждан в г. Щигры»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50 109 372,0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44 730 915,0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-5 378 457,0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43 569 427,69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97,4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6,</w:t>
            </w:r>
            <w:r w:rsidR="00F33F3B" w:rsidRPr="00BA3FDA">
              <w:rPr>
                <w:sz w:val="14"/>
                <w:szCs w:val="14"/>
              </w:rPr>
              <w:t>3</w:t>
            </w:r>
          </w:p>
        </w:tc>
      </w:tr>
      <w:tr w:rsidR="00376FC6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«Развитие образования в г.Щигры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333</w:t>
            </w:r>
            <w:r w:rsidR="00C04647" w:rsidRPr="00BA3FDA">
              <w:rPr>
                <w:sz w:val="14"/>
                <w:szCs w:val="14"/>
              </w:rPr>
              <w:t> </w:t>
            </w:r>
            <w:r w:rsidRPr="00BA3FDA">
              <w:rPr>
                <w:sz w:val="14"/>
                <w:szCs w:val="14"/>
              </w:rPr>
              <w:t>907</w:t>
            </w:r>
            <w:r w:rsidR="00C04647" w:rsidRPr="00BA3FDA">
              <w:rPr>
                <w:sz w:val="14"/>
                <w:szCs w:val="14"/>
              </w:rPr>
              <w:t xml:space="preserve"> </w:t>
            </w:r>
            <w:r w:rsidRPr="00BA3FDA">
              <w:rPr>
                <w:sz w:val="14"/>
                <w:szCs w:val="14"/>
              </w:rPr>
              <w:t>560,</w:t>
            </w:r>
            <w:r w:rsidR="00CC04FF" w:rsidRPr="00BA3FDA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370 268 058,87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+36 360 498,87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364 278 156,10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98,4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7133" w:rsidRPr="00BA3FDA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52,</w:t>
            </w:r>
            <w:r w:rsidR="00F33F3B" w:rsidRPr="00BA3FDA">
              <w:rPr>
                <w:sz w:val="14"/>
                <w:szCs w:val="14"/>
              </w:rPr>
              <w:t>4</w:t>
            </w:r>
          </w:p>
        </w:tc>
      </w:tr>
      <w:tr w:rsidR="00376FC6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«Управление муниципальным имуществом и земельными ресурсами муниципального образования «город Щигры» Курс</w:t>
            </w:r>
            <w:r w:rsidR="008F0C6F" w:rsidRPr="00BA3FDA">
              <w:rPr>
                <w:sz w:val="20"/>
                <w:szCs w:val="20"/>
              </w:rPr>
              <w:t>кой области</w:t>
            </w:r>
            <w:r w:rsidRPr="00BA3FDA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1 523 935,0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2 305 835,0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+781 900,0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2 186 684,32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0,3</w:t>
            </w:r>
          </w:p>
        </w:tc>
      </w:tr>
      <w:tr w:rsidR="008F0C6F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8F0C6F" w:rsidRPr="00BA3FDA" w:rsidRDefault="008F0C6F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 xml:space="preserve">МП «Воспроизводство и использование природных ресурсов, охрана окружающей среды в городе Щигры Курской области»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171 178 311,0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166 407 969,0</w:t>
            </w: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-4 770 342,0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166 209 119,09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F33F3B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23,9</w:t>
            </w: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376FC6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«Обеспечение доступным и комфортным жильем и коммунальными услугами граждан в г. Щигры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8 902 702,0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42 997 202,93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+34 094 500,93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A51C3E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A51C3E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42 566 126,94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6,1</w:t>
            </w:r>
          </w:p>
        </w:tc>
      </w:tr>
      <w:tr w:rsidR="00376FC6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 xml:space="preserve">МП «Повышение эффективности работы с молодежью, организация отдыха и оздоровления детей, молодежи, развитие физической культуры и спорта»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2 980 492,0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3 017 942,0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+37 450,0</w:t>
            </w: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3 009 947,99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0,4</w:t>
            </w:r>
          </w:p>
        </w:tc>
      </w:tr>
      <w:tr w:rsidR="00376FC6" w:rsidRPr="00BA3FDA" w:rsidTr="006A43F7">
        <w:trPr>
          <w:trHeight w:val="29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«Развитие транспортной системы, обеспечение перевозки пассажиров в г. Щигры Курской области и безопасности дорожного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8F0C6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8F0C6F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6 560 576,8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16 743 462,03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+10 182 885,23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16 561 236,91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2,4</w:t>
            </w:r>
          </w:p>
        </w:tc>
      </w:tr>
      <w:tr w:rsidR="00376FC6" w:rsidRPr="00BA3FDA" w:rsidTr="006A43F7">
        <w:trPr>
          <w:trHeight w:val="147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9</w:t>
            </w:r>
          </w:p>
          <w:p w:rsidR="00C04647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«Комплексная межведомственная программа по профилактике преступлений в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384 700,0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398 100,0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+13 400,0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397 994,10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BA515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BA5154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0,1</w:t>
            </w:r>
          </w:p>
        </w:tc>
      </w:tr>
      <w:tr w:rsidR="00376FC6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 xml:space="preserve">МП «Защита населения и территории г. Щигры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2 428 900,0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2 916 186,0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CC04FF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C04FF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+487 286,0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2 914 050,09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99,9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0,4</w:t>
            </w:r>
          </w:p>
        </w:tc>
      </w:tr>
      <w:tr w:rsidR="00376FC6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«Повышение эффективности управления финансами»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11 383 636,0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15 189 936,87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+3 806 300,87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15 184 589,54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C7133" w:rsidRPr="00BA3FDA" w:rsidRDefault="00CC7133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2,2</w:t>
            </w:r>
          </w:p>
        </w:tc>
      </w:tr>
      <w:tr w:rsidR="00C04647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04647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«Развитие малого и среднего предпринимательства в городе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30 000,0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-30 000,0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</w:tr>
      <w:tr w:rsidR="00376FC6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</w:t>
            </w:r>
            <w:r w:rsidR="00C04647" w:rsidRPr="00BA3FDA">
              <w:rPr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«Содействие занятости населения в              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428 563,0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441 963,0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+13 400,0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423 900,99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95,9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0,1</w:t>
            </w: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376FC6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376FC6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</w:t>
            </w:r>
            <w:r w:rsidR="00C04647" w:rsidRPr="00BA3FDA">
              <w:rPr>
                <w:sz w:val="20"/>
                <w:szCs w:val="20"/>
              </w:rPr>
              <w:t>4</w:t>
            </w:r>
          </w:p>
          <w:p w:rsidR="00C04647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«Формирование современной городской среды на территории г. Щигры Курской области»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5 878 887,0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5 728 887,0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-150 000,0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76FC6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5 700 525,0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99,5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0,8</w:t>
            </w:r>
          </w:p>
        </w:tc>
      </w:tr>
      <w:tr w:rsidR="00376FC6" w:rsidRPr="00BA3FDA" w:rsidTr="006A43F7">
        <w:trPr>
          <w:trHeight w:val="194"/>
        </w:trPr>
        <w:tc>
          <w:tcPr>
            <w:tcW w:w="3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376FC6" w:rsidRPr="00BA3FDA" w:rsidRDefault="00C04647" w:rsidP="002832D9">
            <w:pPr>
              <w:contextualSpacing/>
              <w:jc w:val="center"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contextualSpacing/>
              <w:rPr>
                <w:sz w:val="20"/>
                <w:szCs w:val="20"/>
              </w:rPr>
            </w:pPr>
            <w:r w:rsidRPr="00BA3FDA">
              <w:rPr>
                <w:sz w:val="20"/>
                <w:szCs w:val="20"/>
              </w:rPr>
              <w:t>МП «Профилактика наркомании и медико-социальная реабилитация больных наркомание</w:t>
            </w:r>
            <w:r w:rsidR="00C04647" w:rsidRPr="00BA3FDA">
              <w:rPr>
                <w:sz w:val="20"/>
                <w:szCs w:val="20"/>
              </w:rPr>
              <w:t>й городе Щигры</w:t>
            </w:r>
            <w:r w:rsidRPr="00BA3FDA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DA3B84" w:rsidRPr="00BA3FDA" w:rsidRDefault="00DA3B84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50 000,0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316E77" w:rsidRPr="00BA3FDA" w:rsidRDefault="00316E77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4C2611" w:rsidRPr="00BA3FDA" w:rsidRDefault="004C2611" w:rsidP="002832D9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50 000,0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100,0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sz w:val="14"/>
                <w:szCs w:val="14"/>
              </w:rPr>
            </w:pPr>
            <w:r w:rsidRPr="00BA3FDA">
              <w:rPr>
                <w:sz w:val="14"/>
                <w:szCs w:val="14"/>
              </w:rPr>
              <w:t>0,0</w:t>
            </w:r>
          </w:p>
        </w:tc>
      </w:tr>
      <w:tr w:rsidR="00376FC6" w:rsidRPr="00BA3FDA" w:rsidTr="006A43F7">
        <w:trPr>
          <w:trHeight w:val="240"/>
        </w:trPr>
        <w:tc>
          <w:tcPr>
            <w:tcW w:w="3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tcMar>
              <w:left w:w="0" w:type="dxa"/>
              <w:right w:w="0" w:type="dxa"/>
            </w:tcMar>
            <w:vAlign w:val="bottom"/>
          </w:tcPr>
          <w:p w:rsidR="00376FC6" w:rsidRPr="00BA3FDA" w:rsidRDefault="00376FC6" w:rsidP="002832D9">
            <w:pPr>
              <w:contextualSpacing/>
              <w:rPr>
                <w:b/>
                <w:bCs/>
                <w:iCs/>
                <w:sz w:val="20"/>
                <w:szCs w:val="20"/>
              </w:rPr>
            </w:pPr>
            <w:r w:rsidRPr="00BA3FDA">
              <w:rPr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376FC6" w:rsidRPr="00BA3FDA" w:rsidRDefault="00C04647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620 </w:t>
            </w:r>
            <w:r w:rsidR="002C6D15" w:rsidRPr="00BA3FDA">
              <w:rPr>
                <w:b/>
                <w:bCs/>
                <w:iCs/>
                <w:sz w:val="14"/>
                <w:szCs w:val="14"/>
              </w:rPr>
              <w:t>6</w:t>
            </w:r>
            <w:r w:rsidRPr="00BA3FDA">
              <w:rPr>
                <w:b/>
                <w:bCs/>
                <w:iCs/>
                <w:sz w:val="14"/>
                <w:szCs w:val="14"/>
              </w:rPr>
              <w:t>03 257,8</w:t>
            </w:r>
          </w:p>
          <w:p w:rsidR="00C04647" w:rsidRPr="00BA3FDA" w:rsidRDefault="00C04647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376FC6" w:rsidRPr="00BA3FDA" w:rsidRDefault="00DA3B84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704 170 465,1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376FC6" w:rsidRPr="00BA3FDA" w:rsidRDefault="00DA3B84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+83 567 207,3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376FC6" w:rsidRPr="00BA3FDA" w:rsidRDefault="004C2611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695 021 625,13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BA3FDA" w:rsidRDefault="00376FC6" w:rsidP="002832D9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9435D2" w:rsidRPr="00BA3FDA" w:rsidRDefault="009435D2" w:rsidP="002832D9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98,7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left w:w="0" w:type="dxa"/>
              <w:right w:w="0" w:type="dxa"/>
            </w:tcMar>
          </w:tcPr>
          <w:p w:rsidR="00376FC6" w:rsidRPr="00BA3FDA" w:rsidRDefault="00376FC6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</w:p>
          <w:p w:rsidR="009435D2" w:rsidRPr="00BA3FDA" w:rsidRDefault="009435D2" w:rsidP="006A43F7">
            <w:pPr>
              <w:ind w:left="142" w:hanging="142"/>
              <w:contextualSpacing/>
              <w:jc w:val="center"/>
              <w:rPr>
                <w:b/>
                <w:bCs/>
                <w:iCs/>
                <w:sz w:val="14"/>
                <w:szCs w:val="14"/>
              </w:rPr>
            </w:pPr>
            <w:r w:rsidRPr="00BA3FDA">
              <w:rPr>
                <w:b/>
                <w:bCs/>
                <w:iCs/>
                <w:sz w:val="14"/>
                <w:szCs w:val="14"/>
              </w:rPr>
              <w:t>100,0</w:t>
            </w:r>
          </w:p>
        </w:tc>
      </w:tr>
    </w:tbl>
    <w:p w:rsidR="00161D83" w:rsidRPr="00BA3FDA" w:rsidRDefault="00740CD1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lastRenderedPageBreak/>
        <w:t>К</w:t>
      </w:r>
      <w:r w:rsidR="00161D83" w:rsidRPr="00BA3FDA">
        <w:rPr>
          <w:color w:val="000000"/>
          <w:sz w:val="28"/>
          <w:szCs w:val="28"/>
        </w:rPr>
        <w:t>ак видно из выше</w:t>
      </w:r>
      <w:r w:rsidR="00A66116" w:rsidRPr="00BA3FDA">
        <w:rPr>
          <w:color w:val="000000"/>
          <w:sz w:val="28"/>
          <w:szCs w:val="28"/>
        </w:rPr>
        <w:t xml:space="preserve"> </w:t>
      </w:r>
      <w:r w:rsidR="00161D83" w:rsidRPr="00BA3FDA">
        <w:rPr>
          <w:color w:val="000000"/>
          <w:sz w:val="28"/>
          <w:szCs w:val="28"/>
        </w:rPr>
        <w:t xml:space="preserve">приведенной таблицы процент исполнения программных расходов бюджета города Щигры по </w:t>
      </w:r>
      <w:r w:rsidR="00A279D7" w:rsidRPr="00BA3FDA">
        <w:rPr>
          <w:color w:val="000000"/>
          <w:sz w:val="28"/>
          <w:szCs w:val="28"/>
        </w:rPr>
        <w:t>муниципальным программам за 2023 год составил 98,</w:t>
      </w:r>
      <w:r w:rsidR="00161D83" w:rsidRPr="00BA3FDA">
        <w:rPr>
          <w:color w:val="000000"/>
          <w:sz w:val="28"/>
          <w:szCs w:val="28"/>
        </w:rPr>
        <w:t>7 %.</w:t>
      </w:r>
    </w:p>
    <w:p w:rsidR="00161D83" w:rsidRPr="00BA3FDA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Исполнение по всем муниципальным программам г. Щигр</w:t>
      </w:r>
      <w:r w:rsidR="00A279D7" w:rsidRPr="00BA3FDA">
        <w:rPr>
          <w:color w:val="000000"/>
          <w:sz w:val="28"/>
          <w:szCs w:val="28"/>
        </w:rPr>
        <w:t>ы сложилось в диапазоне от 94,8</w:t>
      </w:r>
      <w:r w:rsidRPr="00BA3FDA">
        <w:rPr>
          <w:color w:val="000000"/>
          <w:sz w:val="28"/>
          <w:szCs w:val="28"/>
        </w:rPr>
        <w:t xml:space="preserve"> % до 100 %. </w:t>
      </w:r>
    </w:p>
    <w:p w:rsidR="00161D83" w:rsidRPr="00BA3FDA" w:rsidRDefault="00161D83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Сравнительный анализ исполнения муниципальных программ по отношению к уточненному плану показал следующее:</w:t>
      </w:r>
    </w:p>
    <w:p w:rsidR="00161D83" w:rsidRPr="00BA3FDA" w:rsidRDefault="00A279D7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по 9</w:t>
      </w:r>
      <w:r w:rsidR="00161D83" w:rsidRPr="00BA3FDA">
        <w:rPr>
          <w:color w:val="000000"/>
          <w:sz w:val="28"/>
          <w:szCs w:val="28"/>
        </w:rPr>
        <w:t xml:space="preserve"> из 1</w:t>
      </w:r>
      <w:r w:rsidRPr="00BA3FDA">
        <w:rPr>
          <w:color w:val="000000"/>
          <w:sz w:val="28"/>
          <w:szCs w:val="28"/>
        </w:rPr>
        <w:t>4</w:t>
      </w:r>
      <w:r w:rsidR="00161D83" w:rsidRPr="00BA3FDA">
        <w:rPr>
          <w:color w:val="000000"/>
          <w:sz w:val="28"/>
          <w:szCs w:val="28"/>
        </w:rPr>
        <w:t xml:space="preserve"> муниципальным программам исполнение составило </w:t>
      </w:r>
      <w:r w:rsidR="0080051B" w:rsidRPr="00BA3FDA">
        <w:rPr>
          <w:color w:val="000000"/>
          <w:sz w:val="28"/>
          <w:szCs w:val="28"/>
        </w:rPr>
        <w:t>выше среднего у</w:t>
      </w:r>
      <w:r w:rsidRPr="00BA3FDA">
        <w:rPr>
          <w:color w:val="000000"/>
          <w:sz w:val="28"/>
          <w:szCs w:val="28"/>
        </w:rPr>
        <w:t>ровня исполнения расходов (98,7 %) – от 98,9</w:t>
      </w:r>
      <w:r w:rsidR="0080051B" w:rsidRPr="00BA3FDA">
        <w:rPr>
          <w:color w:val="000000"/>
          <w:sz w:val="28"/>
          <w:szCs w:val="28"/>
        </w:rPr>
        <w:t xml:space="preserve"> % до 100 %.</w:t>
      </w:r>
    </w:p>
    <w:p w:rsidR="00A66116" w:rsidRPr="00BA3FDA" w:rsidRDefault="00A279D7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по 5 из 14</w:t>
      </w:r>
      <w:r w:rsidR="0080051B" w:rsidRPr="00BA3FDA">
        <w:rPr>
          <w:color w:val="000000"/>
          <w:sz w:val="28"/>
          <w:szCs w:val="28"/>
        </w:rPr>
        <w:t xml:space="preserve"> муниципальных программ исполнение составило ниже среднего у</w:t>
      </w:r>
      <w:r w:rsidRPr="00BA3FDA">
        <w:rPr>
          <w:color w:val="000000"/>
          <w:sz w:val="28"/>
          <w:szCs w:val="28"/>
        </w:rPr>
        <w:t>ровня исполнения расходов (98,7 %) – от 94,8</w:t>
      </w:r>
      <w:r w:rsidR="0080051B" w:rsidRPr="00BA3FDA">
        <w:rPr>
          <w:color w:val="000000"/>
          <w:sz w:val="28"/>
          <w:szCs w:val="28"/>
        </w:rPr>
        <w:t xml:space="preserve"> %</w:t>
      </w:r>
      <w:r w:rsidRPr="00BA3FDA">
        <w:rPr>
          <w:color w:val="000000"/>
          <w:sz w:val="28"/>
          <w:szCs w:val="28"/>
        </w:rPr>
        <w:t xml:space="preserve"> до 98,4 %</w:t>
      </w:r>
      <w:r w:rsidR="0080051B" w:rsidRPr="00BA3FDA">
        <w:rPr>
          <w:color w:val="000000"/>
          <w:sz w:val="28"/>
          <w:szCs w:val="28"/>
        </w:rPr>
        <w:t>.</w:t>
      </w:r>
    </w:p>
    <w:p w:rsidR="00A66116" w:rsidRPr="00BA3FDA" w:rsidRDefault="00A66116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Как видно из выше</w:t>
      </w:r>
      <w:r w:rsidR="0080051B" w:rsidRPr="00BA3FDA">
        <w:rPr>
          <w:color w:val="000000"/>
          <w:sz w:val="28"/>
          <w:szCs w:val="28"/>
        </w:rPr>
        <w:t xml:space="preserve"> </w:t>
      </w:r>
      <w:r w:rsidRPr="00BA3FDA">
        <w:rPr>
          <w:color w:val="000000"/>
          <w:sz w:val="28"/>
          <w:szCs w:val="28"/>
        </w:rPr>
        <w:t xml:space="preserve">приведенной таблицы, наибольший удельный вес в общем объеме программных расходов бюджета занимают расходы на реализацию следующих муниципальных </w:t>
      </w:r>
      <w:r w:rsidR="00472218" w:rsidRPr="00BA3FDA">
        <w:rPr>
          <w:color w:val="000000"/>
          <w:sz w:val="28"/>
          <w:szCs w:val="28"/>
        </w:rPr>
        <w:t>программ: «</w:t>
      </w:r>
      <w:r w:rsidRPr="00BA3FDA">
        <w:rPr>
          <w:color w:val="000000"/>
          <w:sz w:val="28"/>
          <w:szCs w:val="28"/>
        </w:rPr>
        <w:t>Развитие образования в г</w:t>
      </w:r>
      <w:r w:rsidR="00B8593C" w:rsidRPr="00BA3FDA">
        <w:rPr>
          <w:color w:val="000000"/>
          <w:sz w:val="28"/>
          <w:szCs w:val="28"/>
        </w:rPr>
        <w:t>. Щигры Курской области» - 52,6</w:t>
      </w:r>
      <w:r w:rsidRPr="00BA3FDA">
        <w:rPr>
          <w:color w:val="000000"/>
          <w:sz w:val="28"/>
          <w:szCs w:val="28"/>
        </w:rPr>
        <w:t xml:space="preserve"> %</w:t>
      </w:r>
      <w:r w:rsidR="00B8593C" w:rsidRPr="00BA3FDA">
        <w:rPr>
          <w:color w:val="000000"/>
          <w:sz w:val="28"/>
          <w:szCs w:val="28"/>
        </w:rPr>
        <w:t xml:space="preserve"> и «Воспроизводство и использование природных ресурсов, охрана окружающей среды в городе Щи</w:t>
      </w:r>
      <w:r w:rsidR="00472218">
        <w:rPr>
          <w:color w:val="000000"/>
          <w:sz w:val="28"/>
          <w:szCs w:val="28"/>
        </w:rPr>
        <w:t>гры Курской области» - 23,6 %</w:t>
      </w:r>
      <w:r w:rsidRPr="00BA3FDA">
        <w:rPr>
          <w:color w:val="000000"/>
          <w:sz w:val="28"/>
          <w:szCs w:val="28"/>
        </w:rPr>
        <w:t>, а по остальным муниципальным программам доли расходов в от</w:t>
      </w:r>
      <w:r w:rsidR="00B8593C" w:rsidRPr="00BA3FDA">
        <w:rPr>
          <w:color w:val="000000"/>
          <w:sz w:val="28"/>
          <w:szCs w:val="28"/>
        </w:rPr>
        <w:t>четном периоде составили от 0,0 % до 6,4</w:t>
      </w:r>
      <w:r w:rsidRPr="00BA3FDA">
        <w:rPr>
          <w:color w:val="000000"/>
          <w:sz w:val="28"/>
          <w:szCs w:val="28"/>
        </w:rPr>
        <w:t xml:space="preserve"> %  от общего объема программных расходов.</w:t>
      </w:r>
    </w:p>
    <w:p w:rsidR="0080051B" w:rsidRPr="00BA3FDA" w:rsidRDefault="00A66116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 xml:space="preserve">Общий объем неосвоенных утвержденных бюджетных ассигнований </w:t>
      </w:r>
      <w:r w:rsidR="00D03930" w:rsidRPr="00BA3FDA">
        <w:rPr>
          <w:color w:val="000000"/>
          <w:sz w:val="28"/>
          <w:szCs w:val="28"/>
        </w:rPr>
        <w:t xml:space="preserve">по </w:t>
      </w:r>
      <w:r w:rsidR="0077228E" w:rsidRPr="00BA3FDA">
        <w:rPr>
          <w:color w:val="000000"/>
          <w:sz w:val="28"/>
          <w:szCs w:val="28"/>
        </w:rPr>
        <w:t xml:space="preserve">муниципальным </w:t>
      </w:r>
      <w:r w:rsidR="00D03930" w:rsidRPr="00BA3FDA">
        <w:rPr>
          <w:color w:val="000000"/>
          <w:sz w:val="28"/>
          <w:szCs w:val="28"/>
        </w:rPr>
        <w:t>п</w:t>
      </w:r>
      <w:r w:rsidR="0077228E" w:rsidRPr="00BA3FDA">
        <w:rPr>
          <w:color w:val="000000"/>
          <w:sz w:val="28"/>
          <w:szCs w:val="28"/>
        </w:rPr>
        <w:t>рограммам составили 9 148,</w:t>
      </w:r>
      <w:r w:rsidR="00472218" w:rsidRPr="00BA3FDA">
        <w:rPr>
          <w:color w:val="000000"/>
          <w:sz w:val="28"/>
          <w:szCs w:val="28"/>
        </w:rPr>
        <w:t>83997 тыс.</w:t>
      </w:r>
      <w:r w:rsidR="00D03930" w:rsidRPr="00BA3FDA">
        <w:rPr>
          <w:color w:val="000000"/>
          <w:sz w:val="28"/>
          <w:szCs w:val="28"/>
        </w:rPr>
        <w:t xml:space="preserve"> рублей. </w:t>
      </w:r>
      <w:r w:rsidRPr="00BA3FDA">
        <w:rPr>
          <w:color w:val="000000"/>
          <w:sz w:val="28"/>
          <w:szCs w:val="28"/>
        </w:rPr>
        <w:t xml:space="preserve"> </w:t>
      </w:r>
    </w:p>
    <w:p w:rsidR="00161D83" w:rsidRPr="00BA3FDA" w:rsidRDefault="007046AF" w:rsidP="00397977">
      <w:pPr>
        <w:ind w:firstLine="540"/>
        <w:jc w:val="both"/>
        <w:rPr>
          <w:color w:val="000000"/>
          <w:sz w:val="28"/>
          <w:szCs w:val="28"/>
        </w:rPr>
      </w:pPr>
      <w:r w:rsidRPr="00BA3FDA">
        <w:rPr>
          <w:color w:val="000000"/>
          <w:sz w:val="28"/>
          <w:szCs w:val="28"/>
        </w:rPr>
        <w:t>Непрограммная составляющая бюджет</w:t>
      </w:r>
      <w:r w:rsidR="0077228E" w:rsidRPr="00BA3FDA">
        <w:rPr>
          <w:color w:val="000000"/>
          <w:sz w:val="28"/>
          <w:szCs w:val="28"/>
        </w:rPr>
        <w:t>а исполнена в сумме 44 505,16265 тыс. рублей или на 90,4</w:t>
      </w:r>
      <w:r w:rsidRPr="00BA3FDA">
        <w:rPr>
          <w:color w:val="000000"/>
          <w:sz w:val="28"/>
          <w:szCs w:val="28"/>
        </w:rPr>
        <w:t xml:space="preserve"> % от плановых назначений. Доля непро</w:t>
      </w:r>
      <w:r w:rsidR="0077228E" w:rsidRPr="00BA3FDA">
        <w:rPr>
          <w:color w:val="000000"/>
          <w:sz w:val="28"/>
          <w:szCs w:val="28"/>
        </w:rPr>
        <w:t>граммных расходов составляет 6,0</w:t>
      </w:r>
      <w:r w:rsidRPr="00BA3FDA">
        <w:rPr>
          <w:color w:val="000000"/>
          <w:sz w:val="28"/>
          <w:szCs w:val="28"/>
        </w:rPr>
        <w:t xml:space="preserve"> % от общего объема расходов бюджета.</w:t>
      </w:r>
    </w:p>
    <w:p w:rsidR="00397977" w:rsidRPr="00BA3FDA" w:rsidRDefault="00397977" w:rsidP="00397977">
      <w:pPr>
        <w:jc w:val="center"/>
        <w:rPr>
          <w:b/>
          <w:bCs/>
          <w:sz w:val="28"/>
          <w:szCs w:val="28"/>
        </w:rPr>
      </w:pPr>
    </w:p>
    <w:p w:rsidR="00397977" w:rsidRPr="00BA3FDA" w:rsidRDefault="00101EEB" w:rsidP="00397977">
      <w:pPr>
        <w:jc w:val="center"/>
        <w:rPr>
          <w:b/>
          <w:bCs/>
          <w:sz w:val="28"/>
          <w:szCs w:val="28"/>
        </w:rPr>
      </w:pPr>
      <w:r w:rsidRPr="00BA3FDA">
        <w:rPr>
          <w:b/>
          <w:bCs/>
          <w:sz w:val="28"/>
          <w:szCs w:val="28"/>
        </w:rPr>
        <w:t>4</w:t>
      </w:r>
      <w:r w:rsidR="00555CC5" w:rsidRPr="00BA3FDA">
        <w:rPr>
          <w:b/>
          <w:bCs/>
          <w:sz w:val="28"/>
          <w:szCs w:val="28"/>
        </w:rPr>
        <w:t>.3</w:t>
      </w:r>
      <w:r w:rsidR="00397977" w:rsidRPr="00BA3FDA">
        <w:rPr>
          <w:b/>
          <w:bCs/>
          <w:sz w:val="28"/>
          <w:szCs w:val="28"/>
        </w:rPr>
        <w:t>. Резервный фонд</w:t>
      </w:r>
    </w:p>
    <w:p w:rsidR="00555CC5" w:rsidRPr="00BA3FDA" w:rsidRDefault="00397977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В соответствии со статьей 81 Бюджетного кодекса Российской Федерации решением </w:t>
      </w:r>
      <w:r w:rsidR="00682568" w:rsidRPr="00BA3FDA">
        <w:rPr>
          <w:sz w:val="28"/>
          <w:szCs w:val="28"/>
        </w:rPr>
        <w:t>Щигровской</w:t>
      </w:r>
      <w:r w:rsidRPr="00BA3FDA">
        <w:rPr>
          <w:sz w:val="28"/>
          <w:szCs w:val="28"/>
        </w:rPr>
        <w:t xml:space="preserve"> городской Думы</w:t>
      </w:r>
      <w:r w:rsidR="009F17A0" w:rsidRPr="00BA3FDA">
        <w:rPr>
          <w:sz w:val="28"/>
          <w:szCs w:val="28"/>
        </w:rPr>
        <w:t xml:space="preserve"> от 20.12.2022</w:t>
      </w:r>
      <w:r w:rsidR="00572322" w:rsidRPr="00BA3FDA">
        <w:rPr>
          <w:sz w:val="28"/>
          <w:szCs w:val="28"/>
        </w:rPr>
        <w:t xml:space="preserve"> </w:t>
      </w:r>
      <w:r w:rsidR="00311EF1" w:rsidRPr="00BA3FDA">
        <w:rPr>
          <w:sz w:val="28"/>
          <w:szCs w:val="28"/>
        </w:rPr>
        <w:t>г.</w:t>
      </w:r>
      <w:r w:rsidRPr="00BA3FDA">
        <w:rPr>
          <w:sz w:val="28"/>
          <w:szCs w:val="28"/>
        </w:rPr>
        <w:t xml:space="preserve"> </w:t>
      </w:r>
      <w:r w:rsidR="00CE1696" w:rsidRPr="00BA3FDA">
        <w:rPr>
          <w:sz w:val="28"/>
          <w:szCs w:val="28"/>
        </w:rPr>
        <w:t>№</w:t>
      </w:r>
      <w:r w:rsidR="009F17A0" w:rsidRPr="00BA3FDA">
        <w:rPr>
          <w:sz w:val="28"/>
          <w:szCs w:val="28"/>
        </w:rPr>
        <w:t>24-7</w:t>
      </w:r>
      <w:r w:rsidR="00CE1696" w:rsidRPr="00BA3FDA">
        <w:rPr>
          <w:sz w:val="28"/>
          <w:szCs w:val="28"/>
        </w:rPr>
        <w:t>-РД «О бюджете горо</w:t>
      </w:r>
      <w:r w:rsidR="00740DB2" w:rsidRPr="00BA3FDA">
        <w:rPr>
          <w:sz w:val="28"/>
          <w:szCs w:val="28"/>
        </w:rPr>
        <w:t>да Щигры Курской области на 20</w:t>
      </w:r>
      <w:r w:rsidR="009F17A0" w:rsidRPr="00BA3FDA">
        <w:rPr>
          <w:sz w:val="28"/>
          <w:szCs w:val="28"/>
        </w:rPr>
        <w:t>23</w:t>
      </w:r>
      <w:r w:rsidR="00CE1696" w:rsidRPr="00BA3FDA">
        <w:rPr>
          <w:sz w:val="28"/>
          <w:szCs w:val="28"/>
        </w:rPr>
        <w:t xml:space="preserve"> год и на плановый период 20</w:t>
      </w:r>
      <w:r w:rsidR="009F17A0" w:rsidRPr="00BA3FDA">
        <w:rPr>
          <w:sz w:val="28"/>
          <w:szCs w:val="28"/>
        </w:rPr>
        <w:t>24 и 2025</w:t>
      </w:r>
      <w:r w:rsidR="00311EF1" w:rsidRPr="00BA3FDA">
        <w:rPr>
          <w:sz w:val="28"/>
          <w:szCs w:val="28"/>
        </w:rPr>
        <w:t xml:space="preserve"> годов</w:t>
      </w:r>
      <w:r w:rsidRPr="00BA3FDA">
        <w:rPr>
          <w:sz w:val="28"/>
          <w:szCs w:val="28"/>
        </w:rPr>
        <w:t>»</w:t>
      </w:r>
      <w:r w:rsidR="009F17A0" w:rsidRPr="00BA3FDA">
        <w:rPr>
          <w:sz w:val="28"/>
          <w:szCs w:val="28"/>
        </w:rPr>
        <w:t xml:space="preserve"> (ред. от 13.12.2023</w:t>
      </w:r>
      <w:r w:rsidR="00311EF1" w:rsidRPr="00BA3FDA">
        <w:rPr>
          <w:sz w:val="28"/>
          <w:szCs w:val="28"/>
        </w:rPr>
        <w:t>г.)</w:t>
      </w:r>
      <w:r w:rsidRPr="00BA3FDA">
        <w:rPr>
          <w:sz w:val="28"/>
          <w:szCs w:val="28"/>
        </w:rPr>
        <w:t xml:space="preserve"> установлен размер резервного фонда администрации города </w:t>
      </w:r>
      <w:r w:rsidR="00682568" w:rsidRPr="00BA3FDA">
        <w:rPr>
          <w:sz w:val="28"/>
          <w:szCs w:val="28"/>
        </w:rPr>
        <w:t>Щигры на 20</w:t>
      </w:r>
      <w:r w:rsidR="009F17A0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 в сумме</w:t>
      </w:r>
      <w:r w:rsidR="00682568" w:rsidRPr="00BA3FDA">
        <w:rPr>
          <w:sz w:val="28"/>
          <w:szCs w:val="28"/>
        </w:rPr>
        <w:t xml:space="preserve"> </w:t>
      </w:r>
      <w:r w:rsidR="009F17A0" w:rsidRPr="00BA3FDA">
        <w:rPr>
          <w:sz w:val="28"/>
          <w:szCs w:val="28"/>
        </w:rPr>
        <w:t>240</w:t>
      </w:r>
      <w:r w:rsidR="00311EF1" w:rsidRPr="00BA3FDA">
        <w:rPr>
          <w:sz w:val="28"/>
          <w:szCs w:val="28"/>
        </w:rPr>
        <w:t>,0</w:t>
      </w:r>
      <w:r w:rsidRPr="00BA3FDA">
        <w:rPr>
          <w:sz w:val="28"/>
          <w:szCs w:val="28"/>
        </w:rPr>
        <w:t xml:space="preserve"> тыс. рублей</w:t>
      </w:r>
      <w:r w:rsidR="00555CC5" w:rsidRPr="00BA3FDA">
        <w:rPr>
          <w:sz w:val="28"/>
          <w:szCs w:val="28"/>
        </w:rPr>
        <w:t>.</w:t>
      </w:r>
    </w:p>
    <w:p w:rsidR="00D5628E" w:rsidRPr="00BA3FDA" w:rsidRDefault="00D5628E" w:rsidP="00397977">
      <w:pPr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В соответствии со статей 81 Бюджетного кодекса Российской Федерации и статей 10 Положения о бюджетном процессе разработан Порядок использования </w:t>
      </w:r>
      <w:r w:rsidR="00472218" w:rsidRPr="00BA3FDA">
        <w:rPr>
          <w:sz w:val="28"/>
          <w:szCs w:val="28"/>
        </w:rPr>
        <w:t>бюджетных ассигнований</w:t>
      </w:r>
      <w:r w:rsidRPr="00BA3FDA">
        <w:rPr>
          <w:sz w:val="28"/>
          <w:szCs w:val="28"/>
        </w:rPr>
        <w:t xml:space="preserve"> резервного фонда администрации города Щигры Курской области,</w:t>
      </w:r>
      <w:r w:rsidR="00733CBF" w:rsidRPr="00BA3FDA">
        <w:rPr>
          <w:sz w:val="28"/>
          <w:szCs w:val="28"/>
        </w:rPr>
        <w:t xml:space="preserve"> который </w:t>
      </w:r>
      <w:r w:rsidRPr="00BA3FDA">
        <w:rPr>
          <w:sz w:val="28"/>
          <w:szCs w:val="28"/>
        </w:rPr>
        <w:t>утверж</w:t>
      </w:r>
      <w:r w:rsidR="00733CBF" w:rsidRPr="00BA3FDA">
        <w:rPr>
          <w:sz w:val="28"/>
          <w:szCs w:val="28"/>
        </w:rPr>
        <w:t>ден</w:t>
      </w:r>
      <w:r w:rsidR="00EB6593" w:rsidRPr="00BA3FDA">
        <w:rPr>
          <w:sz w:val="28"/>
          <w:szCs w:val="28"/>
        </w:rPr>
        <w:t xml:space="preserve"> Постановлением а</w:t>
      </w:r>
      <w:r w:rsidR="00733CBF" w:rsidRPr="00BA3FDA">
        <w:rPr>
          <w:sz w:val="28"/>
          <w:szCs w:val="28"/>
        </w:rPr>
        <w:t>дминистрации города Щигры Курской области от 15.04.2021г. №173 (далее – Порядок)</w:t>
      </w:r>
      <w:r w:rsidR="0072746C" w:rsidRPr="00BA3FDA">
        <w:rPr>
          <w:sz w:val="28"/>
          <w:szCs w:val="28"/>
        </w:rPr>
        <w:t>.</w:t>
      </w:r>
    </w:p>
    <w:p w:rsidR="0072746C" w:rsidRPr="00BA3FDA" w:rsidRDefault="0072746C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соответствии с пунктом 4 Порядка средства резервного фонда расходуются на финансирование:</w:t>
      </w:r>
    </w:p>
    <w:p w:rsidR="0072746C" w:rsidRPr="00BA3FDA" w:rsidRDefault="0072746C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мероприятий по ликвидации чрезвычайных ситуаций и проведение аварийно-спасательных, аварийно-восстановительных и других неотложных работ при чрезвычайных ситуациях, имевших место в текущем году;</w:t>
      </w:r>
    </w:p>
    <w:p w:rsidR="0072746C" w:rsidRPr="00BA3FDA" w:rsidRDefault="0072746C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 экстренных противоэпидемиологических мероприятий;</w:t>
      </w:r>
    </w:p>
    <w:p w:rsidR="00CB0CDB" w:rsidRPr="00BA3FDA" w:rsidRDefault="0072746C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- мероприятий по оказанию материальной помощи и социальной защите </w:t>
      </w:r>
      <w:r w:rsidRPr="00BA3FDA">
        <w:rPr>
          <w:sz w:val="28"/>
          <w:szCs w:val="28"/>
        </w:rPr>
        <w:lastRenderedPageBreak/>
        <w:t>населения, пострадавшего от чрезвычайных ситуаций</w:t>
      </w:r>
      <w:r w:rsidR="00CB0CDB" w:rsidRPr="00BA3FDA">
        <w:rPr>
          <w:sz w:val="28"/>
          <w:szCs w:val="28"/>
        </w:rPr>
        <w:t xml:space="preserve"> и стихийных бедствий;</w:t>
      </w:r>
    </w:p>
    <w:p w:rsidR="00CB0CDB" w:rsidRPr="00BA3FDA" w:rsidRDefault="00CB0CDB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проведение мероприятий местного значения;</w:t>
      </w:r>
    </w:p>
    <w:p w:rsidR="00096888" w:rsidRPr="00BA3FDA" w:rsidRDefault="00CB0CDB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проведение встреч, симпозиумо</w:t>
      </w:r>
      <w:r w:rsidR="00096888" w:rsidRPr="00BA3FDA">
        <w:rPr>
          <w:sz w:val="28"/>
          <w:szCs w:val="28"/>
        </w:rPr>
        <w:t>в, выставок и семинаров по проблемам местного значения;</w:t>
      </w:r>
    </w:p>
    <w:p w:rsidR="00096888" w:rsidRPr="00BA3FDA" w:rsidRDefault="00096888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выплата разовых премий и оказания разовой материальной помощи гражданам;</w:t>
      </w:r>
    </w:p>
    <w:p w:rsidR="00096888" w:rsidRPr="00BA3FDA" w:rsidRDefault="00096888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- других неотложных мероприятий и осуществление разовых расходов, неучтенных при формировании проекта бюджета города Щигры Курской области и которые не могут быть отложены до внесения изменений в бюджет города Щигры Курской области на текущий финансовый год.</w:t>
      </w:r>
    </w:p>
    <w:p w:rsidR="0072746C" w:rsidRPr="00BA3FDA" w:rsidRDefault="00096888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Согласно пункту 5 Порядка средства резервного </w:t>
      </w:r>
      <w:r w:rsidR="00EB6593" w:rsidRPr="00BA3FDA">
        <w:rPr>
          <w:sz w:val="28"/>
          <w:szCs w:val="28"/>
        </w:rPr>
        <w:t>фонда выделяются на основании распоряжений администрации города Щигры Курской области.</w:t>
      </w:r>
      <w:r w:rsidR="00CB0CDB" w:rsidRPr="00BA3FDA">
        <w:rPr>
          <w:sz w:val="28"/>
          <w:szCs w:val="28"/>
        </w:rPr>
        <w:t xml:space="preserve"> </w:t>
      </w:r>
      <w:r w:rsidR="0072746C" w:rsidRPr="00BA3FDA">
        <w:rPr>
          <w:sz w:val="28"/>
          <w:szCs w:val="28"/>
        </w:rPr>
        <w:t xml:space="preserve">  </w:t>
      </w:r>
    </w:p>
    <w:p w:rsidR="00397977" w:rsidRPr="00BA3FDA" w:rsidRDefault="00397977" w:rsidP="0039797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Резервный фонд администрации города </w:t>
      </w:r>
      <w:r w:rsidR="005911EF" w:rsidRPr="00BA3FDA">
        <w:rPr>
          <w:sz w:val="28"/>
          <w:szCs w:val="28"/>
        </w:rPr>
        <w:t>Щигры в 20</w:t>
      </w:r>
      <w:r w:rsidR="00EB6593" w:rsidRPr="00BA3FDA">
        <w:rPr>
          <w:sz w:val="28"/>
          <w:szCs w:val="28"/>
        </w:rPr>
        <w:t>23</w:t>
      </w:r>
      <w:r w:rsidRPr="00BA3FDA">
        <w:rPr>
          <w:sz w:val="28"/>
          <w:szCs w:val="28"/>
        </w:rPr>
        <w:t xml:space="preserve"> году использован </w:t>
      </w:r>
      <w:r w:rsidR="00555CC5" w:rsidRPr="00BA3FDA">
        <w:rPr>
          <w:sz w:val="28"/>
          <w:szCs w:val="28"/>
        </w:rPr>
        <w:t xml:space="preserve"> в сумме</w:t>
      </w:r>
      <w:r w:rsidR="00E51406" w:rsidRPr="00BA3FDA">
        <w:rPr>
          <w:sz w:val="28"/>
          <w:szCs w:val="28"/>
        </w:rPr>
        <w:t xml:space="preserve"> </w:t>
      </w:r>
      <w:r w:rsidR="00EB6593" w:rsidRPr="00BA3FDA">
        <w:rPr>
          <w:sz w:val="28"/>
          <w:szCs w:val="28"/>
        </w:rPr>
        <w:t>226,44</w:t>
      </w:r>
      <w:r w:rsidR="00740DB2" w:rsidRPr="00BA3FDA">
        <w:rPr>
          <w:sz w:val="28"/>
          <w:szCs w:val="28"/>
        </w:rPr>
        <w:t xml:space="preserve"> </w:t>
      </w:r>
      <w:r w:rsidR="00555CC5" w:rsidRPr="00BA3FDA">
        <w:rPr>
          <w:sz w:val="28"/>
          <w:szCs w:val="28"/>
        </w:rPr>
        <w:t>тыс.</w:t>
      </w:r>
      <w:r w:rsidR="0072564D" w:rsidRPr="00BA3FDA">
        <w:rPr>
          <w:sz w:val="28"/>
          <w:szCs w:val="28"/>
        </w:rPr>
        <w:t xml:space="preserve"> </w:t>
      </w:r>
      <w:r w:rsidR="00555CC5" w:rsidRPr="00BA3FDA">
        <w:rPr>
          <w:sz w:val="28"/>
          <w:szCs w:val="28"/>
        </w:rPr>
        <w:t>рублей</w:t>
      </w:r>
      <w:r w:rsidR="00EB6593" w:rsidRPr="00BA3FDA">
        <w:rPr>
          <w:sz w:val="28"/>
          <w:szCs w:val="28"/>
        </w:rPr>
        <w:t xml:space="preserve">, в том числе оказание материальной помощи малообеспеченным жителям города Щигры – 54,0 тыс. рублей, на проведение мероприятий, приуроченных </w:t>
      </w:r>
      <w:r w:rsidR="000D2C39" w:rsidRPr="00BA3FDA">
        <w:rPr>
          <w:sz w:val="28"/>
          <w:szCs w:val="28"/>
        </w:rPr>
        <w:t>ко Дню города – 4,64 тыс.</w:t>
      </w:r>
      <w:r w:rsidR="00BC3545" w:rsidRPr="00BA3FDA">
        <w:rPr>
          <w:sz w:val="28"/>
          <w:szCs w:val="28"/>
        </w:rPr>
        <w:t xml:space="preserve"> </w:t>
      </w:r>
      <w:r w:rsidR="000D2C39" w:rsidRPr="00BA3FDA">
        <w:rPr>
          <w:sz w:val="28"/>
          <w:szCs w:val="28"/>
        </w:rPr>
        <w:t>рублей, приобретение</w:t>
      </w:r>
      <w:r w:rsidR="008D554A" w:rsidRPr="00BA3FDA">
        <w:rPr>
          <w:sz w:val="28"/>
          <w:szCs w:val="28"/>
        </w:rPr>
        <w:t xml:space="preserve"> автономных дымовых пожарных извещателей многодетным семьям, проживающим в настоящий момент на территории города Щигры – 10,4 тыс. рублей, асфальтирование пришкольной территории МБОУ «СОШ №4 г. Щигры Курской области» - 120,0 тыс. рублей, на расчистку дорог МУП «Любимый город» - 37,4 тыс. рублей. </w:t>
      </w:r>
      <w:r w:rsidR="00EB6593" w:rsidRPr="00BA3FDA">
        <w:rPr>
          <w:sz w:val="28"/>
          <w:szCs w:val="28"/>
        </w:rPr>
        <w:t xml:space="preserve"> </w:t>
      </w:r>
    </w:p>
    <w:p w:rsidR="00E56BE9" w:rsidRPr="00BA3FDA" w:rsidRDefault="00E56BE9" w:rsidP="00FD7C4C">
      <w:pPr>
        <w:jc w:val="both"/>
        <w:rPr>
          <w:b/>
          <w:sz w:val="28"/>
          <w:szCs w:val="28"/>
        </w:rPr>
      </w:pPr>
    </w:p>
    <w:p w:rsidR="0058763D" w:rsidRPr="00BA3FDA" w:rsidRDefault="00EE04A0" w:rsidP="00FD7C4C">
      <w:pPr>
        <w:ind w:firstLine="720"/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5</w:t>
      </w:r>
      <w:r w:rsidR="000F1D5F" w:rsidRPr="00BA3FDA">
        <w:rPr>
          <w:b/>
          <w:sz w:val="28"/>
          <w:szCs w:val="28"/>
        </w:rPr>
        <w:t>. МУНИЦИПАЛЬНЫЙ ДОЛГ</w:t>
      </w:r>
    </w:p>
    <w:p w:rsidR="00E56BE9" w:rsidRPr="00BA3FDA" w:rsidRDefault="00E56BE9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По состоянию на 01</w:t>
      </w:r>
      <w:r w:rsidR="00293B8B" w:rsidRPr="00BA3FDA">
        <w:rPr>
          <w:sz w:val="28"/>
          <w:szCs w:val="28"/>
        </w:rPr>
        <w:t xml:space="preserve"> января </w:t>
      </w:r>
      <w:r w:rsidRPr="00BA3FDA">
        <w:rPr>
          <w:sz w:val="28"/>
          <w:szCs w:val="28"/>
        </w:rPr>
        <w:t>20</w:t>
      </w:r>
      <w:r w:rsidR="0058763D" w:rsidRPr="00BA3FDA">
        <w:rPr>
          <w:sz w:val="28"/>
          <w:szCs w:val="28"/>
        </w:rPr>
        <w:t>2</w:t>
      </w:r>
      <w:r w:rsidR="008D554A" w:rsidRPr="00BA3FDA">
        <w:rPr>
          <w:sz w:val="28"/>
          <w:szCs w:val="28"/>
        </w:rPr>
        <w:t>3</w:t>
      </w:r>
      <w:r w:rsidR="00445351" w:rsidRPr="00BA3FDA">
        <w:rPr>
          <w:sz w:val="28"/>
          <w:szCs w:val="28"/>
        </w:rPr>
        <w:t xml:space="preserve"> года муниципальный долг</w:t>
      </w:r>
      <w:r w:rsidRPr="00BA3FDA">
        <w:rPr>
          <w:sz w:val="28"/>
          <w:szCs w:val="28"/>
        </w:rPr>
        <w:t xml:space="preserve"> </w:t>
      </w:r>
      <w:r w:rsidR="00445351" w:rsidRPr="00BA3FDA">
        <w:rPr>
          <w:sz w:val="28"/>
          <w:szCs w:val="28"/>
        </w:rPr>
        <w:t xml:space="preserve">составлял </w:t>
      </w:r>
      <w:r w:rsidR="008D554A" w:rsidRPr="00BA3FDA">
        <w:rPr>
          <w:sz w:val="28"/>
          <w:szCs w:val="28"/>
        </w:rPr>
        <w:t>29 429</w:t>
      </w:r>
      <w:r w:rsidR="009C1526" w:rsidRPr="00BA3FDA">
        <w:rPr>
          <w:sz w:val="28"/>
          <w:szCs w:val="28"/>
        </w:rPr>
        <w:t>,0</w:t>
      </w:r>
      <w:r w:rsidR="00445351" w:rsidRPr="00BA3FDA">
        <w:rPr>
          <w:sz w:val="28"/>
          <w:szCs w:val="28"/>
        </w:rPr>
        <w:t xml:space="preserve"> тыс.</w:t>
      </w:r>
      <w:r w:rsidR="0058763D" w:rsidRPr="00BA3FDA">
        <w:rPr>
          <w:sz w:val="28"/>
          <w:szCs w:val="28"/>
        </w:rPr>
        <w:t xml:space="preserve"> </w:t>
      </w:r>
      <w:r w:rsidR="00445351" w:rsidRPr="00BA3FDA">
        <w:rPr>
          <w:sz w:val="28"/>
          <w:szCs w:val="28"/>
        </w:rPr>
        <w:t>рублей</w:t>
      </w:r>
      <w:r w:rsidR="00A314AD" w:rsidRPr="00BA3FDA">
        <w:rPr>
          <w:sz w:val="28"/>
          <w:szCs w:val="28"/>
        </w:rPr>
        <w:t>.</w:t>
      </w:r>
    </w:p>
    <w:p w:rsidR="004A3EEA" w:rsidRPr="00BA3FDA" w:rsidRDefault="00E85A36" w:rsidP="00E56B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2023</w:t>
      </w:r>
      <w:r w:rsidR="004A3EEA" w:rsidRPr="00BA3FDA">
        <w:rPr>
          <w:sz w:val="28"/>
          <w:szCs w:val="28"/>
        </w:rPr>
        <w:t xml:space="preserve"> году между администрацией города Щигры и комитетом финансов Курской области было заключено три соглашения на предоставление бюджетного кредита города Щигры на частичное покрытие дефици</w:t>
      </w:r>
      <w:r w:rsidR="008D554A" w:rsidRPr="00BA3FDA">
        <w:rPr>
          <w:sz w:val="28"/>
          <w:szCs w:val="28"/>
        </w:rPr>
        <w:t>та бюджета на общую сумму 14 643</w:t>
      </w:r>
      <w:r w:rsidR="004A3EEA" w:rsidRPr="00BA3FDA">
        <w:rPr>
          <w:sz w:val="28"/>
          <w:szCs w:val="28"/>
        </w:rPr>
        <w:t>,00 тыс. р</w:t>
      </w:r>
      <w:r w:rsidR="008D554A" w:rsidRPr="00BA3FDA">
        <w:rPr>
          <w:sz w:val="28"/>
          <w:szCs w:val="28"/>
        </w:rPr>
        <w:t>ублей. За 2023</w:t>
      </w:r>
      <w:r w:rsidR="004A3EEA" w:rsidRPr="00BA3FDA">
        <w:rPr>
          <w:sz w:val="28"/>
          <w:szCs w:val="28"/>
        </w:rPr>
        <w:t xml:space="preserve"> год сумма пога</w:t>
      </w:r>
      <w:r w:rsidR="008D554A" w:rsidRPr="00BA3FDA">
        <w:rPr>
          <w:sz w:val="28"/>
          <w:szCs w:val="28"/>
        </w:rPr>
        <w:t>шенного кредита составила 14 643</w:t>
      </w:r>
      <w:r w:rsidR="004A3EEA" w:rsidRPr="00BA3FDA">
        <w:rPr>
          <w:sz w:val="28"/>
          <w:szCs w:val="28"/>
        </w:rPr>
        <w:t xml:space="preserve">,00 тыс. рублей </w:t>
      </w:r>
    </w:p>
    <w:p w:rsidR="00E56BE9" w:rsidRPr="00BA3FDA" w:rsidRDefault="008D554A" w:rsidP="00FD7C4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Таким образом, по состоянию н</w:t>
      </w:r>
      <w:r w:rsidR="00EF7031" w:rsidRPr="00BA3FDA">
        <w:rPr>
          <w:sz w:val="28"/>
          <w:szCs w:val="28"/>
        </w:rPr>
        <w:t>а 01.01.20</w:t>
      </w:r>
      <w:r w:rsidRPr="00BA3FDA">
        <w:rPr>
          <w:sz w:val="28"/>
          <w:szCs w:val="28"/>
        </w:rPr>
        <w:t>24</w:t>
      </w:r>
      <w:r w:rsidR="00C46E67" w:rsidRPr="00BA3FDA">
        <w:rPr>
          <w:sz w:val="28"/>
          <w:szCs w:val="28"/>
        </w:rPr>
        <w:t xml:space="preserve"> года </w:t>
      </w:r>
      <w:r w:rsidRPr="00BA3FDA">
        <w:rPr>
          <w:sz w:val="28"/>
          <w:szCs w:val="28"/>
        </w:rPr>
        <w:t>объем муниципального</w:t>
      </w:r>
      <w:r w:rsidR="00C46E67" w:rsidRPr="00BA3FDA">
        <w:rPr>
          <w:sz w:val="28"/>
          <w:szCs w:val="28"/>
        </w:rPr>
        <w:t xml:space="preserve"> долг</w:t>
      </w:r>
      <w:r w:rsidRPr="00BA3FDA">
        <w:rPr>
          <w:sz w:val="28"/>
          <w:szCs w:val="28"/>
        </w:rPr>
        <w:t>а</w:t>
      </w:r>
      <w:r w:rsidR="00C46E67" w:rsidRPr="00BA3FDA">
        <w:rPr>
          <w:sz w:val="28"/>
          <w:szCs w:val="28"/>
        </w:rPr>
        <w:t xml:space="preserve"> составил </w:t>
      </w:r>
      <w:r w:rsidR="004A3EEA" w:rsidRPr="00BA3FDA">
        <w:rPr>
          <w:sz w:val="28"/>
          <w:szCs w:val="28"/>
        </w:rPr>
        <w:t>29 429</w:t>
      </w:r>
      <w:r w:rsidR="009C1526" w:rsidRPr="00BA3FDA">
        <w:rPr>
          <w:sz w:val="28"/>
          <w:szCs w:val="28"/>
        </w:rPr>
        <w:t>,0</w:t>
      </w:r>
      <w:r w:rsidR="00C46E67" w:rsidRPr="00BA3FDA">
        <w:rPr>
          <w:sz w:val="28"/>
          <w:szCs w:val="28"/>
        </w:rPr>
        <w:t xml:space="preserve"> тыс.</w:t>
      </w:r>
      <w:r w:rsidR="00292A88" w:rsidRPr="00BA3FDA">
        <w:rPr>
          <w:sz w:val="28"/>
          <w:szCs w:val="28"/>
        </w:rPr>
        <w:t xml:space="preserve"> </w:t>
      </w:r>
      <w:r w:rsidR="00C46E67" w:rsidRPr="00BA3FDA">
        <w:rPr>
          <w:sz w:val="28"/>
          <w:szCs w:val="28"/>
        </w:rPr>
        <w:t>рублей.</w:t>
      </w:r>
    </w:p>
    <w:p w:rsidR="00F41A52" w:rsidRPr="00BA3FDA" w:rsidRDefault="00F41A52" w:rsidP="00F41A52">
      <w:pPr>
        <w:ind w:left="540"/>
        <w:jc w:val="center"/>
        <w:rPr>
          <w:b/>
        </w:rPr>
      </w:pPr>
    </w:p>
    <w:p w:rsidR="008A6A6C" w:rsidRPr="00BA3FDA" w:rsidRDefault="008A6A6C" w:rsidP="00F41A52">
      <w:pPr>
        <w:ind w:left="540"/>
        <w:jc w:val="center"/>
        <w:rPr>
          <w:b/>
        </w:rPr>
      </w:pPr>
    </w:p>
    <w:p w:rsidR="00740CD1" w:rsidRPr="00BA3FDA" w:rsidRDefault="008A6A6C" w:rsidP="00F41A52">
      <w:pPr>
        <w:ind w:left="540"/>
        <w:jc w:val="center"/>
        <w:rPr>
          <w:b/>
        </w:rPr>
      </w:pPr>
      <w:r w:rsidRPr="00BA3FDA">
        <w:rPr>
          <w:b/>
        </w:rPr>
        <w:t>6. ДЕФИЦИТ (ПРОФИЦИТ) БЮДЖЕТА</w:t>
      </w:r>
    </w:p>
    <w:p w:rsidR="008A6A6C" w:rsidRPr="00BA3FDA" w:rsidRDefault="00E85A36" w:rsidP="00775FD7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При планируемом на 2023</w:t>
      </w:r>
      <w:r w:rsidR="008A6A6C" w:rsidRPr="00BA3FDA">
        <w:rPr>
          <w:sz w:val="28"/>
          <w:szCs w:val="28"/>
        </w:rPr>
        <w:t xml:space="preserve"> год дефиците бюджета муниципального образования </w:t>
      </w:r>
      <w:r w:rsidR="005F20FD" w:rsidRPr="00BA3FDA">
        <w:rPr>
          <w:sz w:val="28"/>
          <w:szCs w:val="28"/>
        </w:rPr>
        <w:t>57 112,71841</w:t>
      </w:r>
      <w:r w:rsidR="00775FD7" w:rsidRPr="00BA3FDA">
        <w:rPr>
          <w:sz w:val="28"/>
          <w:szCs w:val="28"/>
        </w:rPr>
        <w:t xml:space="preserve"> тыс. рублей</w:t>
      </w:r>
      <w:r w:rsidR="00740CD1" w:rsidRPr="00BA3FDA">
        <w:rPr>
          <w:sz w:val="28"/>
          <w:szCs w:val="28"/>
        </w:rPr>
        <w:t>,</w:t>
      </w:r>
      <w:r w:rsidR="00775FD7" w:rsidRPr="00BA3FDA">
        <w:rPr>
          <w:sz w:val="28"/>
          <w:szCs w:val="28"/>
        </w:rPr>
        <w:t xml:space="preserve"> фактиче</w:t>
      </w:r>
      <w:r w:rsidR="005F20FD" w:rsidRPr="00BA3FDA">
        <w:rPr>
          <w:sz w:val="28"/>
          <w:szCs w:val="28"/>
        </w:rPr>
        <w:t xml:space="preserve">ски бюджет исполнен с </w:t>
      </w:r>
      <w:r w:rsidR="00472218" w:rsidRPr="00BA3FDA">
        <w:rPr>
          <w:sz w:val="28"/>
          <w:szCs w:val="28"/>
        </w:rPr>
        <w:t>дефицитом в</w:t>
      </w:r>
      <w:r w:rsidR="005F20FD" w:rsidRPr="00BA3FDA">
        <w:rPr>
          <w:sz w:val="28"/>
          <w:szCs w:val="28"/>
        </w:rPr>
        <w:t xml:space="preserve"> сумме </w:t>
      </w:r>
      <w:r w:rsidR="00740CD1" w:rsidRPr="00BA3FDA">
        <w:rPr>
          <w:sz w:val="28"/>
          <w:szCs w:val="28"/>
        </w:rPr>
        <w:t>28 815,03891</w:t>
      </w:r>
      <w:r w:rsidR="00775FD7" w:rsidRPr="00BA3FDA">
        <w:rPr>
          <w:sz w:val="28"/>
          <w:szCs w:val="28"/>
        </w:rPr>
        <w:t xml:space="preserve"> тыс. рублей.</w:t>
      </w:r>
    </w:p>
    <w:p w:rsidR="008A6A6C" w:rsidRPr="00BA3FDA" w:rsidRDefault="008A6A6C" w:rsidP="00F41A52">
      <w:pPr>
        <w:ind w:left="540"/>
        <w:jc w:val="center"/>
        <w:rPr>
          <w:sz w:val="28"/>
          <w:szCs w:val="28"/>
        </w:rPr>
      </w:pPr>
    </w:p>
    <w:p w:rsidR="008A6A6C" w:rsidRPr="00BA3FDA" w:rsidRDefault="008A6A6C" w:rsidP="00F41A52">
      <w:pPr>
        <w:ind w:left="540"/>
        <w:jc w:val="center"/>
        <w:rPr>
          <w:b/>
        </w:rPr>
      </w:pPr>
    </w:p>
    <w:p w:rsidR="00E56BE9" w:rsidRPr="00BA3FDA" w:rsidRDefault="0047065B" w:rsidP="00292A88">
      <w:pPr>
        <w:jc w:val="center"/>
        <w:rPr>
          <w:b/>
          <w:sz w:val="28"/>
          <w:szCs w:val="28"/>
        </w:rPr>
      </w:pPr>
      <w:r w:rsidRPr="00BA3FDA">
        <w:rPr>
          <w:b/>
          <w:sz w:val="28"/>
          <w:szCs w:val="28"/>
        </w:rPr>
        <w:t>6</w:t>
      </w:r>
      <w:r w:rsidR="00E56BE9" w:rsidRPr="00BA3FDA">
        <w:rPr>
          <w:b/>
          <w:sz w:val="28"/>
          <w:szCs w:val="28"/>
        </w:rPr>
        <w:t>. ВЫВОДЫ</w:t>
      </w:r>
    </w:p>
    <w:p w:rsidR="006065B0" w:rsidRPr="00BA3FDA" w:rsidRDefault="006065B0" w:rsidP="00292A88">
      <w:pPr>
        <w:jc w:val="center"/>
        <w:rPr>
          <w:b/>
          <w:sz w:val="28"/>
          <w:szCs w:val="28"/>
        </w:rPr>
      </w:pPr>
    </w:p>
    <w:p w:rsidR="009F4C0B" w:rsidRPr="00BA3FDA" w:rsidRDefault="00E56BE9" w:rsidP="009F4C0B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1. </w:t>
      </w:r>
      <w:r w:rsidR="006065B0" w:rsidRPr="00BA3FDA">
        <w:rPr>
          <w:sz w:val="28"/>
          <w:szCs w:val="28"/>
        </w:rPr>
        <w:t>В соответствии ст. 187 Бюджетного кодекса РФ бюджет муниципального о</w:t>
      </w:r>
      <w:r w:rsidR="005A1917" w:rsidRPr="00BA3FDA">
        <w:rPr>
          <w:sz w:val="28"/>
          <w:szCs w:val="28"/>
        </w:rPr>
        <w:t>бразования «город Щигры» на 2023 год и на плановый период 2024 и 2025 годов принят 20 декабря 2022</w:t>
      </w:r>
      <w:r w:rsidR="006065B0" w:rsidRPr="00BA3FDA">
        <w:rPr>
          <w:sz w:val="28"/>
          <w:szCs w:val="28"/>
        </w:rPr>
        <w:t xml:space="preserve"> года решением </w:t>
      </w:r>
      <w:r w:rsidR="005A1917" w:rsidRPr="00BA3FDA">
        <w:rPr>
          <w:sz w:val="28"/>
          <w:szCs w:val="28"/>
        </w:rPr>
        <w:lastRenderedPageBreak/>
        <w:t>Щигровской городской Думой №24-7</w:t>
      </w:r>
      <w:r w:rsidR="006065B0" w:rsidRPr="00BA3FDA">
        <w:rPr>
          <w:sz w:val="28"/>
          <w:szCs w:val="28"/>
        </w:rPr>
        <w:t>-РД и размещен на официальном сайте</w:t>
      </w:r>
      <w:r w:rsidR="005B6EBE" w:rsidRPr="00BA3FDA">
        <w:rPr>
          <w:sz w:val="28"/>
          <w:szCs w:val="28"/>
        </w:rPr>
        <w:t xml:space="preserve"> муниципаль</w:t>
      </w:r>
      <w:r w:rsidR="00214AA1" w:rsidRPr="00BA3FDA">
        <w:rPr>
          <w:sz w:val="28"/>
          <w:szCs w:val="28"/>
        </w:rPr>
        <w:t>ного образование 22 декабря 2022</w:t>
      </w:r>
      <w:r w:rsidR="005B6EBE" w:rsidRPr="00BA3FDA">
        <w:rPr>
          <w:sz w:val="28"/>
          <w:szCs w:val="28"/>
        </w:rPr>
        <w:t xml:space="preserve"> года</w:t>
      </w:r>
      <w:r w:rsidR="006065B0" w:rsidRPr="00BA3FDA">
        <w:rPr>
          <w:sz w:val="28"/>
          <w:szCs w:val="28"/>
        </w:rPr>
        <w:t>.</w:t>
      </w:r>
    </w:p>
    <w:p w:rsidR="00E56BE9" w:rsidRPr="00BA3FDA" w:rsidRDefault="005B6EBE" w:rsidP="009F4C0B">
      <w:pPr>
        <w:jc w:val="both"/>
        <w:rPr>
          <w:sz w:val="28"/>
          <w:szCs w:val="28"/>
        </w:rPr>
      </w:pPr>
      <w:r w:rsidRPr="00BA3FDA">
        <w:rPr>
          <w:sz w:val="28"/>
          <w:szCs w:val="28"/>
        </w:rPr>
        <w:t>В течение</w:t>
      </w:r>
      <w:r w:rsidR="00214AA1" w:rsidRPr="00BA3FDA">
        <w:rPr>
          <w:sz w:val="28"/>
          <w:szCs w:val="28"/>
        </w:rPr>
        <w:t xml:space="preserve"> 2023</w:t>
      </w:r>
      <w:r w:rsidR="005A1917" w:rsidRPr="00BA3FDA">
        <w:rPr>
          <w:sz w:val="28"/>
          <w:szCs w:val="28"/>
        </w:rPr>
        <w:t xml:space="preserve"> года в решение о бюджете 3</w:t>
      </w:r>
      <w:r w:rsidRPr="00BA3FDA">
        <w:rPr>
          <w:sz w:val="28"/>
          <w:szCs w:val="28"/>
        </w:rPr>
        <w:t xml:space="preserve"> раза вносились изменения.</w:t>
      </w:r>
      <w:r w:rsidR="006065B0" w:rsidRPr="00BA3FDA">
        <w:rPr>
          <w:sz w:val="28"/>
          <w:szCs w:val="28"/>
        </w:rPr>
        <w:t xml:space="preserve"> </w:t>
      </w:r>
    </w:p>
    <w:p w:rsidR="00E56BE9" w:rsidRPr="00BA3FDA" w:rsidRDefault="007614AF" w:rsidP="007B023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3FDA">
        <w:rPr>
          <w:rFonts w:ascii="Times New Roman" w:hAnsi="Times New Roman" w:cs="Times New Roman"/>
          <w:b w:val="0"/>
          <w:sz w:val="28"/>
          <w:szCs w:val="28"/>
        </w:rPr>
        <w:t>2</w:t>
      </w:r>
      <w:r w:rsidR="00E56BE9" w:rsidRPr="00BA3FDA">
        <w:rPr>
          <w:rFonts w:ascii="Times New Roman" w:hAnsi="Times New Roman" w:cs="Times New Roman"/>
          <w:b w:val="0"/>
          <w:sz w:val="28"/>
          <w:szCs w:val="28"/>
        </w:rPr>
        <w:t>. Проект решения</w:t>
      </w:r>
      <w:r w:rsidR="005B6EBE" w:rsidRPr="00BA3FDA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</w:t>
      </w:r>
      <w:r w:rsidR="00E56BE9" w:rsidRPr="00BA3FDA">
        <w:rPr>
          <w:rFonts w:ascii="Times New Roman" w:hAnsi="Times New Roman" w:cs="Times New Roman"/>
          <w:b w:val="0"/>
          <w:sz w:val="28"/>
          <w:szCs w:val="28"/>
        </w:rPr>
        <w:t xml:space="preserve"> и приложения к нему соответствуют структуре, установленной статьей 264.6 Бюджетного кодекса РФ и требованиям о бюджетном процессе в городе </w:t>
      </w:r>
      <w:r w:rsidRPr="00BA3FDA">
        <w:rPr>
          <w:rFonts w:ascii="Times New Roman" w:hAnsi="Times New Roman" w:cs="Times New Roman"/>
          <w:b w:val="0"/>
          <w:sz w:val="28"/>
          <w:szCs w:val="28"/>
        </w:rPr>
        <w:t>Щигры Курской области</w:t>
      </w:r>
      <w:r w:rsidR="00E56BE9" w:rsidRPr="00BA3F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6BE9" w:rsidRPr="00BA3FDA" w:rsidRDefault="00070E97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3</w:t>
      </w:r>
      <w:r w:rsidR="00E56BE9" w:rsidRPr="00BA3FDA">
        <w:rPr>
          <w:sz w:val="28"/>
          <w:szCs w:val="28"/>
        </w:rPr>
        <w:t xml:space="preserve">. </w:t>
      </w:r>
      <w:r w:rsidR="005B6EBE" w:rsidRPr="00BA3FDA">
        <w:rPr>
          <w:sz w:val="28"/>
          <w:szCs w:val="28"/>
        </w:rPr>
        <w:t>Поступление доходов в бюджет муниципального о</w:t>
      </w:r>
      <w:r w:rsidR="00214AA1" w:rsidRPr="00BA3FDA">
        <w:rPr>
          <w:sz w:val="28"/>
          <w:szCs w:val="28"/>
        </w:rPr>
        <w:t>бразования «город Щигры» за 2023</w:t>
      </w:r>
      <w:r w:rsidR="005B6EBE" w:rsidRPr="00BA3FDA">
        <w:rPr>
          <w:sz w:val="28"/>
          <w:szCs w:val="28"/>
        </w:rPr>
        <w:t xml:space="preserve"> год</w:t>
      </w:r>
      <w:r w:rsidR="00214AA1" w:rsidRPr="00BA3FDA">
        <w:rPr>
          <w:sz w:val="28"/>
          <w:szCs w:val="28"/>
        </w:rPr>
        <w:t xml:space="preserve"> составило в сумме 710 711,74887</w:t>
      </w:r>
      <w:r w:rsidR="005B6EBE" w:rsidRPr="00BA3FDA">
        <w:rPr>
          <w:sz w:val="28"/>
          <w:szCs w:val="28"/>
        </w:rPr>
        <w:t xml:space="preserve"> тыс. рублей, что составляет </w:t>
      </w:r>
      <w:r w:rsidR="00214AA1" w:rsidRPr="00BA3FDA">
        <w:rPr>
          <w:sz w:val="28"/>
          <w:szCs w:val="28"/>
        </w:rPr>
        <w:t>105</w:t>
      </w:r>
      <w:r w:rsidR="00E94969">
        <w:rPr>
          <w:sz w:val="28"/>
          <w:szCs w:val="28"/>
        </w:rPr>
        <w:t>,7</w:t>
      </w:r>
      <w:r w:rsidR="003F2D1D" w:rsidRPr="00BA3FDA">
        <w:rPr>
          <w:sz w:val="28"/>
          <w:szCs w:val="28"/>
        </w:rPr>
        <w:t xml:space="preserve"> % от утвержденных бюд</w:t>
      </w:r>
      <w:r w:rsidR="00214AA1" w:rsidRPr="00BA3FDA">
        <w:rPr>
          <w:sz w:val="28"/>
          <w:szCs w:val="28"/>
        </w:rPr>
        <w:t>жетных назначений (672 163,39272</w:t>
      </w:r>
      <w:r w:rsidR="003F2D1D" w:rsidRPr="00BA3FDA">
        <w:rPr>
          <w:sz w:val="28"/>
          <w:szCs w:val="28"/>
        </w:rPr>
        <w:t xml:space="preserve"> тыс. рублей</w:t>
      </w:r>
      <w:r w:rsidR="001163A3" w:rsidRPr="00BA3FDA">
        <w:rPr>
          <w:sz w:val="28"/>
          <w:szCs w:val="28"/>
        </w:rPr>
        <w:t>).</w:t>
      </w:r>
    </w:p>
    <w:p w:rsidR="003F2D1D" w:rsidRPr="00BA3FDA" w:rsidRDefault="003F2D1D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4. Поступление налоговых и неналоговых доходов (собственных </w:t>
      </w:r>
      <w:r w:rsidR="00214AA1" w:rsidRPr="00BA3FDA">
        <w:rPr>
          <w:sz w:val="28"/>
          <w:szCs w:val="28"/>
        </w:rPr>
        <w:t>доходов) составило 161 643,34133</w:t>
      </w:r>
      <w:r w:rsidRPr="00BA3FDA">
        <w:rPr>
          <w:sz w:val="28"/>
          <w:szCs w:val="28"/>
        </w:rPr>
        <w:t xml:space="preserve"> т</w:t>
      </w:r>
      <w:r w:rsidR="00214AA1" w:rsidRPr="00BA3FDA">
        <w:rPr>
          <w:sz w:val="28"/>
          <w:szCs w:val="28"/>
        </w:rPr>
        <w:t>ыс. рублей при плане 154 052,756 тыс. рублей (104,9</w:t>
      </w:r>
      <w:r w:rsidRPr="00BA3FDA">
        <w:rPr>
          <w:sz w:val="28"/>
          <w:szCs w:val="28"/>
        </w:rPr>
        <w:t xml:space="preserve"> %).</w:t>
      </w:r>
    </w:p>
    <w:p w:rsidR="003F2D1D" w:rsidRPr="00BA3FDA" w:rsidRDefault="003F2D1D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Удельный вес налоговых доходов бюджета муниципального о</w:t>
      </w:r>
      <w:r w:rsidR="00214AA1" w:rsidRPr="00BA3FDA">
        <w:rPr>
          <w:sz w:val="28"/>
          <w:szCs w:val="28"/>
        </w:rPr>
        <w:t>бразования «город Щигры» за 2023 год составил 19,4</w:t>
      </w:r>
      <w:r w:rsidR="00B62B05" w:rsidRPr="00BA3FDA">
        <w:rPr>
          <w:sz w:val="28"/>
          <w:szCs w:val="28"/>
        </w:rPr>
        <w:t xml:space="preserve"> % (138 106,59066</w:t>
      </w:r>
      <w:r w:rsidRPr="00BA3FDA">
        <w:rPr>
          <w:sz w:val="28"/>
          <w:szCs w:val="28"/>
        </w:rPr>
        <w:t xml:space="preserve"> тыс. рублей).</w:t>
      </w:r>
    </w:p>
    <w:p w:rsidR="00160297" w:rsidRPr="00BA3FDA" w:rsidRDefault="003F2D1D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Удельный вес неналоговых доходов в бюджете муниципального о</w:t>
      </w:r>
      <w:r w:rsidR="00B62B05" w:rsidRPr="00BA3FDA">
        <w:rPr>
          <w:sz w:val="28"/>
          <w:szCs w:val="28"/>
        </w:rPr>
        <w:t>бразования «город Щигры» за 2023 года составил 3,3 % (23</w:t>
      </w:r>
      <w:r w:rsidR="00813DE3" w:rsidRPr="00BA3FDA">
        <w:rPr>
          <w:sz w:val="28"/>
          <w:szCs w:val="28"/>
        </w:rPr>
        <w:t xml:space="preserve"> </w:t>
      </w:r>
      <w:r w:rsidR="00B62B05" w:rsidRPr="00BA3FDA">
        <w:rPr>
          <w:sz w:val="28"/>
          <w:szCs w:val="28"/>
        </w:rPr>
        <w:t>536,75067</w:t>
      </w:r>
      <w:r w:rsidRPr="00BA3FDA">
        <w:rPr>
          <w:sz w:val="28"/>
          <w:szCs w:val="28"/>
        </w:rPr>
        <w:t xml:space="preserve"> тыс. рублей)</w:t>
      </w:r>
      <w:r w:rsidR="00160297" w:rsidRPr="00BA3FDA">
        <w:rPr>
          <w:sz w:val="28"/>
          <w:szCs w:val="28"/>
        </w:rPr>
        <w:t>.</w:t>
      </w:r>
    </w:p>
    <w:p w:rsidR="00160297" w:rsidRPr="00BA3FDA" w:rsidRDefault="00160297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5.Удельный вес безвозмезд</w:t>
      </w:r>
      <w:r w:rsidR="00B62B05" w:rsidRPr="00BA3FDA">
        <w:rPr>
          <w:sz w:val="28"/>
          <w:szCs w:val="28"/>
        </w:rPr>
        <w:t>ных поступлений за 2023</w:t>
      </w:r>
      <w:r w:rsidRPr="00BA3FDA">
        <w:rPr>
          <w:sz w:val="28"/>
          <w:szCs w:val="28"/>
        </w:rPr>
        <w:t xml:space="preserve"> год по ка</w:t>
      </w:r>
      <w:r w:rsidR="00B62B05" w:rsidRPr="00BA3FDA">
        <w:rPr>
          <w:sz w:val="28"/>
          <w:szCs w:val="28"/>
        </w:rPr>
        <w:t>ссовому исполнению составил 77,3</w:t>
      </w:r>
      <w:r w:rsidRPr="00BA3FDA">
        <w:rPr>
          <w:sz w:val="28"/>
          <w:szCs w:val="28"/>
        </w:rPr>
        <w:t xml:space="preserve"> % от общего объема доходов.</w:t>
      </w:r>
    </w:p>
    <w:p w:rsidR="00160297" w:rsidRPr="00BA3FDA" w:rsidRDefault="00160297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6. Расходная часть бюджета муниципального о</w:t>
      </w:r>
      <w:r w:rsidR="00B62B05" w:rsidRPr="00BA3FDA">
        <w:rPr>
          <w:sz w:val="28"/>
          <w:szCs w:val="28"/>
        </w:rPr>
        <w:t>бразования «город Щигры» за 2023 год исполнена на 98,2</w:t>
      </w:r>
      <w:r w:rsidRPr="00BA3FDA">
        <w:rPr>
          <w:sz w:val="28"/>
          <w:szCs w:val="28"/>
        </w:rPr>
        <w:t xml:space="preserve"> % (утверждены бюджетные </w:t>
      </w:r>
      <w:r w:rsidR="00B62B05" w:rsidRPr="00BA3FDA">
        <w:rPr>
          <w:sz w:val="28"/>
          <w:szCs w:val="28"/>
        </w:rPr>
        <w:t>назначения в сумме 753 404,97401</w:t>
      </w:r>
      <w:r w:rsidRPr="00BA3FDA">
        <w:rPr>
          <w:sz w:val="28"/>
          <w:szCs w:val="28"/>
        </w:rPr>
        <w:t xml:space="preserve"> тыс. рублей,</w:t>
      </w:r>
      <w:r w:rsidR="00B62B05" w:rsidRPr="00BA3FDA">
        <w:rPr>
          <w:sz w:val="28"/>
          <w:szCs w:val="28"/>
        </w:rPr>
        <w:t xml:space="preserve"> исполнено в сумме 739 526,78778</w:t>
      </w:r>
      <w:r w:rsidRPr="00BA3FDA">
        <w:rPr>
          <w:sz w:val="28"/>
          <w:szCs w:val="28"/>
        </w:rPr>
        <w:t xml:space="preserve"> тыс. рублей).</w:t>
      </w:r>
    </w:p>
    <w:p w:rsidR="00EA77FF" w:rsidRPr="00BA3FDA" w:rsidRDefault="00160297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7. Исполнения бюджета по муниципальным про</w:t>
      </w:r>
      <w:r w:rsidR="00B62B05" w:rsidRPr="00BA3FDA">
        <w:rPr>
          <w:sz w:val="28"/>
          <w:szCs w:val="28"/>
        </w:rPr>
        <w:t>граммам составляет 695 021,62513 тыс. рублей или 98,7 % от уточненного годового плана</w:t>
      </w:r>
      <w:r w:rsidRPr="00BA3FDA">
        <w:rPr>
          <w:sz w:val="28"/>
          <w:szCs w:val="28"/>
        </w:rPr>
        <w:t>. Фактическая доля расходов бюджета по муниципальным программам</w:t>
      </w:r>
      <w:r w:rsidR="00B62B05" w:rsidRPr="00BA3FDA">
        <w:rPr>
          <w:sz w:val="28"/>
          <w:szCs w:val="28"/>
        </w:rPr>
        <w:t xml:space="preserve"> составляет 94,0</w:t>
      </w:r>
      <w:r w:rsidR="00492ABA" w:rsidRPr="00BA3FDA">
        <w:rPr>
          <w:sz w:val="28"/>
          <w:szCs w:val="28"/>
        </w:rPr>
        <w:t xml:space="preserve"> %.</w:t>
      </w:r>
      <w:r w:rsidRPr="00BA3FDA">
        <w:rPr>
          <w:sz w:val="28"/>
          <w:szCs w:val="28"/>
        </w:rPr>
        <w:t xml:space="preserve"> </w:t>
      </w:r>
    </w:p>
    <w:p w:rsidR="0047065B" w:rsidRPr="00BA3FDA" w:rsidRDefault="00EA77FF" w:rsidP="005B6EBE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8. </w:t>
      </w:r>
      <w:r w:rsidR="0047065B" w:rsidRPr="00BA3FDA">
        <w:rPr>
          <w:sz w:val="28"/>
          <w:szCs w:val="28"/>
        </w:rPr>
        <w:t>Доля непро</w:t>
      </w:r>
      <w:r w:rsidR="004B693C" w:rsidRPr="00BA3FDA">
        <w:rPr>
          <w:sz w:val="28"/>
          <w:szCs w:val="28"/>
        </w:rPr>
        <w:t>граммных расходов составляет 6,0</w:t>
      </w:r>
      <w:r w:rsidR="0047065B" w:rsidRPr="00BA3FDA">
        <w:rPr>
          <w:sz w:val="28"/>
          <w:szCs w:val="28"/>
        </w:rPr>
        <w:t xml:space="preserve"> % от общего объема расходов бюджета.</w:t>
      </w:r>
    </w:p>
    <w:p w:rsidR="003F2D1D" w:rsidRPr="00BA3FDA" w:rsidRDefault="00311CE9" w:rsidP="00311CE9">
      <w:pPr>
        <w:ind w:firstLine="567"/>
        <w:jc w:val="both"/>
        <w:rPr>
          <w:sz w:val="28"/>
          <w:szCs w:val="28"/>
        </w:rPr>
      </w:pPr>
      <w:r w:rsidRPr="00BA3FDA">
        <w:rPr>
          <w:sz w:val="28"/>
          <w:szCs w:val="28"/>
        </w:rPr>
        <w:t xml:space="preserve">  </w:t>
      </w:r>
      <w:r w:rsidR="0047065B" w:rsidRPr="00BA3FDA">
        <w:rPr>
          <w:sz w:val="28"/>
          <w:szCs w:val="28"/>
        </w:rPr>
        <w:t xml:space="preserve">9.  </w:t>
      </w:r>
      <w:r w:rsidR="004B693C" w:rsidRPr="00BA3FDA">
        <w:rPr>
          <w:sz w:val="28"/>
          <w:szCs w:val="28"/>
        </w:rPr>
        <w:t>При планируемом на 2023</w:t>
      </w:r>
      <w:r w:rsidRPr="00BA3FDA">
        <w:rPr>
          <w:sz w:val="28"/>
          <w:szCs w:val="28"/>
        </w:rPr>
        <w:t xml:space="preserve"> год дефиците бюджета муницип</w:t>
      </w:r>
      <w:r w:rsidR="004B693C" w:rsidRPr="00BA3FDA">
        <w:rPr>
          <w:sz w:val="28"/>
          <w:szCs w:val="28"/>
        </w:rPr>
        <w:t>ального образования 57 112,71841</w:t>
      </w:r>
      <w:r w:rsidRPr="00BA3FDA">
        <w:rPr>
          <w:sz w:val="28"/>
          <w:szCs w:val="28"/>
        </w:rPr>
        <w:t xml:space="preserve"> тыс. рублей</w:t>
      </w:r>
      <w:r w:rsidR="0022093A" w:rsidRPr="00BA3FDA">
        <w:rPr>
          <w:sz w:val="28"/>
          <w:szCs w:val="28"/>
        </w:rPr>
        <w:t>,</w:t>
      </w:r>
      <w:r w:rsidRPr="00BA3FDA">
        <w:rPr>
          <w:sz w:val="28"/>
          <w:szCs w:val="28"/>
        </w:rPr>
        <w:t xml:space="preserve"> фактиче</w:t>
      </w:r>
      <w:r w:rsidR="0022093A" w:rsidRPr="00BA3FDA">
        <w:rPr>
          <w:sz w:val="28"/>
          <w:szCs w:val="28"/>
        </w:rPr>
        <w:t>ски бюджет исполнен с дефицитом в сумме 28 815,03891</w:t>
      </w:r>
      <w:r w:rsidRPr="00BA3FDA">
        <w:rPr>
          <w:sz w:val="28"/>
          <w:szCs w:val="28"/>
        </w:rPr>
        <w:t xml:space="preserve"> тыс. рублей.</w:t>
      </w:r>
      <w:r w:rsidR="003F2D1D" w:rsidRPr="00BA3FDA">
        <w:rPr>
          <w:sz w:val="28"/>
          <w:szCs w:val="28"/>
        </w:rPr>
        <w:t xml:space="preserve">  </w:t>
      </w:r>
    </w:p>
    <w:p w:rsidR="00B80F89" w:rsidRDefault="00311CE9" w:rsidP="00B1519D">
      <w:pPr>
        <w:ind w:firstLine="709"/>
        <w:jc w:val="both"/>
        <w:rPr>
          <w:sz w:val="28"/>
          <w:szCs w:val="28"/>
        </w:rPr>
      </w:pPr>
      <w:r w:rsidRPr="00BA3FDA">
        <w:rPr>
          <w:sz w:val="28"/>
          <w:szCs w:val="28"/>
        </w:rPr>
        <w:t>10</w:t>
      </w:r>
      <w:r w:rsidR="00E56BE9" w:rsidRPr="00BA3FDA">
        <w:rPr>
          <w:sz w:val="28"/>
          <w:szCs w:val="28"/>
        </w:rPr>
        <w:t>. Бюджет города в 20</w:t>
      </w:r>
      <w:r w:rsidR="0022093A" w:rsidRPr="00BA3FDA">
        <w:rPr>
          <w:sz w:val="28"/>
          <w:szCs w:val="28"/>
        </w:rPr>
        <w:t>23</w:t>
      </w:r>
      <w:r w:rsidR="00E56BE9" w:rsidRPr="00BA3FDA">
        <w:rPr>
          <w:sz w:val="28"/>
          <w:szCs w:val="28"/>
        </w:rPr>
        <w:t xml:space="preserve"> году исполнялся в соответствии с действующим законодательством.</w:t>
      </w:r>
      <w:r w:rsidR="00E56BE9" w:rsidRPr="00D13F91">
        <w:rPr>
          <w:sz w:val="28"/>
          <w:szCs w:val="28"/>
        </w:rPr>
        <w:t xml:space="preserve"> </w:t>
      </w:r>
    </w:p>
    <w:p w:rsidR="006065B0" w:rsidRDefault="006065B0" w:rsidP="00B1519D">
      <w:pPr>
        <w:ind w:firstLine="709"/>
        <w:jc w:val="both"/>
        <w:rPr>
          <w:sz w:val="28"/>
          <w:szCs w:val="28"/>
        </w:rPr>
      </w:pPr>
    </w:p>
    <w:p w:rsidR="00F96E72" w:rsidRDefault="00F96E72" w:rsidP="00B1519D">
      <w:pPr>
        <w:ind w:firstLine="709"/>
        <w:jc w:val="both"/>
        <w:rPr>
          <w:sz w:val="28"/>
          <w:szCs w:val="28"/>
        </w:rPr>
      </w:pPr>
    </w:p>
    <w:p w:rsidR="00F96E72" w:rsidRDefault="00F96E72" w:rsidP="00B1519D">
      <w:pPr>
        <w:ind w:firstLine="709"/>
        <w:jc w:val="both"/>
        <w:rPr>
          <w:sz w:val="28"/>
          <w:szCs w:val="28"/>
        </w:rPr>
      </w:pPr>
    </w:p>
    <w:p w:rsidR="00813DE3" w:rsidRPr="00D13F91" w:rsidRDefault="00813DE3" w:rsidP="00B1519D">
      <w:pPr>
        <w:ind w:firstLine="709"/>
        <w:jc w:val="both"/>
        <w:rPr>
          <w:sz w:val="28"/>
          <w:szCs w:val="28"/>
        </w:rPr>
      </w:pPr>
    </w:p>
    <w:p w:rsidR="00E56BE9" w:rsidRPr="00D13F91" w:rsidRDefault="00E56BE9" w:rsidP="003E47B1">
      <w:pPr>
        <w:rPr>
          <w:sz w:val="28"/>
          <w:szCs w:val="28"/>
        </w:rPr>
      </w:pPr>
      <w:r w:rsidRPr="00D13F91">
        <w:rPr>
          <w:sz w:val="28"/>
          <w:szCs w:val="28"/>
        </w:rPr>
        <w:t>Председатель</w:t>
      </w:r>
      <w:r w:rsidR="003E47B1" w:rsidRPr="00D13F91">
        <w:rPr>
          <w:sz w:val="28"/>
          <w:szCs w:val="28"/>
        </w:rPr>
        <w:t xml:space="preserve"> Ревизионной комиссии</w:t>
      </w:r>
    </w:p>
    <w:p w:rsidR="003E47B1" w:rsidRDefault="003E47B1" w:rsidP="003E47B1">
      <w:pPr>
        <w:rPr>
          <w:sz w:val="28"/>
          <w:szCs w:val="28"/>
        </w:rPr>
      </w:pPr>
      <w:r w:rsidRPr="00D13F91">
        <w:rPr>
          <w:sz w:val="28"/>
          <w:szCs w:val="28"/>
        </w:rPr>
        <w:t xml:space="preserve">города Щигры                                             </w:t>
      </w:r>
      <w:r w:rsidR="00472218">
        <w:rPr>
          <w:sz w:val="28"/>
          <w:szCs w:val="28"/>
        </w:rPr>
        <w:t xml:space="preserve">                              </w:t>
      </w:r>
      <w:r w:rsidRPr="00D13F91">
        <w:rPr>
          <w:sz w:val="28"/>
          <w:szCs w:val="28"/>
        </w:rPr>
        <w:t xml:space="preserve"> </w:t>
      </w:r>
      <w:r w:rsidR="0022093A">
        <w:rPr>
          <w:sz w:val="28"/>
          <w:szCs w:val="28"/>
        </w:rPr>
        <w:t xml:space="preserve">    </w:t>
      </w:r>
      <w:r w:rsidRPr="00D13F91">
        <w:rPr>
          <w:sz w:val="28"/>
          <w:szCs w:val="28"/>
        </w:rPr>
        <w:t xml:space="preserve">  А.</w:t>
      </w:r>
      <w:r w:rsidR="00472218">
        <w:rPr>
          <w:sz w:val="28"/>
          <w:szCs w:val="28"/>
        </w:rPr>
        <w:t xml:space="preserve"> </w:t>
      </w:r>
      <w:r w:rsidRPr="00D13F91">
        <w:rPr>
          <w:sz w:val="28"/>
          <w:szCs w:val="28"/>
        </w:rPr>
        <w:t>А.</w:t>
      </w:r>
      <w:r w:rsidR="00472218">
        <w:rPr>
          <w:sz w:val="28"/>
          <w:szCs w:val="28"/>
        </w:rPr>
        <w:t xml:space="preserve"> </w:t>
      </w:r>
      <w:r w:rsidRPr="00D13F91">
        <w:rPr>
          <w:sz w:val="28"/>
          <w:szCs w:val="28"/>
        </w:rPr>
        <w:t>Москалев</w:t>
      </w:r>
    </w:p>
    <w:p w:rsidR="0022093A" w:rsidRDefault="0022093A" w:rsidP="003E47B1">
      <w:pPr>
        <w:rPr>
          <w:sz w:val="28"/>
          <w:szCs w:val="28"/>
        </w:rPr>
      </w:pPr>
    </w:p>
    <w:p w:rsidR="0022093A" w:rsidRDefault="0022093A" w:rsidP="003E47B1">
      <w:pPr>
        <w:rPr>
          <w:sz w:val="28"/>
          <w:szCs w:val="28"/>
        </w:rPr>
      </w:pPr>
    </w:p>
    <w:sectPr w:rsidR="0022093A" w:rsidSect="00E2708B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E2" w:rsidRDefault="00984DE2">
      <w:r>
        <w:separator/>
      </w:r>
    </w:p>
  </w:endnote>
  <w:endnote w:type="continuationSeparator" w:id="0">
    <w:p w:rsidR="00984DE2" w:rsidRDefault="0098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E2" w:rsidRDefault="00984DE2">
      <w:r>
        <w:separator/>
      </w:r>
    </w:p>
  </w:footnote>
  <w:footnote w:type="continuationSeparator" w:id="0">
    <w:p w:rsidR="00984DE2" w:rsidRDefault="0098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2" w:rsidRDefault="00E66A4F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6E7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E72" w:rsidRDefault="00F96E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2" w:rsidRDefault="00E66A4F" w:rsidP="00950E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6E7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9BF">
      <w:rPr>
        <w:rStyle w:val="a6"/>
        <w:noProof/>
      </w:rPr>
      <w:t>5</w:t>
    </w:r>
    <w:r>
      <w:rPr>
        <w:rStyle w:val="a6"/>
      </w:rPr>
      <w:fldChar w:fldCharType="end"/>
    </w:r>
  </w:p>
  <w:p w:rsidR="00F96E72" w:rsidRDefault="00F96E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66E56"/>
    <w:multiLevelType w:val="hybridMultilevel"/>
    <w:tmpl w:val="D4404DAE"/>
    <w:lvl w:ilvl="0" w:tplc="7040AD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B3385E"/>
    <w:multiLevelType w:val="hybridMultilevel"/>
    <w:tmpl w:val="0A1ADEAA"/>
    <w:lvl w:ilvl="0" w:tplc="48845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5A143F"/>
    <w:multiLevelType w:val="hybridMultilevel"/>
    <w:tmpl w:val="7EC02826"/>
    <w:lvl w:ilvl="0" w:tplc="F6744B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2855B8"/>
    <w:multiLevelType w:val="hybridMultilevel"/>
    <w:tmpl w:val="70F4C834"/>
    <w:lvl w:ilvl="0" w:tplc="8F96D2A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9EA0E12"/>
    <w:multiLevelType w:val="hybridMultilevel"/>
    <w:tmpl w:val="BBFC31F8"/>
    <w:lvl w:ilvl="0" w:tplc="639E1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30B41"/>
    <w:multiLevelType w:val="hybridMultilevel"/>
    <w:tmpl w:val="4FBC6B96"/>
    <w:lvl w:ilvl="0" w:tplc="9A4AB200">
      <w:start w:val="1"/>
      <w:numFmt w:val="decimal"/>
      <w:lvlText w:val="%1)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3734184"/>
    <w:multiLevelType w:val="multilevel"/>
    <w:tmpl w:val="B454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8"/>
        <w:szCs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423B5"/>
    <w:multiLevelType w:val="hybridMultilevel"/>
    <w:tmpl w:val="70C6F158"/>
    <w:lvl w:ilvl="0" w:tplc="E6C47C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66D"/>
    <w:rsid w:val="000001D7"/>
    <w:rsid w:val="00001DEB"/>
    <w:rsid w:val="00002430"/>
    <w:rsid w:val="00002C62"/>
    <w:rsid w:val="00003A34"/>
    <w:rsid w:val="00003B3F"/>
    <w:rsid w:val="00003E2D"/>
    <w:rsid w:val="0000464D"/>
    <w:rsid w:val="000049D0"/>
    <w:rsid w:val="00004C64"/>
    <w:rsid w:val="00005057"/>
    <w:rsid w:val="00005F5E"/>
    <w:rsid w:val="00007E8D"/>
    <w:rsid w:val="0001060F"/>
    <w:rsid w:val="000107ED"/>
    <w:rsid w:val="00010D9C"/>
    <w:rsid w:val="00012420"/>
    <w:rsid w:val="0001274A"/>
    <w:rsid w:val="00013DCF"/>
    <w:rsid w:val="00015CC5"/>
    <w:rsid w:val="00017507"/>
    <w:rsid w:val="00020348"/>
    <w:rsid w:val="00021033"/>
    <w:rsid w:val="0002117E"/>
    <w:rsid w:val="00022340"/>
    <w:rsid w:val="00022712"/>
    <w:rsid w:val="000239D7"/>
    <w:rsid w:val="00023D00"/>
    <w:rsid w:val="00026D4C"/>
    <w:rsid w:val="00033B2C"/>
    <w:rsid w:val="00033F9F"/>
    <w:rsid w:val="0003441E"/>
    <w:rsid w:val="00035287"/>
    <w:rsid w:val="00035488"/>
    <w:rsid w:val="000361CD"/>
    <w:rsid w:val="00041553"/>
    <w:rsid w:val="00041FC0"/>
    <w:rsid w:val="00043D6B"/>
    <w:rsid w:val="000443D6"/>
    <w:rsid w:val="000457FB"/>
    <w:rsid w:val="000507A7"/>
    <w:rsid w:val="00051115"/>
    <w:rsid w:val="00051246"/>
    <w:rsid w:val="00051946"/>
    <w:rsid w:val="00053369"/>
    <w:rsid w:val="00053AA2"/>
    <w:rsid w:val="00055159"/>
    <w:rsid w:val="00055B5C"/>
    <w:rsid w:val="000565E3"/>
    <w:rsid w:val="00056F63"/>
    <w:rsid w:val="00057078"/>
    <w:rsid w:val="0006078A"/>
    <w:rsid w:val="00062DAF"/>
    <w:rsid w:val="00063956"/>
    <w:rsid w:val="00066150"/>
    <w:rsid w:val="00066DC4"/>
    <w:rsid w:val="0007007F"/>
    <w:rsid w:val="00070E97"/>
    <w:rsid w:val="00071729"/>
    <w:rsid w:val="00071D6C"/>
    <w:rsid w:val="000723CA"/>
    <w:rsid w:val="00072480"/>
    <w:rsid w:val="000732AB"/>
    <w:rsid w:val="0007348E"/>
    <w:rsid w:val="00074128"/>
    <w:rsid w:val="00074BD8"/>
    <w:rsid w:val="000804CE"/>
    <w:rsid w:val="00081BF1"/>
    <w:rsid w:val="00082201"/>
    <w:rsid w:val="0008473E"/>
    <w:rsid w:val="00084FE6"/>
    <w:rsid w:val="00085DAE"/>
    <w:rsid w:val="00086AB9"/>
    <w:rsid w:val="00090DF4"/>
    <w:rsid w:val="00091210"/>
    <w:rsid w:val="0009189C"/>
    <w:rsid w:val="000920AA"/>
    <w:rsid w:val="00093D20"/>
    <w:rsid w:val="00094550"/>
    <w:rsid w:val="000951FE"/>
    <w:rsid w:val="00096055"/>
    <w:rsid w:val="00096888"/>
    <w:rsid w:val="00097821"/>
    <w:rsid w:val="000A0F0A"/>
    <w:rsid w:val="000A1782"/>
    <w:rsid w:val="000A1DE4"/>
    <w:rsid w:val="000A45FA"/>
    <w:rsid w:val="000A5284"/>
    <w:rsid w:val="000A62D5"/>
    <w:rsid w:val="000A67A2"/>
    <w:rsid w:val="000A71BF"/>
    <w:rsid w:val="000A7AC8"/>
    <w:rsid w:val="000B1F2C"/>
    <w:rsid w:val="000B1F56"/>
    <w:rsid w:val="000B208D"/>
    <w:rsid w:val="000B33DC"/>
    <w:rsid w:val="000B42C7"/>
    <w:rsid w:val="000C1517"/>
    <w:rsid w:val="000C25F1"/>
    <w:rsid w:val="000C264D"/>
    <w:rsid w:val="000C3550"/>
    <w:rsid w:val="000C3D0E"/>
    <w:rsid w:val="000C5335"/>
    <w:rsid w:val="000C5BAF"/>
    <w:rsid w:val="000C7DFD"/>
    <w:rsid w:val="000D05BE"/>
    <w:rsid w:val="000D0EFB"/>
    <w:rsid w:val="000D2513"/>
    <w:rsid w:val="000D25E0"/>
    <w:rsid w:val="000D2C39"/>
    <w:rsid w:val="000D59EF"/>
    <w:rsid w:val="000D6016"/>
    <w:rsid w:val="000D61D9"/>
    <w:rsid w:val="000D652A"/>
    <w:rsid w:val="000D6B34"/>
    <w:rsid w:val="000D6C46"/>
    <w:rsid w:val="000D7276"/>
    <w:rsid w:val="000D7FCA"/>
    <w:rsid w:val="000E0962"/>
    <w:rsid w:val="000E1B69"/>
    <w:rsid w:val="000E2321"/>
    <w:rsid w:val="000E246D"/>
    <w:rsid w:val="000E2EA5"/>
    <w:rsid w:val="000E4820"/>
    <w:rsid w:val="000E64EF"/>
    <w:rsid w:val="000E6BA8"/>
    <w:rsid w:val="000E7DBF"/>
    <w:rsid w:val="000F147C"/>
    <w:rsid w:val="000F1D5F"/>
    <w:rsid w:val="000F1DB0"/>
    <w:rsid w:val="000F3028"/>
    <w:rsid w:val="000F3472"/>
    <w:rsid w:val="000F485C"/>
    <w:rsid w:val="000F4C7C"/>
    <w:rsid w:val="000F4D95"/>
    <w:rsid w:val="000F607B"/>
    <w:rsid w:val="000F615F"/>
    <w:rsid w:val="000F6782"/>
    <w:rsid w:val="000F7810"/>
    <w:rsid w:val="001005B6"/>
    <w:rsid w:val="00100DCF"/>
    <w:rsid w:val="00101EEB"/>
    <w:rsid w:val="001055A0"/>
    <w:rsid w:val="00105794"/>
    <w:rsid w:val="00105EAE"/>
    <w:rsid w:val="00110820"/>
    <w:rsid w:val="001110D8"/>
    <w:rsid w:val="0011184F"/>
    <w:rsid w:val="00111EEF"/>
    <w:rsid w:val="0011254E"/>
    <w:rsid w:val="00114065"/>
    <w:rsid w:val="00114C0D"/>
    <w:rsid w:val="00114C3F"/>
    <w:rsid w:val="001155F4"/>
    <w:rsid w:val="0011572A"/>
    <w:rsid w:val="001158A7"/>
    <w:rsid w:val="001163A3"/>
    <w:rsid w:val="0011651B"/>
    <w:rsid w:val="00117E66"/>
    <w:rsid w:val="00120D1E"/>
    <w:rsid w:val="00122767"/>
    <w:rsid w:val="00122DB1"/>
    <w:rsid w:val="001234DA"/>
    <w:rsid w:val="00123619"/>
    <w:rsid w:val="00123E55"/>
    <w:rsid w:val="00123FE2"/>
    <w:rsid w:val="00124A3C"/>
    <w:rsid w:val="001263B6"/>
    <w:rsid w:val="00126C4A"/>
    <w:rsid w:val="00127C9F"/>
    <w:rsid w:val="00131170"/>
    <w:rsid w:val="00131CE8"/>
    <w:rsid w:val="00132AFB"/>
    <w:rsid w:val="00132EF2"/>
    <w:rsid w:val="001337B9"/>
    <w:rsid w:val="0013385B"/>
    <w:rsid w:val="00133A7A"/>
    <w:rsid w:val="00135AEC"/>
    <w:rsid w:val="001365FF"/>
    <w:rsid w:val="00136EDE"/>
    <w:rsid w:val="0013723F"/>
    <w:rsid w:val="00137EBD"/>
    <w:rsid w:val="0014066D"/>
    <w:rsid w:val="00140836"/>
    <w:rsid w:val="00140998"/>
    <w:rsid w:val="0014161F"/>
    <w:rsid w:val="0014211C"/>
    <w:rsid w:val="001428CC"/>
    <w:rsid w:val="00142A5D"/>
    <w:rsid w:val="00142AD6"/>
    <w:rsid w:val="00142F41"/>
    <w:rsid w:val="00143F4B"/>
    <w:rsid w:val="001443D3"/>
    <w:rsid w:val="00152360"/>
    <w:rsid w:val="001557E4"/>
    <w:rsid w:val="00156ACD"/>
    <w:rsid w:val="00156BC4"/>
    <w:rsid w:val="00160297"/>
    <w:rsid w:val="001602B5"/>
    <w:rsid w:val="00160A13"/>
    <w:rsid w:val="00160A5E"/>
    <w:rsid w:val="00160B2C"/>
    <w:rsid w:val="00161064"/>
    <w:rsid w:val="00161D83"/>
    <w:rsid w:val="00162DAC"/>
    <w:rsid w:val="00162F74"/>
    <w:rsid w:val="00163AFA"/>
    <w:rsid w:val="0016453C"/>
    <w:rsid w:val="00167D10"/>
    <w:rsid w:val="00167E5F"/>
    <w:rsid w:val="00170A37"/>
    <w:rsid w:val="00171481"/>
    <w:rsid w:val="00171E1E"/>
    <w:rsid w:val="00173060"/>
    <w:rsid w:val="00174948"/>
    <w:rsid w:val="001755F6"/>
    <w:rsid w:val="00176A34"/>
    <w:rsid w:val="00176EEC"/>
    <w:rsid w:val="00176F2E"/>
    <w:rsid w:val="00177676"/>
    <w:rsid w:val="00180858"/>
    <w:rsid w:val="00180881"/>
    <w:rsid w:val="00180B81"/>
    <w:rsid w:val="00181B1D"/>
    <w:rsid w:val="00182637"/>
    <w:rsid w:val="001841CC"/>
    <w:rsid w:val="001855BE"/>
    <w:rsid w:val="00186333"/>
    <w:rsid w:val="001913B0"/>
    <w:rsid w:val="001917BD"/>
    <w:rsid w:val="0019277B"/>
    <w:rsid w:val="00192B38"/>
    <w:rsid w:val="001930AA"/>
    <w:rsid w:val="00193CC0"/>
    <w:rsid w:val="00194C28"/>
    <w:rsid w:val="0019575B"/>
    <w:rsid w:val="00196E2E"/>
    <w:rsid w:val="00197379"/>
    <w:rsid w:val="001A00CE"/>
    <w:rsid w:val="001A0B9F"/>
    <w:rsid w:val="001A1363"/>
    <w:rsid w:val="001A2B7C"/>
    <w:rsid w:val="001A30AE"/>
    <w:rsid w:val="001A313B"/>
    <w:rsid w:val="001A3E42"/>
    <w:rsid w:val="001A43B9"/>
    <w:rsid w:val="001A601B"/>
    <w:rsid w:val="001A60B6"/>
    <w:rsid w:val="001A6E70"/>
    <w:rsid w:val="001B3826"/>
    <w:rsid w:val="001B4390"/>
    <w:rsid w:val="001B4EE1"/>
    <w:rsid w:val="001B60C4"/>
    <w:rsid w:val="001C05DF"/>
    <w:rsid w:val="001C2368"/>
    <w:rsid w:val="001C2C4B"/>
    <w:rsid w:val="001C7ECC"/>
    <w:rsid w:val="001D0C4B"/>
    <w:rsid w:val="001D0E23"/>
    <w:rsid w:val="001D16E2"/>
    <w:rsid w:val="001D2013"/>
    <w:rsid w:val="001D2F64"/>
    <w:rsid w:val="001D3606"/>
    <w:rsid w:val="001D4925"/>
    <w:rsid w:val="001D4953"/>
    <w:rsid w:val="001D657E"/>
    <w:rsid w:val="001E1496"/>
    <w:rsid w:val="001E15B5"/>
    <w:rsid w:val="001E206A"/>
    <w:rsid w:val="001E3C37"/>
    <w:rsid w:val="001E3DC2"/>
    <w:rsid w:val="001E6079"/>
    <w:rsid w:val="001E666C"/>
    <w:rsid w:val="001E6D74"/>
    <w:rsid w:val="001E7120"/>
    <w:rsid w:val="001E7E7F"/>
    <w:rsid w:val="001F0D03"/>
    <w:rsid w:val="001F144F"/>
    <w:rsid w:val="001F1919"/>
    <w:rsid w:val="001F19E7"/>
    <w:rsid w:val="001F2E87"/>
    <w:rsid w:val="001F3CE4"/>
    <w:rsid w:val="001F4490"/>
    <w:rsid w:val="001F4675"/>
    <w:rsid w:val="001F53FC"/>
    <w:rsid w:val="001F5C7E"/>
    <w:rsid w:val="001F6D7C"/>
    <w:rsid w:val="001F7630"/>
    <w:rsid w:val="001F77F8"/>
    <w:rsid w:val="00200029"/>
    <w:rsid w:val="00200A8D"/>
    <w:rsid w:val="00200E31"/>
    <w:rsid w:val="002010FC"/>
    <w:rsid w:val="002018E9"/>
    <w:rsid w:val="002022B5"/>
    <w:rsid w:val="0020455C"/>
    <w:rsid w:val="00205BB7"/>
    <w:rsid w:val="00205E6D"/>
    <w:rsid w:val="00206291"/>
    <w:rsid w:val="00207169"/>
    <w:rsid w:val="002075F5"/>
    <w:rsid w:val="00207989"/>
    <w:rsid w:val="002105D7"/>
    <w:rsid w:val="002112AD"/>
    <w:rsid w:val="00211598"/>
    <w:rsid w:val="00211FA3"/>
    <w:rsid w:val="0021271E"/>
    <w:rsid w:val="00213C81"/>
    <w:rsid w:val="00213E7C"/>
    <w:rsid w:val="00214AA1"/>
    <w:rsid w:val="0021551B"/>
    <w:rsid w:val="0022093A"/>
    <w:rsid w:val="00220A2D"/>
    <w:rsid w:val="002218A0"/>
    <w:rsid w:val="00222849"/>
    <w:rsid w:val="00224526"/>
    <w:rsid w:val="002245D8"/>
    <w:rsid w:val="002251D8"/>
    <w:rsid w:val="0022653B"/>
    <w:rsid w:val="0022668B"/>
    <w:rsid w:val="00227F50"/>
    <w:rsid w:val="00230FCD"/>
    <w:rsid w:val="00231FA0"/>
    <w:rsid w:val="00232CDA"/>
    <w:rsid w:val="002330B5"/>
    <w:rsid w:val="0023458F"/>
    <w:rsid w:val="00234B1B"/>
    <w:rsid w:val="00234C5C"/>
    <w:rsid w:val="00235B38"/>
    <w:rsid w:val="00235DC0"/>
    <w:rsid w:val="00235F88"/>
    <w:rsid w:val="002367B3"/>
    <w:rsid w:val="00237930"/>
    <w:rsid w:val="00241EAB"/>
    <w:rsid w:val="00242E39"/>
    <w:rsid w:val="002438B0"/>
    <w:rsid w:val="00243C10"/>
    <w:rsid w:val="0024638A"/>
    <w:rsid w:val="00246BFE"/>
    <w:rsid w:val="00246FB9"/>
    <w:rsid w:val="00247855"/>
    <w:rsid w:val="00252401"/>
    <w:rsid w:val="002542FF"/>
    <w:rsid w:val="002546B1"/>
    <w:rsid w:val="00255B5D"/>
    <w:rsid w:val="00256134"/>
    <w:rsid w:val="00256CC4"/>
    <w:rsid w:val="00257110"/>
    <w:rsid w:val="00257150"/>
    <w:rsid w:val="00257C17"/>
    <w:rsid w:val="002613E2"/>
    <w:rsid w:val="002630CC"/>
    <w:rsid w:val="00266452"/>
    <w:rsid w:val="002666F2"/>
    <w:rsid w:val="00270FDE"/>
    <w:rsid w:val="00271A91"/>
    <w:rsid w:val="00272430"/>
    <w:rsid w:val="00272528"/>
    <w:rsid w:val="0027513C"/>
    <w:rsid w:val="00275807"/>
    <w:rsid w:val="00275848"/>
    <w:rsid w:val="0027614C"/>
    <w:rsid w:val="00276373"/>
    <w:rsid w:val="00276DEA"/>
    <w:rsid w:val="002771E6"/>
    <w:rsid w:val="002775F7"/>
    <w:rsid w:val="0027768E"/>
    <w:rsid w:val="002779E2"/>
    <w:rsid w:val="00280CB8"/>
    <w:rsid w:val="00280F1B"/>
    <w:rsid w:val="00281097"/>
    <w:rsid w:val="002821BB"/>
    <w:rsid w:val="00282585"/>
    <w:rsid w:val="00282739"/>
    <w:rsid w:val="00282DDD"/>
    <w:rsid w:val="002832D9"/>
    <w:rsid w:val="00283507"/>
    <w:rsid w:val="0028695F"/>
    <w:rsid w:val="00287D06"/>
    <w:rsid w:val="00290DC0"/>
    <w:rsid w:val="00292A88"/>
    <w:rsid w:val="00293AEB"/>
    <w:rsid w:val="00293B8B"/>
    <w:rsid w:val="00294D16"/>
    <w:rsid w:val="00294F82"/>
    <w:rsid w:val="002962F9"/>
    <w:rsid w:val="0029791A"/>
    <w:rsid w:val="0029797D"/>
    <w:rsid w:val="00297E75"/>
    <w:rsid w:val="00297F9A"/>
    <w:rsid w:val="002A0ED4"/>
    <w:rsid w:val="002A122E"/>
    <w:rsid w:val="002A1792"/>
    <w:rsid w:val="002A1B1C"/>
    <w:rsid w:val="002A1EAD"/>
    <w:rsid w:val="002A22F0"/>
    <w:rsid w:val="002A24CC"/>
    <w:rsid w:val="002A2DEF"/>
    <w:rsid w:val="002A408A"/>
    <w:rsid w:val="002A4F4F"/>
    <w:rsid w:val="002A560C"/>
    <w:rsid w:val="002A7103"/>
    <w:rsid w:val="002A7463"/>
    <w:rsid w:val="002A77D6"/>
    <w:rsid w:val="002A7AF9"/>
    <w:rsid w:val="002A7DAD"/>
    <w:rsid w:val="002B0E0C"/>
    <w:rsid w:val="002B1312"/>
    <w:rsid w:val="002B3E1F"/>
    <w:rsid w:val="002B3EC9"/>
    <w:rsid w:val="002B3F1B"/>
    <w:rsid w:val="002B4039"/>
    <w:rsid w:val="002B44DB"/>
    <w:rsid w:val="002B4D46"/>
    <w:rsid w:val="002B5EDF"/>
    <w:rsid w:val="002B6968"/>
    <w:rsid w:val="002B7245"/>
    <w:rsid w:val="002C0DF7"/>
    <w:rsid w:val="002C1CC4"/>
    <w:rsid w:val="002C2809"/>
    <w:rsid w:val="002C449C"/>
    <w:rsid w:val="002C46C8"/>
    <w:rsid w:val="002C4828"/>
    <w:rsid w:val="002C49CD"/>
    <w:rsid w:val="002C5097"/>
    <w:rsid w:val="002C54C7"/>
    <w:rsid w:val="002C6D15"/>
    <w:rsid w:val="002C71AC"/>
    <w:rsid w:val="002D0BA0"/>
    <w:rsid w:val="002D205A"/>
    <w:rsid w:val="002D2634"/>
    <w:rsid w:val="002D38EB"/>
    <w:rsid w:val="002D502B"/>
    <w:rsid w:val="002D60EF"/>
    <w:rsid w:val="002D6179"/>
    <w:rsid w:val="002D62D9"/>
    <w:rsid w:val="002D63AE"/>
    <w:rsid w:val="002D6F48"/>
    <w:rsid w:val="002D7270"/>
    <w:rsid w:val="002D764B"/>
    <w:rsid w:val="002E1763"/>
    <w:rsid w:val="002E22D1"/>
    <w:rsid w:val="002E2317"/>
    <w:rsid w:val="002E2923"/>
    <w:rsid w:val="002E2A5B"/>
    <w:rsid w:val="002E38D4"/>
    <w:rsid w:val="002E4BE8"/>
    <w:rsid w:val="002E50FE"/>
    <w:rsid w:val="002E52CC"/>
    <w:rsid w:val="002E682A"/>
    <w:rsid w:val="002E705A"/>
    <w:rsid w:val="002E7D42"/>
    <w:rsid w:val="002F1A25"/>
    <w:rsid w:val="002F2201"/>
    <w:rsid w:val="002F4EB2"/>
    <w:rsid w:val="002F4EE3"/>
    <w:rsid w:val="002F50F3"/>
    <w:rsid w:val="002F5AA7"/>
    <w:rsid w:val="002F6524"/>
    <w:rsid w:val="00300270"/>
    <w:rsid w:val="0030033C"/>
    <w:rsid w:val="003004E2"/>
    <w:rsid w:val="0030053E"/>
    <w:rsid w:val="00300C02"/>
    <w:rsid w:val="003018EF"/>
    <w:rsid w:val="00301EA2"/>
    <w:rsid w:val="00302F73"/>
    <w:rsid w:val="00303686"/>
    <w:rsid w:val="00303815"/>
    <w:rsid w:val="00303DFA"/>
    <w:rsid w:val="00304D89"/>
    <w:rsid w:val="00305A13"/>
    <w:rsid w:val="00305E5C"/>
    <w:rsid w:val="00305F5F"/>
    <w:rsid w:val="00307B6B"/>
    <w:rsid w:val="00307E0D"/>
    <w:rsid w:val="00310AFC"/>
    <w:rsid w:val="00310FE2"/>
    <w:rsid w:val="00311A8B"/>
    <w:rsid w:val="00311BC4"/>
    <w:rsid w:val="00311CE9"/>
    <w:rsid w:val="00311EF1"/>
    <w:rsid w:val="00311F67"/>
    <w:rsid w:val="003125B6"/>
    <w:rsid w:val="0031273D"/>
    <w:rsid w:val="00312934"/>
    <w:rsid w:val="00312956"/>
    <w:rsid w:val="00312FC2"/>
    <w:rsid w:val="00313486"/>
    <w:rsid w:val="00313F5E"/>
    <w:rsid w:val="00315EEA"/>
    <w:rsid w:val="00316E77"/>
    <w:rsid w:val="00316F98"/>
    <w:rsid w:val="003212FB"/>
    <w:rsid w:val="003215C6"/>
    <w:rsid w:val="00322049"/>
    <w:rsid w:val="00323025"/>
    <w:rsid w:val="0032768B"/>
    <w:rsid w:val="00327F17"/>
    <w:rsid w:val="00330007"/>
    <w:rsid w:val="00331019"/>
    <w:rsid w:val="00332D0D"/>
    <w:rsid w:val="00333056"/>
    <w:rsid w:val="003330E3"/>
    <w:rsid w:val="00333C1F"/>
    <w:rsid w:val="003341DA"/>
    <w:rsid w:val="00334325"/>
    <w:rsid w:val="003353C4"/>
    <w:rsid w:val="003355B1"/>
    <w:rsid w:val="003429BF"/>
    <w:rsid w:val="003455A6"/>
    <w:rsid w:val="00347669"/>
    <w:rsid w:val="00347A40"/>
    <w:rsid w:val="00351A10"/>
    <w:rsid w:val="00352DC7"/>
    <w:rsid w:val="00353C28"/>
    <w:rsid w:val="00353F07"/>
    <w:rsid w:val="00355B2A"/>
    <w:rsid w:val="003561D9"/>
    <w:rsid w:val="00357275"/>
    <w:rsid w:val="003620E0"/>
    <w:rsid w:val="00363358"/>
    <w:rsid w:val="00363935"/>
    <w:rsid w:val="00363B81"/>
    <w:rsid w:val="003649C4"/>
    <w:rsid w:val="0036635D"/>
    <w:rsid w:val="003676EC"/>
    <w:rsid w:val="00367BD3"/>
    <w:rsid w:val="00367D82"/>
    <w:rsid w:val="003703A7"/>
    <w:rsid w:val="00370A9A"/>
    <w:rsid w:val="00370C6F"/>
    <w:rsid w:val="00372C44"/>
    <w:rsid w:val="0037384A"/>
    <w:rsid w:val="00373E01"/>
    <w:rsid w:val="003740DB"/>
    <w:rsid w:val="00376F07"/>
    <w:rsid w:val="00376FC6"/>
    <w:rsid w:val="00380928"/>
    <w:rsid w:val="0038352B"/>
    <w:rsid w:val="00384993"/>
    <w:rsid w:val="0038512A"/>
    <w:rsid w:val="00385F6A"/>
    <w:rsid w:val="003870AB"/>
    <w:rsid w:val="0038714D"/>
    <w:rsid w:val="0038741D"/>
    <w:rsid w:val="003916B7"/>
    <w:rsid w:val="00391A83"/>
    <w:rsid w:val="00393108"/>
    <w:rsid w:val="003931B3"/>
    <w:rsid w:val="0039442F"/>
    <w:rsid w:val="003947B7"/>
    <w:rsid w:val="00394C7D"/>
    <w:rsid w:val="0039526A"/>
    <w:rsid w:val="003957B2"/>
    <w:rsid w:val="00395BA9"/>
    <w:rsid w:val="0039678F"/>
    <w:rsid w:val="003969AC"/>
    <w:rsid w:val="00397977"/>
    <w:rsid w:val="00397F5C"/>
    <w:rsid w:val="003A0A80"/>
    <w:rsid w:val="003A175F"/>
    <w:rsid w:val="003A1909"/>
    <w:rsid w:val="003A2031"/>
    <w:rsid w:val="003A2521"/>
    <w:rsid w:val="003A4011"/>
    <w:rsid w:val="003A432B"/>
    <w:rsid w:val="003A4A5F"/>
    <w:rsid w:val="003A4EF3"/>
    <w:rsid w:val="003A5307"/>
    <w:rsid w:val="003A6B4D"/>
    <w:rsid w:val="003A6BBD"/>
    <w:rsid w:val="003B16DA"/>
    <w:rsid w:val="003B288B"/>
    <w:rsid w:val="003B3135"/>
    <w:rsid w:val="003B3AA8"/>
    <w:rsid w:val="003B73BE"/>
    <w:rsid w:val="003B774B"/>
    <w:rsid w:val="003B7CEB"/>
    <w:rsid w:val="003C3975"/>
    <w:rsid w:val="003C3AFC"/>
    <w:rsid w:val="003C4632"/>
    <w:rsid w:val="003C5612"/>
    <w:rsid w:val="003C6F6D"/>
    <w:rsid w:val="003D0ECC"/>
    <w:rsid w:val="003D17EB"/>
    <w:rsid w:val="003D1B0E"/>
    <w:rsid w:val="003D27E0"/>
    <w:rsid w:val="003D3068"/>
    <w:rsid w:val="003D4064"/>
    <w:rsid w:val="003D5BFB"/>
    <w:rsid w:val="003D712D"/>
    <w:rsid w:val="003D7B8C"/>
    <w:rsid w:val="003D7EAB"/>
    <w:rsid w:val="003E2AA7"/>
    <w:rsid w:val="003E2FF3"/>
    <w:rsid w:val="003E418D"/>
    <w:rsid w:val="003E45DA"/>
    <w:rsid w:val="003E47B1"/>
    <w:rsid w:val="003E5DAE"/>
    <w:rsid w:val="003E6238"/>
    <w:rsid w:val="003E6413"/>
    <w:rsid w:val="003E69BA"/>
    <w:rsid w:val="003E7CEC"/>
    <w:rsid w:val="003F04CE"/>
    <w:rsid w:val="003F090D"/>
    <w:rsid w:val="003F1349"/>
    <w:rsid w:val="003F188D"/>
    <w:rsid w:val="003F285E"/>
    <w:rsid w:val="003F2D1D"/>
    <w:rsid w:val="003F3E8F"/>
    <w:rsid w:val="003F4A4B"/>
    <w:rsid w:val="003F55C6"/>
    <w:rsid w:val="003F5EBD"/>
    <w:rsid w:val="003F669E"/>
    <w:rsid w:val="004007B7"/>
    <w:rsid w:val="00400D3F"/>
    <w:rsid w:val="0040115E"/>
    <w:rsid w:val="004021E0"/>
    <w:rsid w:val="004024CF"/>
    <w:rsid w:val="0040277C"/>
    <w:rsid w:val="00404D7D"/>
    <w:rsid w:val="004064EA"/>
    <w:rsid w:val="004070D5"/>
    <w:rsid w:val="004103BE"/>
    <w:rsid w:val="004107E6"/>
    <w:rsid w:val="004114F6"/>
    <w:rsid w:val="00411A27"/>
    <w:rsid w:val="0041238A"/>
    <w:rsid w:val="004138F4"/>
    <w:rsid w:val="00414258"/>
    <w:rsid w:val="00415B51"/>
    <w:rsid w:val="00420604"/>
    <w:rsid w:val="00421CBA"/>
    <w:rsid w:val="00421D26"/>
    <w:rsid w:val="00422BFB"/>
    <w:rsid w:val="004231CD"/>
    <w:rsid w:val="004235FE"/>
    <w:rsid w:val="00423641"/>
    <w:rsid w:val="00423DC9"/>
    <w:rsid w:val="00424082"/>
    <w:rsid w:val="00425808"/>
    <w:rsid w:val="00425B07"/>
    <w:rsid w:val="00426B7F"/>
    <w:rsid w:val="00427E2C"/>
    <w:rsid w:val="00433360"/>
    <w:rsid w:val="004337CA"/>
    <w:rsid w:val="00433899"/>
    <w:rsid w:val="00434235"/>
    <w:rsid w:val="004346B5"/>
    <w:rsid w:val="00435196"/>
    <w:rsid w:val="004364E0"/>
    <w:rsid w:val="004409B7"/>
    <w:rsid w:val="00441AA0"/>
    <w:rsid w:val="00441EC6"/>
    <w:rsid w:val="00441F4F"/>
    <w:rsid w:val="00442B6D"/>
    <w:rsid w:val="004431D6"/>
    <w:rsid w:val="004432EF"/>
    <w:rsid w:val="004443A2"/>
    <w:rsid w:val="00445351"/>
    <w:rsid w:val="00445C6E"/>
    <w:rsid w:val="0044708B"/>
    <w:rsid w:val="00447B0D"/>
    <w:rsid w:val="00447F9E"/>
    <w:rsid w:val="00450A00"/>
    <w:rsid w:val="00451240"/>
    <w:rsid w:val="00452015"/>
    <w:rsid w:val="004542D4"/>
    <w:rsid w:val="00454E96"/>
    <w:rsid w:val="00455260"/>
    <w:rsid w:val="00455EFE"/>
    <w:rsid w:val="00456380"/>
    <w:rsid w:val="00456BDA"/>
    <w:rsid w:val="004579AB"/>
    <w:rsid w:val="004601C4"/>
    <w:rsid w:val="0046037A"/>
    <w:rsid w:val="004605B4"/>
    <w:rsid w:val="00460D37"/>
    <w:rsid w:val="0046164C"/>
    <w:rsid w:val="00461744"/>
    <w:rsid w:val="00461985"/>
    <w:rsid w:val="0046217B"/>
    <w:rsid w:val="00462C14"/>
    <w:rsid w:val="00462E7B"/>
    <w:rsid w:val="00463AC0"/>
    <w:rsid w:val="0046475A"/>
    <w:rsid w:val="004648A8"/>
    <w:rsid w:val="00464A7E"/>
    <w:rsid w:val="00464AFF"/>
    <w:rsid w:val="00464CA3"/>
    <w:rsid w:val="00464E6F"/>
    <w:rsid w:val="00464F70"/>
    <w:rsid w:val="00465F48"/>
    <w:rsid w:val="00466293"/>
    <w:rsid w:val="0046660A"/>
    <w:rsid w:val="00466707"/>
    <w:rsid w:val="0047065B"/>
    <w:rsid w:val="004706BF"/>
    <w:rsid w:val="00471038"/>
    <w:rsid w:val="004714A6"/>
    <w:rsid w:val="00472218"/>
    <w:rsid w:val="00472685"/>
    <w:rsid w:val="0047369D"/>
    <w:rsid w:val="004737BE"/>
    <w:rsid w:val="00473B5E"/>
    <w:rsid w:val="00473E2C"/>
    <w:rsid w:val="00474C79"/>
    <w:rsid w:val="00474D6D"/>
    <w:rsid w:val="0047500B"/>
    <w:rsid w:val="00475788"/>
    <w:rsid w:val="00475DC2"/>
    <w:rsid w:val="0047688E"/>
    <w:rsid w:val="004800E2"/>
    <w:rsid w:val="00481503"/>
    <w:rsid w:val="00481ADD"/>
    <w:rsid w:val="004821A7"/>
    <w:rsid w:val="004823AF"/>
    <w:rsid w:val="00482A5F"/>
    <w:rsid w:val="00483173"/>
    <w:rsid w:val="004861B0"/>
    <w:rsid w:val="004864C7"/>
    <w:rsid w:val="0048686F"/>
    <w:rsid w:val="00486942"/>
    <w:rsid w:val="00486A7A"/>
    <w:rsid w:val="00486E44"/>
    <w:rsid w:val="00486FD2"/>
    <w:rsid w:val="0049034D"/>
    <w:rsid w:val="004909B6"/>
    <w:rsid w:val="0049183D"/>
    <w:rsid w:val="00491F60"/>
    <w:rsid w:val="00492503"/>
    <w:rsid w:val="00492ABA"/>
    <w:rsid w:val="00493619"/>
    <w:rsid w:val="00493852"/>
    <w:rsid w:val="00495600"/>
    <w:rsid w:val="004956AC"/>
    <w:rsid w:val="00497943"/>
    <w:rsid w:val="00497CF4"/>
    <w:rsid w:val="004A0479"/>
    <w:rsid w:val="004A11D6"/>
    <w:rsid w:val="004A1908"/>
    <w:rsid w:val="004A1D5C"/>
    <w:rsid w:val="004A3EEA"/>
    <w:rsid w:val="004A455E"/>
    <w:rsid w:val="004A4765"/>
    <w:rsid w:val="004A5A5D"/>
    <w:rsid w:val="004A5C33"/>
    <w:rsid w:val="004A5CCD"/>
    <w:rsid w:val="004A6459"/>
    <w:rsid w:val="004A698E"/>
    <w:rsid w:val="004A7A44"/>
    <w:rsid w:val="004B0B81"/>
    <w:rsid w:val="004B184B"/>
    <w:rsid w:val="004B4B29"/>
    <w:rsid w:val="004B4E63"/>
    <w:rsid w:val="004B4F5B"/>
    <w:rsid w:val="004B55FC"/>
    <w:rsid w:val="004B5C60"/>
    <w:rsid w:val="004B63EA"/>
    <w:rsid w:val="004B693C"/>
    <w:rsid w:val="004C1414"/>
    <w:rsid w:val="004C1BC7"/>
    <w:rsid w:val="004C2611"/>
    <w:rsid w:val="004C30C9"/>
    <w:rsid w:val="004C4CB0"/>
    <w:rsid w:val="004C5917"/>
    <w:rsid w:val="004C5CB1"/>
    <w:rsid w:val="004C6483"/>
    <w:rsid w:val="004C6A98"/>
    <w:rsid w:val="004C7237"/>
    <w:rsid w:val="004C73AD"/>
    <w:rsid w:val="004D0103"/>
    <w:rsid w:val="004D052C"/>
    <w:rsid w:val="004D16DF"/>
    <w:rsid w:val="004D374E"/>
    <w:rsid w:val="004D3F22"/>
    <w:rsid w:val="004D4B52"/>
    <w:rsid w:val="004D4E2D"/>
    <w:rsid w:val="004D54A5"/>
    <w:rsid w:val="004D61D2"/>
    <w:rsid w:val="004D67EB"/>
    <w:rsid w:val="004D6F2B"/>
    <w:rsid w:val="004D6F95"/>
    <w:rsid w:val="004D72BB"/>
    <w:rsid w:val="004D7529"/>
    <w:rsid w:val="004D7B70"/>
    <w:rsid w:val="004E1657"/>
    <w:rsid w:val="004E2001"/>
    <w:rsid w:val="004E2CC3"/>
    <w:rsid w:val="004E3298"/>
    <w:rsid w:val="004E47A8"/>
    <w:rsid w:val="004E4F02"/>
    <w:rsid w:val="004E5997"/>
    <w:rsid w:val="004E739C"/>
    <w:rsid w:val="004E7EFF"/>
    <w:rsid w:val="004F0642"/>
    <w:rsid w:val="004F0C57"/>
    <w:rsid w:val="004F0E0F"/>
    <w:rsid w:val="004F145F"/>
    <w:rsid w:val="004F3147"/>
    <w:rsid w:val="004F4194"/>
    <w:rsid w:val="004F59FF"/>
    <w:rsid w:val="004F6DAB"/>
    <w:rsid w:val="00500181"/>
    <w:rsid w:val="00500DBA"/>
    <w:rsid w:val="00501185"/>
    <w:rsid w:val="00501C4A"/>
    <w:rsid w:val="00502C8C"/>
    <w:rsid w:val="00502D22"/>
    <w:rsid w:val="00507931"/>
    <w:rsid w:val="00510013"/>
    <w:rsid w:val="00511508"/>
    <w:rsid w:val="005138E8"/>
    <w:rsid w:val="00513FE8"/>
    <w:rsid w:val="0051429B"/>
    <w:rsid w:val="00514D1D"/>
    <w:rsid w:val="0051580E"/>
    <w:rsid w:val="00515A31"/>
    <w:rsid w:val="005168C4"/>
    <w:rsid w:val="00516F23"/>
    <w:rsid w:val="00517B8E"/>
    <w:rsid w:val="0052171F"/>
    <w:rsid w:val="00521AE8"/>
    <w:rsid w:val="00521C92"/>
    <w:rsid w:val="005226AC"/>
    <w:rsid w:val="00523536"/>
    <w:rsid w:val="0052385B"/>
    <w:rsid w:val="00523BB7"/>
    <w:rsid w:val="00525677"/>
    <w:rsid w:val="00525F3E"/>
    <w:rsid w:val="00527A2C"/>
    <w:rsid w:val="00530622"/>
    <w:rsid w:val="005340D0"/>
    <w:rsid w:val="0053665F"/>
    <w:rsid w:val="00537207"/>
    <w:rsid w:val="0053760E"/>
    <w:rsid w:val="00537673"/>
    <w:rsid w:val="005377DA"/>
    <w:rsid w:val="0054006E"/>
    <w:rsid w:val="00542452"/>
    <w:rsid w:val="00542530"/>
    <w:rsid w:val="00542B7D"/>
    <w:rsid w:val="00544274"/>
    <w:rsid w:val="00544774"/>
    <w:rsid w:val="00545622"/>
    <w:rsid w:val="005457E2"/>
    <w:rsid w:val="00545A16"/>
    <w:rsid w:val="00546660"/>
    <w:rsid w:val="00546ECD"/>
    <w:rsid w:val="00547C60"/>
    <w:rsid w:val="00547F34"/>
    <w:rsid w:val="00550219"/>
    <w:rsid w:val="00550A2A"/>
    <w:rsid w:val="00550A3C"/>
    <w:rsid w:val="005511A3"/>
    <w:rsid w:val="00551732"/>
    <w:rsid w:val="005531A2"/>
    <w:rsid w:val="00553228"/>
    <w:rsid w:val="00553555"/>
    <w:rsid w:val="005540BD"/>
    <w:rsid w:val="005553D5"/>
    <w:rsid w:val="0055592D"/>
    <w:rsid w:val="00555CC5"/>
    <w:rsid w:val="00556011"/>
    <w:rsid w:val="005568D5"/>
    <w:rsid w:val="005604FF"/>
    <w:rsid w:val="005608B5"/>
    <w:rsid w:val="00560961"/>
    <w:rsid w:val="0056228C"/>
    <w:rsid w:val="00562EA5"/>
    <w:rsid w:val="00563398"/>
    <w:rsid w:val="005636D1"/>
    <w:rsid w:val="00563E01"/>
    <w:rsid w:val="005660C0"/>
    <w:rsid w:val="0056657E"/>
    <w:rsid w:val="00567BDE"/>
    <w:rsid w:val="00567CF2"/>
    <w:rsid w:val="00570101"/>
    <w:rsid w:val="0057098D"/>
    <w:rsid w:val="00570A65"/>
    <w:rsid w:val="00571610"/>
    <w:rsid w:val="005718C1"/>
    <w:rsid w:val="00572322"/>
    <w:rsid w:val="0057285B"/>
    <w:rsid w:val="0057403E"/>
    <w:rsid w:val="0057505A"/>
    <w:rsid w:val="00575BB0"/>
    <w:rsid w:val="00576C17"/>
    <w:rsid w:val="00577155"/>
    <w:rsid w:val="0057764C"/>
    <w:rsid w:val="00577814"/>
    <w:rsid w:val="005801D2"/>
    <w:rsid w:val="005812BC"/>
    <w:rsid w:val="005827C0"/>
    <w:rsid w:val="005834A7"/>
    <w:rsid w:val="00583C40"/>
    <w:rsid w:val="00584CAB"/>
    <w:rsid w:val="0058540B"/>
    <w:rsid w:val="0058763D"/>
    <w:rsid w:val="00587901"/>
    <w:rsid w:val="00590001"/>
    <w:rsid w:val="005911EF"/>
    <w:rsid w:val="00592EBF"/>
    <w:rsid w:val="00593C09"/>
    <w:rsid w:val="005946A6"/>
    <w:rsid w:val="005948E0"/>
    <w:rsid w:val="00595401"/>
    <w:rsid w:val="00596DF3"/>
    <w:rsid w:val="00597454"/>
    <w:rsid w:val="00597F43"/>
    <w:rsid w:val="005A1917"/>
    <w:rsid w:val="005A1DCF"/>
    <w:rsid w:val="005A28C7"/>
    <w:rsid w:val="005A2933"/>
    <w:rsid w:val="005A32C5"/>
    <w:rsid w:val="005A3596"/>
    <w:rsid w:val="005A38C9"/>
    <w:rsid w:val="005A38EC"/>
    <w:rsid w:val="005A3B39"/>
    <w:rsid w:val="005A3E4E"/>
    <w:rsid w:val="005A3F10"/>
    <w:rsid w:val="005A449C"/>
    <w:rsid w:val="005A483E"/>
    <w:rsid w:val="005A54E7"/>
    <w:rsid w:val="005A5598"/>
    <w:rsid w:val="005A5F50"/>
    <w:rsid w:val="005A6C7A"/>
    <w:rsid w:val="005A78C9"/>
    <w:rsid w:val="005B07AE"/>
    <w:rsid w:val="005B0DFD"/>
    <w:rsid w:val="005B0E52"/>
    <w:rsid w:val="005B1C77"/>
    <w:rsid w:val="005B3A39"/>
    <w:rsid w:val="005B4FF2"/>
    <w:rsid w:val="005B608A"/>
    <w:rsid w:val="005B61BB"/>
    <w:rsid w:val="005B6EBE"/>
    <w:rsid w:val="005B70FD"/>
    <w:rsid w:val="005B734F"/>
    <w:rsid w:val="005C0D68"/>
    <w:rsid w:val="005C1500"/>
    <w:rsid w:val="005C151C"/>
    <w:rsid w:val="005C15DE"/>
    <w:rsid w:val="005C18F9"/>
    <w:rsid w:val="005C1C64"/>
    <w:rsid w:val="005C223B"/>
    <w:rsid w:val="005C3AEC"/>
    <w:rsid w:val="005C53E2"/>
    <w:rsid w:val="005C66A6"/>
    <w:rsid w:val="005C761B"/>
    <w:rsid w:val="005C7897"/>
    <w:rsid w:val="005D1096"/>
    <w:rsid w:val="005D1A21"/>
    <w:rsid w:val="005D1F3E"/>
    <w:rsid w:val="005D39BF"/>
    <w:rsid w:val="005D3B4F"/>
    <w:rsid w:val="005D55C4"/>
    <w:rsid w:val="005E01EA"/>
    <w:rsid w:val="005E05C1"/>
    <w:rsid w:val="005E0655"/>
    <w:rsid w:val="005E20CE"/>
    <w:rsid w:val="005E277D"/>
    <w:rsid w:val="005E322D"/>
    <w:rsid w:val="005E473F"/>
    <w:rsid w:val="005E5F71"/>
    <w:rsid w:val="005F1019"/>
    <w:rsid w:val="005F139E"/>
    <w:rsid w:val="005F1CCA"/>
    <w:rsid w:val="005F20FD"/>
    <w:rsid w:val="005F2559"/>
    <w:rsid w:val="005F264A"/>
    <w:rsid w:val="005F3E91"/>
    <w:rsid w:val="005F4268"/>
    <w:rsid w:val="005F4269"/>
    <w:rsid w:val="005F49C1"/>
    <w:rsid w:val="005F585F"/>
    <w:rsid w:val="005F5DDD"/>
    <w:rsid w:val="005F6A04"/>
    <w:rsid w:val="005F798B"/>
    <w:rsid w:val="005F7A6B"/>
    <w:rsid w:val="005F7D9A"/>
    <w:rsid w:val="005F7DAC"/>
    <w:rsid w:val="0060043C"/>
    <w:rsid w:val="00600476"/>
    <w:rsid w:val="00600E1E"/>
    <w:rsid w:val="006016DF"/>
    <w:rsid w:val="00601962"/>
    <w:rsid w:val="00601E73"/>
    <w:rsid w:val="006024E3"/>
    <w:rsid w:val="0060392F"/>
    <w:rsid w:val="00603930"/>
    <w:rsid w:val="00603CD5"/>
    <w:rsid w:val="006065B0"/>
    <w:rsid w:val="00606833"/>
    <w:rsid w:val="006074F6"/>
    <w:rsid w:val="00607DBB"/>
    <w:rsid w:val="0061029B"/>
    <w:rsid w:val="00610738"/>
    <w:rsid w:val="00612800"/>
    <w:rsid w:val="00614439"/>
    <w:rsid w:val="006158AB"/>
    <w:rsid w:val="006168F4"/>
    <w:rsid w:val="00616DBA"/>
    <w:rsid w:val="00620E57"/>
    <w:rsid w:val="00622739"/>
    <w:rsid w:val="00622944"/>
    <w:rsid w:val="00623106"/>
    <w:rsid w:val="00623931"/>
    <w:rsid w:val="00624E05"/>
    <w:rsid w:val="00626432"/>
    <w:rsid w:val="006267D6"/>
    <w:rsid w:val="006268F7"/>
    <w:rsid w:val="00630ED0"/>
    <w:rsid w:val="00631542"/>
    <w:rsid w:val="00631CFF"/>
    <w:rsid w:val="00631E0B"/>
    <w:rsid w:val="00632075"/>
    <w:rsid w:val="00632B18"/>
    <w:rsid w:val="00632BEC"/>
    <w:rsid w:val="006331D7"/>
    <w:rsid w:val="006332D2"/>
    <w:rsid w:val="006338C6"/>
    <w:rsid w:val="00633A8E"/>
    <w:rsid w:val="00634C87"/>
    <w:rsid w:val="006356C0"/>
    <w:rsid w:val="0064270E"/>
    <w:rsid w:val="00642EC6"/>
    <w:rsid w:val="00643030"/>
    <w:rsid w:val="006430CF"/>
    <w:rsid w:val="006435CE"/>
    <w:rsid w:val="00645469"/>
    <w:rsid w:val="00646A0B"/>
    <w:rsid w:val="00646DD6"/>
    <w:rsid w:val="00647A4B"/>
    <w:rsid w:val="006503A0"/>
    <w:rsid w:val="00651C9C"/>
    <w:rsid w:val="00653B9F"/>
    <w:rsid w:val="00653E63"/>
    <w:rsid w:val="00654B71"/>
    <w:rsid w:val="006552C8"/>
    <w:rsid w:val="00656640"/>
    <w:rsid w:val="0065667D"/>
    <w:rsid w:val="006567BF"/>
    <w:rsid w:val="00656B79"/>
    <w:rsid w:val="0065720F"/>
    <w:rsid w:val="00660E46"/>
    <w:rsid w:val="006618FD"/>
    <w:rsid w:val="00662EA2"/>
    <w:rsid w:val="0066392C"/>
    <w:rsid w:val="00664ECC"/>
    <w:rsid w:val="00665041"/>
    <w:rsid w:val="00665AE0"/>
    <w:rsid w:val="00665BCE"/>
    <w:rsid w:val="00665F2A"/>
    <w:rsid w:val="00666068"/>
    <w:rsid w:val="00666205"/>
    <w:rsid w:val="00666342"/>
    <w:rsid w:val="00666877"/>
    <w:rsid w:val="00667C3D"/>
    <w:rsid w:val="0067089B"/>
    <w:rsid w:val="00671699"/>
    <w:rsid w:val="00674503"/>
    <w:rsid w:val="006760F6"/>
    <w:rsid w:val="00676454"/>
    <w:rsid w:val="00677A17"/>
    <w:rsid w:val="00677FFD"/>
    <w:rsid w:val="006808C1"/>
    <w:rsid w:val="0068120D"/>
    <w:rsid w:val="0068242B"/>
    <w:rsid w:val="00682568"/>
    <w:rsid w:val="00682655"/>
    <w:rsid w:val="00682BE8"/>
    <w:rsid w:val="00683D19"/>
    <w:rsid w:val="006841AC"/>
    <w:rsid w:val="006849D5"/>
    <w:rsid w:val="00684E8B"/>
    <w:rsid w:val="00684FD2"/>
    <w:rsid w:val="006854EC"/>
    <w:rsid w:val="0068744D"/>
    <w:rsid w:val="00691E40"/>
    <w:rsid w:val="006924F0"/>
    <w:rsid w:val="00695184"/>
    <w:rsid w:val="00696182"/>
    <w:rsid w:val="00696AE2"/>
    <w:rsid w:val="006978D5"/>
    <w:rsid w:val="006A3A3F"/>
    <w:rsid w:val="006A43F7"/>
    <w:rsid w:val="006A56F5"/>
    <w:rsid w:val="006A694E"/>
    <w:rsid w:val="006A7179"/>
    <w:rsid w:val="006B0072"/>
    <w:rsid w:val="006B0924"/>
    <w:rsid w:val="006B0E17"/>
    <w:rsid w:val="006B104F"/>
    <w:rsid w:val="006B1701"/>
    <w:rsid w:val="006B355C"/>
    <w:rsid w:val="006B454F"/>
    <w:rsid w:val="006B65CE"/>
    <w:rsid w:val="006B6AEE"/>
    <w:rsid w:val="006B744B"/>
    <w:rsid w:val="006B74B8"/>
    <w:rsid w:val="006B7C57"/>
    <w:rsid w:val="006B7C5C"/>
    <w:rsid w:val="006C0EC5"/>
    <w:rsid w:val="006C2974"/>
    <w:rsid w:val="006C2B68"/>
    <w:rsid w:val="006C34B7"/>
    <w:rsid w:val="006C5093"/>
    <w:rsid w:val="006C5EC6"/>
    <w:rsid w:val="006C6829"/>
    <w:rsid w:val="006C6E02"/>
    <w:rsid w:val="006C776C"/>
    <w:rsid w:val="006D188E"/>
    <w:rsid w:val="006D2F03"/>
    <w:rsid w:val="006D31A0"/>
    <w:rsid w:val="006D35D8"/>
    <w:rsid w:val="006D4B33"/>
    <w:rsid w:val="006D4F79"/>
    <w:rsid w:val="006D51FE"/>
    <w:rsid w:val="006D5C7A"/>
    <w:rsid w:val="006D6086"/>
    <w:rsid w:val="006D6808"/>
    <w:rsid w:val="006E0619"/>
    <w:rsid w:val="006E114B"/>
    <w:rsid w:val="006E22E9"/>
    <w:rsid w:val="006E3BB6"/>
    <w:rsid w:val="006E4542"/>
    <w:rsid w:val="006E46D6"/>
    <w:rsid w:val="006E479C"/>
    <w:rsid w:val="006E50EE"/>
    <w:rsid w:val="006E62A1"/>
    <w:rsid w:val="006E73FF"/>
    <w:rsid w:val="006E7C41"/>
    <w:rsid w:val="006F0C8D"/>
    <w:rsid w:val="006F1408"/>
    <w:rsid w:val="006F25E8"/>
    <w:rsid w:val="006F48DE"/>
    <w:rsid w:val="006F495C"/>
    <w:rsid w:val="006F5FB0"/>
    <w:rsid w:val="006F60ED"/>
    <w:rsid w:val="006F6162"/>
    <w:rsid w:val="006F71C7"/>
    <w:rsid w:val="006F7D7A"/>
    <w:rsid w:val="006F7D7D"/>
    <w:rsid w:val="0070043E"/>
    <w:rsid w:val="007004AE"/>
    <w:rsid w:val="0070185D"/>
    <w:rsid w:val="00702241"/>
    <w:rsid w:val="0070293F"/>
    <w:rsid w:val="00702B51"/>
    <w:rsid w:val="007046AF"/>
    <w:rsid w:val="00707816"/>
    <w:rsid w:val="00710C79"/>
    <w:rsid w:val="007112AE"/>
    <w:rsid w:val="00711BE1"/>
    <w:rsid w:val="00712357"/>
    <w:rsid w:val="0071254D"/>
    <w:rsid w:val="00713C8D"/>
    <w:rsid w:val="00714D9F"/>
    <w:rsid w:val="00715B07"/>
    <w:rsid w:val="0071621F"/>
    <w:rsid w:val="007204A3"/>
    <w:rsid w:val="00720695"/>
    <w:rsid w:val="0072293D"/>
    <w:rsid w:val="007237C4"/>
    <w:rsid w:val="0072391D"/>
    <w:rsid w:val="00724C62"/>
    <w:rsid w:val="00725391"/>
    <w:rsid w:val="0072564D"/>
    <w:rsid w:val="0072746C"/>
    <w:rsid w:val="00727BFE"/>
    <w:rsid w:val="00727C66"/>
    <w:rsid w:val="00731C74"/>
    <w:rsid w:val="007331E3"/>
    <w:rsid w:val="00733BE5"/>
    <w:rsid w:val="00733CBF"/>
    <w:rsid w:val="007347CB"/>
    <w:rsid w:val="00737DC5"/>
    <w:rsid w:val="00740CD1"/>
    <w:rsid w:val="00740DB2"/>
    <w:rsid w:val="007419A9"/>
    <w:rsid w:val="00741C9C"/>
    <w:rsid w:val="00742963"/>
    <w:rsid w:val="00742D97"/>
    <w:rsid w:val="0074333A"/>
    <w:rsid w:val="00745A95"/>
    <w:rsid w:val="00746E40"/>
    <w:rsid w:val="00747457"/>
    <w:rsid w:val="00751AE5"/>
    <w:rsid w:val="00751CAA"/>
    <w:rsid w:val="0075234F"/>
    <w:rsid w:val="0075250D"/>
    <w:rsid w:val="00753D35"/>
    <w:rsid w:val="007546D1"/>
    <w:rsid w:val="00756126"/>
    <w:rsid w:val="0075642E"/>
    <w:rsid w:val="0076042A"/>
    <w:rsid w:val="00760809"/>
    <w:rsid w:val="00760C8A"/>
    <w:rsid w:val="007614AF"/>
    <w:rsid w:val="00761E58"/>
    <w:rsid w:val="00761F3A"/>
    <w:rsid w:val="0076209B"/>
    <w:rsid w:val="00762904"/>
    <w:rsid w:val="00763389"/>
    <w:rsid w:val="007642BF"/>
    <w:rsid w:val="007654AF"/>
    <w:rsid w:val="00765734"/>
    <w:rsid w:val="00765940"/>
    <w:rsid w:val="007674AB"/>
    <w:rsid w:val="007676D9"/>
    <w:rsid w:val="00767D73"/>
    <w:rsid w:val="0077164D"/>
    <w:rsid w:val="00771927"/>
    <w:rsid w:val="0077228E"/>
    <w:rsid w:val="00772681"/>
    <w:rsid w:val="007733AA"/>
    <w:rsid w:val="00773930"/>
    <w:rsid w:val="00773971"/>
    <w:rsid w:val="00774BFF"/>
    <w:rsid w:val="00775FD7"/>
    <w:rsid w:val="007800AF"/>
    <w:rsid w:val="0078013F"/>
    <w:rsid w:val="00781123"/>
    <w:rsid w:val="00781E62"/>
    <w:rsid w:val="00781E6F"/>
    <w:rsid w:val="00782385"/>
    <w:rsid w:val="00782DC1"/>
    <w:rsid w:val="00786B97"/>
    <w:rsid w:val="007873D3"/>
    <w:rsid w:val="00787582"/>
    <w:rsid w:val="00787903"/>
    <w:rsid w:val="00787C37"/>
    <w:rsid w:val="00790A69"/>
    <w:rsid w:val="00790BD6"/>
    <w:rsid w:val="00791598"/>
    <w:rsid w:val="0079188B"/>
    <w:rsid w:val="00792BF7"/>
    <w:rsid w:val="0079334E"/>
    <w:rsid w:val="007942A9"/>
    <w:rsid w:val="00795011"/>
    <w:rsid w:val="0079639A"/>
    <w:rsid w:val="0079660F"/>
    <w:rsid w:val="00797CD2"/>
    <w:rsid w:val="007A057D"/>
    <w:rsid w:val="007A05F9"/>
    <w:rsid w:val="007A12E1"/>
    <w:rsid w:val="007A1324"/>
    <w:rsid w:val="007A1A9A"/>
    <w:rsid w:val="007A1DE9"/>
    <w:rsid w:val="007A1DF1"/>
    <w:rsid w:val="007A218E"/>
    <w:rsid w:val="007A21EA"/>
    <w:rsid w:val="007A232B"/>
    <w:rsid w:val="007A3A50"/>
    <w:rsid w:val="007A3F36"/>
    <w:rsid w:val="007A47EF"/>
    <w:rsid w:val="007A661E"/>
    <w:rsid w:val="007A7703"/>
    <w:rsid w:val="007A7E43"/>
    <w:rsid w:val="007B0017"/>
    <w:rsid w:val="007B0172"/>
    <w:rsid w:val="007B023D"/>
    <w:rsid w:val="007B06EB"/>
    <w:rsid w:val="007B0B5B"/>
    <w:rsid w:val="007B1A0D"/>
    <w:rsid w:val="007B1EA9"/>
    <w:rsid w:val="007B1EF6"/>
    <w:rsid w:val="007B29FC"/>
    <w:rsid w:val="007B3939"/>
    <w:rsid w:val="007B42C6"/>
    <w:rsid w:val="007B5344"/>
    <w:rsid w:val="007B56B2"/>
    <w:rsid w:val="007B589B"/>
    <w:rsid w:val="007B5951"/>
    <w:rsid w:val="007C0133"/>
    <w:rsid w:val="007C1849"/>
    <w:rsid w:val="007C1B41"/>
    <w:rsid w:val="007C2ACC"/>
    <w:rsid w:val="007C2FDF"/>
    <w:rsid w:val="007C3700"/>
    <w:rsid w:val="007C3EBB"/>
    <w:rsid w:val="007C4174"/>
    <w:rsid w:val="007C4798"/>
    <w:rsid w:val="007C4EB0"/>
    <w:rsid w:val="007C513A"/>
    <w:rsid w:val="007C5C55"/>
    <w:rsid w:val="007C70D4"/>
    <w:rsid w:val="007D0EFE"/>
    <w:rsid w:val="007D1F65"/>
    <w:rsid w:val="007D2ABB"/>
    <w:rsid w:val="007D4176"/>
    <w:rsid w:val="007D443E"/>
    <w:rsid w:val="007D4E7F"/>
    <w:rsid w:val="007D5A50"/>
    <w:rsid w:val="007D5F59"/>
    <w:rsid w:val="007D63C3"/>
    <w:rsid w:val="007D63D8"/>
    <w:rsid w:val="007D65E1"/>
    <w:rsid w:val="007D67AC"/>
    <w:rsid w:val="007D6E5D"/>
    <w:rsid w:val="007E16A8"/>
    <w:rsid w:val="007E22DD"/>
    <w:rsid w:val="007E3DFD"/>
    <w:rsid w:val="007E3E72"/>
    <w:rsid w:val="007E5AC3"/>
    <w:rsid w:val="007E6722"/>
    <w:rsid w:val="007E799A"/>
    <w:rsid w:val="007E7AA6"/>
    <w:rsid w:val="007F2543"/>
    <w:rsid w:val="007F7ECB"/>
    <w:rsid w:val="0080051B"/>
    <w:rsid w:val="008019AD"/>
    <w:rsid w:val="008020B1"/>
    <w:rsid w:val="0080332E"/>
    <w:rsid w:val="00803B5D"/>
    <w:rsid w:val="008053CC"/>
    <w:rsid w:val="008059F9"/>
    <w:rsid w:val="00805A9F"/>
    <w:rsid w:val="00805DD2"/>
    <w:rsid w:val="008063A8"/>
    <w:rsid w:val="008067B6"/>
    <w:rsid w:val="00807E1A"/>
    <w:rsid w:val="00807FB7"/>
    <w:rsid w:val="00807FF2"/>
    <w:rsid w:val="0081020D"/>
    <w:rsid w:val="00811304"/>
    <w:rsid w:val="00811DCE"/>
    <w:rsid w:val="0081223A"/>
    <w:rsid w:val="008138CA"/>
    <w:rsid w:val="00813DE3"/>
    <w:rsid w:val="008146AC"/>
    <w:rsid w:val="00814DA6"/>
    <w:rsid w:val="00815479"/>
    <w:rsid w:val="00820D02"/>
    <w:rsid w:val="008223EB"/>
    <w:rsid w:val="00822F98"/>
    <w:rsid w:val="00823FD8"/>
    <w:rsid w:val="008245FE"/>
    <w:rsid w:val="0082466B"/>
    <w:rsid w:val="00824842"/>
    <w:rsid w:val="00824E5B"/>
    <w:rsid w:val="008257C6"/>
    <w:rsid w:val="00826C96"/>
    <w:rsid w:val="008274E5"/>
    <w:rsid w:val="00827E13"/>
    <w:rsid w:val="00830197"/>
    <w:rsid w:val="00830B7F"/>
    <w:rsid w:val="00830CD2"/>
    <w:rsid w:val="00831D08"/>
    <w:rsid w:val="00831D35"/>
    <w:rsid w:val="00832623"/>
    <w:rsid w:val="0083371D"/>
    <w:rsid w:val="00834B99"/>
    <w:rsid w:val="0083582E"/>
    <w:rsid w:val="00835E7B"/>
    <w:rsid w:val="008366CC"/>
    <w:rsid w:val="00836D49"/>
    <w:rsid w:val="00836FE4"/>
    <w:rsid w:val="00836FFD"/>
    <w:rsid w:val="008373C7"/>
    <w:rsid w:val="008404F7"/>
    <w:rsid w:val="00842710"/>
    <w:rsid w:val="008429AD"/>
    <w:rsid w:val="008449BC"/>
    <w:rsid w:val="008450BA"/>
    <w:rsid w:val="00845AB8"/>
    <w:rsid w:val="00845C01"/>
    <w:rsid w:val="00845CE6"/>
    <w:rsid w:val="008475F7"/>
    <w:rsid w:val="00850EA6"/>
    <w:rsid w:val="00851774"/>
    <w:rsid w:val="00852A71"/>
    <w:rsid w:val="00853BDA"/>
    <w:rsid w:val="008541CD"/>
    <w:rsid w:val="008542B2"/>
    <w:rsid w:val="00854675"/>
    <w:rsid w:val="00855ED3"/>
    <w:rsid w:val="008566C2"/>
    <w:rsid w:val="00857668"/>
    <w:rsid w:val="008578D4"/>
    <w:rsid w:val="008604EB"/>
    <w:rsid w:val="00860C75"/>
    <w:rsid w:val="00862CA9"/>
    <w:rsid w:val="008630FA"/>
    <w:rsid w:val="00863566"/>
    <w:rsid w:val="00864789"/>
    <w:rsid w:val="00865653"/>
    <w:rsid w:val="008676ED"/>
    <w:rsid w:val="008701AD"/>
    <w:rsid w:val="00871073"/>
    <w:rsid w:val="00871520"/>
    <w:rsid w:val="00871E81"/>
    <w:rsid w:val="008724AF"/>
    <w:rsid w:val="00874CB9"/>
    <w:rsid w:val="008750BD"/>
    <w:rsid w:val="00875AA2"/>
    <w:rsid w:val="008763F7"/>
    <w:rsid w:val="00876E75"/>
    <w:rsid w:val="0087714E"/>
    <w:rsid w:val="008809BF"/>
    <w:rsid w:val="008819D8"/>
    <w:rsid w:val="0088266D"/>
    <w:rsid w:val="00882B0D"/>
    <w:rsid w:val="0088334B"/>
    <w:rsid w:val="0088353C"/>
    <w:rsid w:val="0088372E"/>
    <w:rsid w:val="00883F52"/>
    <w:rsid w:val="00885072"/>
    <w:rsid w:val="00886C17"/>
    <w:rsid w:val="00887459"/>
    <w:rsid w:val="0088755A"/>
    <w:rsid w:val="00887F15"/>
    <w:rsid w:val="00890476"/>
    <w:rsid w:val="0089070E"/>
    <w:rsid w:val="0089149A"/>
    <w:rsid w:val="00891C9D"/>
    <w:rsid w:val="00891CE1"/>
    <w:rsid w:val="00891F39"/>
    <w:rsid w:val="008921DD"/>
    <w:rsid w:val="00892838"/>
    <w:rsid w:val="00892A26"/>
    <w:rsid w:val="00892B1C"/>
    <w:rsid w:val="008932C9"/>
    <w:rsid w:val="00893E46"/>
    <w:rsid w:val="00893F8A"/>
    <w:rsid w:val="008949BF"/>
    <w:rsid w:val="00896633"/>
    <w:rsid w:val="0089685B"/>
    <w:rsid w:val="00896C4A"/>
    <w:rsid w:val="00896F71"/>
    <w:rsid w:val="0089735B"/>
    <w:rsid w:val="0089756B"/>
    <w:rsid w:val="008A04C8"/>
    <w:rsid w:val="008A087B"/>
    <w:rsid w:val="008A1597"/>
    <w:rsid w:val="008A42F9"/>
    <w:rsid w:val="008A52F1"/>
    <w:rsid w:val="008A544C"/>
    <w:rsid w:val="008A6A6C"/>
    <w:rsid w:val="008A7B0A"/>
    <w:rsid w:val="008A7EA6"/>
    <w:rsid w:val="008A7EC5"/>
    <w:rsid w:val="008B0E12"/>
    <w:rsid w:val="008B166D"/>
    <w:rsid w:val="008B228F"/>
    <w:rsid w:val="008B2AC6"/>
    <w:rsid w:val="008B3AA1"/>
    <w:rsid w:val="008B3D72"/>
    <w:rsid w:val="008B43C2"/>
    <w:rsid w:val="008B5B60"/>
    <w:rsid w:val="008B6174"/>
    <w:rsid w:val="008B61FD"/>
    <w:rsid w:val="008B62B2"/>
    <w:rsid w:val="008B6A93"/>
    <w:rsid w:val="008B6B54"/>
    <w:rsid w:val="008B6EBE"/>
    <w:rsid w:val="008C007B"/>
    <w:rsid w:val="008C1F09"/>
    <w:rsid w:val="008C2F77"/>
    <w:rsid w:val="008C319F"/>
    <w:rsid w:val="008C4D41"/>
    <w:rsid w:val="008C55D6"/>
    <w:rsid w:val="008C5A46"/>
    <w:rsid w:val="008C5D36"/>
    <w:rsid w:val="008C5F8A"/>
    <w:rsid w:val="008D0432"/>
    <w:rsid w:val="008D0E86"/>
    <w:rsid w:val="008D29FA"/>
    <w:rsid w:val="008D2C4A"/>
    <w:rsid w:val="008D2D25"/>
    <w:rsid w:val="008D2DC9"/>
    <w:rsid w:val="008D4A71"/>
    <w:rsid w:val="008D4DAA"/>
    <w:rsid w:val="008D554A"/>
    <w:rsid w:val="008D747C"/>
    <w:rsid w:val="008D7ADE"/>
    <w:rsid w:val="008E0A65"/>
    <w:rsid w:val="008E1D97"/>
    <w:rsid w:val="008E247E"/>
    <w:rsid w:val="008E2535"/>
    <w:rsid w:val="008E48B2"/>
    <w:rsid w:val="008E5D20"/>
    <w:rsid w:val="008E7D1A"/>
    <w:rsid w:val="008F0927"/>
    <w:rsid w:val="008F0C34"/>
    <w:rsid w:val="008F0C6F"/>
    <w:rsid w:val="008F15F7"/>
    <w:rsid w:val="008F2066"/>
    <w:rsid w:val="008F4D48"/>
    <w:rsid w:val="008F4E14"/>
    <w:rsid w:val="008F5AF2"/>
    <w:rsid w:val="00900A29"/>
    <w:rsid w:val="00901E25"/>
    <w:rsid w:val="009027C3"/>
    <w:rsid w:val="00904E2A"/>
    <w:rsid w:val="00905C2F"/>
    <w:rsid w:val="00905D59"/>
    <w:rsid w:val="00906C97"/>
    <w:rsid w:val="0091021C"/>
    <w:rsid w:val="0091078F"/>
    <w:rsid w:val="00910C71"/>
    <w:rsid w:val="00912DF9"/>
    <w:rsid w:val="009135DB"/>
    <w:rsid w:val="00913DAD"/>
    <w:rsid w:val="00914DEE"/>
    <w:rsid w:val="00915B2F"/>
    <w:rsid w:val="0091672B"/>
    <w:rsid w:val="00917906"/>
    <w:rsid w:val="0092009C"/>
    <w:rsid w:val="00921F2C"/>
    <w:rsid w:val="0092216F"/>
    <w:rsid w:val="009242BF"/>
    <w:rsid w:val="00926E6E"/>
    <w:rsid w:val="00926EC8"/>
    <w:rsid w:val="00930090"/>
    <w:rsid w:val="00930E42"/>
    <w:rsid w:val="0093239B"/>
    <w:rsid w:val="00932518"/>
    <w:rsid w:val="00932AA4"/>
    <w:rsid w:val="009333F8"/>
    <w:rsid w:val="009338BF"/>
    <w:rsid w:val="009344D2"/>
    <w:rsid w:val="00934588"/>
    <w:rsid w:val="00934752"/>
    <w:rsid w:val="00935A50"/>
    <w:rsid w:val="00935B80"/>
    <w:rsid w:val="00935DF7"/>
    <w:rsid w:val="00936A49"/>
    <w:rsid w:val="00937BBE"/>
    <w:rsid w:val="00937ECF"/>
    <w:rsid w:val="00937F5F"/>
    <w:rsid w:val="009428A3"/>
    <w:rsid w:val="00942CA0"/>
    <w:rsid w:val="009435D2"/>
    <w:rsid w:val="00946018"/>
    <w:rsid w:val="00947780"/>
    <w:rsid w:val="009504A7"/>
    <w:rsid w:val="00950EFA"/>
    <w:rsid w:val="00952E1F"/>
    <w:rsid w:val="009539A6"/>
    <w:rsid w:val="00954661"/>
    <w:rsid w:val="009572A2"/>
    <w:rsid w:val="00960957"/>
    <w:rsid w:val="0096123E"/>
    <w:rsid w:val="009639F6"/>
    <w:rsid w:val="009647B5"/>
    <w:rsid w:val="0096502A"/>
    <w:rsid w:val="009661CD"/>
    <w:rsid w:val="009702D0"/>
    <w:rsid w:val="00970BDE"/>
    <w:rsid w:val="00972407"/>
    <w:rsid w:val="009724FD"/>
    <w:rsid w:val="00972C04"/>
    <w:rsid w:val="00974139"/>
    <w:rsid w:val="00974E95"/>
    <w:rsid w:val="00977103"/>
    <w:rsid w:val="0098000D"/>
    <w:rsid w:val="00980152"/>
    <w:rsid w:val="0098124E"/>
    <w:rsid w:val="00981948"/>
    <w:rsid w:val="00982445"/>
    <w:rsid w:val="0098281E"/>
    <w:rsid w:val="00982DDB"/>
    <w:rsid w:val="009841C2"/>
    <w:rsid w:val="00984A84"/>
    <w:rsid w:val="00984DE2"/>
    <w:rsid w:val="0098730E"/>
    <w:rsid w:val="0098793C"/>
    <w:rsid w:val="00990356"/>
    <w:rsid w:val="00990A9D"/>
    <w:rsid w:val="00990B49"/>
    <w:rsid w:val="00990C2A"/>
    <w:rsid w:val="00990FA6"/>
    <w:rsid w:val="009916A8"/>
    <w:rsid w:val="0099246E"/>
    <w:rsid w:val="00992D06"/>
    <w:rsid w:val="009939DB"/>
    <w:rsid w:val="00993B54"/>
    <w:rsid w:val="00994328"/>
    <w:rsid w:val="009946BB"/>
    <w:rsid w:val="00994890"/>
    <w:rsid w:val="00994E60"/>
    <w:rsid w:val="00995C52"/>
    <w:rsid w:val="00996574"/>
    <w:rsid w:val="0099659C"/>
    <w:rsid w:val="009967B7"/>
    <w:rsid w:val="00997E71"/>
    <w:rsid w:val="00997FDA"/>
    <w:rsid w:val="009A11F3"/>
    <w:rsid w:val="009A152D"/>
    <w:rsid w:val="009A1536"/>
    <w:rsid w:val="009A1587"/>
    <w:rsid w:val="009A46BA"/>
    <w:rsid w:val="009A47C7"/>
    <w:rsid w:val="009A4892"/>
    <w:rsid w:val="009A4F0B"/>
    <w:rsid w:val="009A60C6"/>
    <w:rsid w:val="009B03FD"/>
    <w:rsid w:val="009B0649"/>
    <w:rsid w:val="009B06CE"/>
    <w:rsid w:val="009B0CFE"/>
    <w:rsid w:val="009B1F5B"/>
    <w:rsid w:val="009B1FB2"/>
    <w:rsid w:val="009B25CF"/>
    <w:rsid w:val="009B3B12"/>
    <w:rsid w:val="009B439C"/>
    <w:rsid w:val="009B47EC"/>
    <w:rsid w:val="009B62EC"/>
    <w:rsid w:val="009B7123"/>
    <w:rsid w:val="009B7221"/>
    <w:rsid w:val="009C0C82"/>
    <w:rsid w:val="009C1526"/>
    <w:rsid w:val="009C191A"/>
    <w:rsid w:val="009C1ABA"/>
    <w:rsid w:val="009C1AFF"/>
    <w:rsid w:val="009C1BD4"/>
    <w:rsid w:val="009C1D06"/>
    <w:rsid w:val="009C24E2"/>
    <w:rsid w:val="009C280A"/>
    <w:rsid w:val="009C2FEA"/>
    <w:rsid w:val="009C3DC7"/>
    <w:rsid w:val="009C4509"/>
    <w:rsid w:val="009C488A"/>
    <w:rsid w:val="009C4DFC"/>
    <w:rsid w:val="009C506A"/>
    <w:rsid w:val="009C5427"/>
    <w:rsid w:val="009C6FBD"/>
    <w:rsid w:val="009C71B3"/>
    <w:rsid w:val="009C7E72"/>
    <w:rsid w:val="009D1D46"/>
    <w:rsid w:val="009D2055"/>
    <w:rsid w:val="009D2864"/>
    <w:rsid w:val="009D4847"/>
    <w:rsid w:val="009D4FF5"/>
    <w:rsid w:val="009D5C25"/>
    <w:rsid w:val="009D6658"/>
    <w:rsid w:val="009E1D59"/>
    <w:rsid w:val="009E2279"/>
    <w:rsid w:val="009E2ACD"/>
    <w:rsid w:val="009E2E78"/>
    <w:rsid w:val="009E3F43"/>
    <w:rsid w:val="009E42C2"/>
    <w:rsid w:val="009E4C8C"/>
    <w:rsid w:val="009E52D5"/>
    <w:rsid w:val="009E56FE"/>
    <w:rsid w:val="009E6BEE"/>
    <w:rsid w:val="009E72BC"/>
    <w:rsid w:val="009E7794"/>
    <w:rsid w:val="009F17A0"/>
    <w:rsid w:val="009F33A0"/>
    <w:rsid w:val="009F368D"/>
    <w:rsid w:val="009F3C1D"/>
    <w:rsid w:val="009F470D"/>
    <w:rsid w:val="009F4724"/>
    <w:rsid w:val="009F4C0B"/>
    <w:rsid w:val="009F7FDF"/>
    <w:rsid w:val="00A0055B"/>
    <w:rsid w:val="00A0072B"/>
    <w:rsid w:val="00A02645"/>
    <w:rsid w:val="00A02DC2"/>
    <w:rsid w:val="00A03C76"/>
    <w:rsid w:val="00A03FB3"/>
    <w:rsid w:val="00A046E6"/>
    <w:rsid w:val="00A04B67"/>
    <w:rsid w:val="00A04BCB"/>
    <w:rsid w:val="00A04D2F"/>
    <w:rsid w:val="00A05AE8"/>
    <w:rsid w:val="00A06078"/>
    <w:rsid w:val="00A0624B"/>
    <w:rsid w:val="00A0674E"/>
    <w:rsid w:val="00A06B90"/>
    <w:rsid w:val="00A07478"/>
    <w:rsid w:val="00A07D5E"/>
    <w:rsid w:val="00A10259"/>
    <w:rsid w:val="00A10949"/>
    <w:rsid w:val="00A10DC2"/>
    <w:rsid w:val="00A12BD5"/>
    <w:rsid w:val="00A140ED"/>
    <w:rsid w:val="00A14329"/>
    <w:rsid w:val="00A144D2"/>
    <w:rsid w:val="00A177F3"/>
    <w:rsid w:val="00A17A05"/>
    <w:rsid w:val="00A21E10"/>
    <w:rsid w:val="00A21F72"/>
    <w:rsid w:val="00A2254E"/>
    <w:rsid w:val="00A22C3F"/>
    <w:rsid w:val="00A26202"/>
    <w:rsid w:val="00A2687E"/>
    <w:rsid w:val="00A274C6"/>
    <w:rsid w:val="00A279D7"/>
    <w:rsid w:val="00A30737"/>
    <w:rsid w:val="00A314AD"/>
    <w:rsid w:val="00A31611"/>
    <w:rsid w:val="00A31E4E"/>
    <w:rsid w:val="00A32189"/>
    <w:rsid w:val="00A32232"/>
    <w:rsid w:val="00A32E55"/>
    <w:rsid w:val="00A33A38"/>
    <w:rsid w:val="00A359D8"/>
    <w:rsid w:val="00A36547"/>
    <w:rsid w:val="00A3676C"/>
    <w:rsid w:val="00A37FEA"/>
    <w:rsid w:val="00A4027B"/>
    <w:rsid w:val="00A40298"/>
    <w:rsid w:val="00A40C6B"/>
    <w:rsid w:val="00A41F18"/>
    <w:rsid w:val="00A42446"/>
    <w:rsid w:val="00A42E08"/>
    <w:rsid w:val="00A438F6"/>
    <w:rsid w:val="00A4413E"/>
    <w:rsid w:val="00A4438F"/>
    <w:rsid w:val="00A44E17"/>
    <w:rsid w:val="00A4543C"/>
    <w:rsid w:val="00A4799D"/>
    <w:rsid w:val="00A47C3E"/>
    <w:rsid w:val="00A5045B"/>
    <w:rsid w:val="00A50A82"/>
    <w:rsid w:val="00A51C3E"/>
    <w:rsid w:val="00A529CD"/>
    <w:rsid w:val="00A52E52"/>
    <w:rsid w:val="00A53100"/>
    <w:rsid w:val="00A54B52"/>
    <w:rsid w:val="00A54E3A"/>
    <w:rsid w:val="00A5513C"/>
    <w:rsid w:val="00A56E78"/>
    <w:rsid w:val="00A603DF"/>
    <w:rsid w:val="00A61179"/>
    <w:rsid w:val="00A6215A"/>
    <w:rsid w:val="00A63527"/>
    <w:rsid w:val="00A6359F"/>
    <w:rsid w:val="00A63676"/>
    <w:rsid w:val="00A63733"/>
    <w:rsid w:val="00A63F2B"/>
    <w:rsid w:val="00A646E7"/>
    <w:rsid w:val="00A64D19"/>
    <w:rsid w:val="00A655C3"/>
    <w:rsid w:val="00A66116"/>
    <w:rsid w:val="00A66553"/>
    <w:rsid w:val="00A66E67"/>
    <w:rsid w:val="00A66F02"/>
    <w:rsid w:val="00A67265"/>
    <w:rsid w:val="00A67A8F"/>
    <w:rsid w:val="00A72381"/>
    <w:rsid w:val="00A72892"/>
    <w:rsid w:val="00A7516B"/>
    <w:rsid w:val="00A77E0B"/>
    <w:rsid w:val="00A80BAF"/>
    <w:rsid w:val="00A80C7D"/>
    <w:rsid w:val="00A8334A"/>
    <w:rsid w:val="00A8403E"/>
    <w:rsid w:val="00A8461F"/>
    <w:rsid w:val="00A852E5"/>
    <w:rsid w:val="00A85CA0"/>
    <w:rsid w:val="00A86692"/>
    <w:rsid w:val="00A86D17"/>
    <w:rsid w:val="00A86EAA"/>
    <w:rsid w:val="00A921D5"/>
    <w:rsid w:val="00A929C3"/>
    <w:rsid w:val="00A93751"/>
    <w:rsid w:val="00A93C01"/>
    <w:rsid w:val="00A93DC0"/>
    <w:rsid w:val="00A94BA0"/>
    <w:rsid w:val="00A94E6B"/>
    <w:rsid w:val="00AA06C1"/>
    <w:rsid w:val="00AA0F4C"/>
    <w:rsid w:val="00AA3AFC"/>
    <w:rsid w:val="00AA46E0"/>
    <w:rsid w:val="00AA4B3E"/>
    <w:rsid w:val="00AA549F"/>
    <w:rsid w:val="00AA5989"/>
    <w:rsid w:val="00AA6866"/>
    <w:rsid w:val="00AA6A1F"/>
    <w:rsid w:val="00AB022B"/>
    <w:rsid w:val="00AB02DE"/>
    <w:rsid w:val="00AB04BB"/>
    <w:rsid w:val="00AB14BD"/>
    <w:rsid w:val="00AB2A9C"/>
    <w:rsid w:val="00AB2E44"/>
    <w:rsid w:val="00AB2FC1"/>
    <w:rsid w:val="00AB3239"/>
    <w:rsid w:val="00AB357B"/>
    <w:rsid w:val="00AB36DE"/>
    <w:rsid w:val="00AB5020"/>
    <w:rsid w:val="00AB5DD5"/>
    <w:rsid w:val="00AB626D"/>
    <w:rsid w:val="00AC01DA"/>
    <w:rsid w:val="00AC13BF"/>
    <w:rsid w:val="00AC15BB"/>
    <w:rsid w:val="00AC189D"/>
    <w:rsid w:val="00AC229D"/>
    <w:rsid w:val="00AC2BE7"/>
    <w:rsid w:val="00AC3792"/>
    <w:rsid w:val="00AC3B53"/>
    <w:rsid w:val="00AC3DE2"/>
    <w:rsid w:val="00AC5017"/>
    <w:rsid w:val="00AC568F"/>
    <w:rsid w:val="00AC5C97"/>
    <w:rsid w:val="00AC7307"/>
    <w:rsid w:val="00AD17B7"/>
    <w:rsid w:val="00AD1C80"/>
    <w:rsid w:val="00AD241C"/>
    <w:rsid w:val="00AD3889"/>
    <w:rsid w:val="00AD39AA"/>
    <w:rsid w:val="00AD48F1"/>
    <w:rsid w:val="00AD4C56"/>
    <w:rsid w:val="00AD530C"/>
    <w:rsid w:val="00AD5385"/>
    <w:rsid w:val="00AE1284"/>
    <w:rsid w:val="00AE1B95"/>
    <w:rsid w:val="00AE2D37"/>
    <w:rsid w:val="00AE31B0"/>
    <w:rsid w:val="00AE602C"/>
    <w:rsid w:val="00AE671C"/>
    <w:rsid w:val="00AE7C9E"/>
    <w:rsid w:val="00AF09EF"/>
    <w:rsid w:val="00AF0FC5"/>
    <w:rsid w:val="00AF1BA8"/>
    <w:rsid w:val="00AF307C"/>
    <w:rsid w:val="00AF3E9A"/>
    <w:rsid w:val="00AF4E4C"/>
    <w:rsid w:val="00AF5846"/>
    <w:rsid w:val="00AF5EED"/>
    <w:rsid w:val="00AF6246"/>
    <w:rsid w:val="00AF74A8"/>
    <w:rsid w:val="00B00DDA"/>
    <w:rsid w:val="00B0150C"/>
    <w:rsid w:val="00B019F6"/>
    <w:rsid w:val="00B04D08"/>
    <w:rsid w:val="00B05A7F"/>
    <w:rsid w:val="00B05B14"/>
    <w:rsid w:val="00B06283"/>
    <w:rsid w:val="00B06B72"/>
    <w:rsid w:val="00B10605"/>
    <w:rsid w:val="00B10832"/>
    <w:rsid w:val="00B129B5"/>
    <w:rsid w:val="00B12A2C"/>
    <w:rsid w:val="00B1315D"/>
    <w:rsid w:val="00B14666"/>
    <w:rsid w:val="00B1519D"/>
    <w:rsid w:val="00B15B44"/>
    <w:rsid w:val="00B15E10"/>
    <w:rsid w:val="00B15FE6"/>
    <w:rsid w:val="00B16C05"/>
    <w:rsid w:val="00B1703C"/>
    <w:rsid w:val="00B17D4F"/>
    <w:rsid w:val="00B2011E"/>
    <w:rsid w:val="00B20AE4"/>
    <w:rsid w:val="00B21448"/>
    <w:rsid w:val="00B232FA"/>
    <w:rsid w:val="00B24221"/>
    <w:rsid w:val="00B2495F"/>
    <w:rsid w:val="00B260EB"/>
    <w:rsid w:val="00B264EC"/>
    <w:rsid w:val="00B274BE"/>
    <w:rsid w:val="00B27F47"/>
    <w:rsid w:val="00B30E3E"/>
    <w:rsid w:val="00B3110F"/>
    <w:rsid w:val="00B31E80"/>
    <w:rsid w:val="00B32686"/>
    <w:rsid w:val="00B33543"/>
    <w:rsid w:val="00B33F03"/>
    <w:rsid w:val="00B34E05"/>
    <w:rsid w:val="00B35139"/>
    <w:rsid w:val="00B35EA9"/>
    <w:rsid w:val="00B3760E"/>
    <w:rsid w:val="00B37A77"/>
    <w:rsid w:val="00B40984"/>
    <w:rsid w:val="00B41B66"/>
    <w:rsid w:val="00B43F42"/>
    <w:rsid w:val="00B44C1B"/>
    <w:rsid w:val="00B46D64"/>
    <w:rsid w:val="00B4735D"/>
    <w:rsid w:val="00B502D8"/>
    <w:rsid w:val="00B51640"/>
    <w:rsid w:val="00B51866"/>
    <w:rsid w:val="00B531FA"/>
    <w:rsid w:val="00B53F29"/>
    <w:rsid w:val="00B55E49"/>
    <w:rsid w:val="00B56204"/>
    <w:rsid w:val="00B56213"/>
    <w:rsid w:val="00B579A6"/>
    <w:rsid w:val="00B6014A"/>
    <w:rsid w:val="00B614F0"/>
    <w:rsid w:val="00B61C86"/>
    <w:rsid w:val="00B62B05"/>
    <w:rsid w:val="00B62C7C"/>
    <w:rsid w:val="00B6456A"/>
    <w:rsid w:val="00B66103"/>
    <w:rsid w:val="00B66396"/>
    <w:rsid w:val="00B6661E"/>
    <w:rsid w:val="00B66BAA"/>
    <w:rsid w:val="00B67F06"/>
    <w:rsid w:val="00B71536"/>
    <w:rsid w:val="00B71BD5"/>
    <w:rsid w:val="00B72CE8"/>
    <w:rsid w:val="00B73EF2"/>
    <w:rsid w:val="00B74242"/>
    <w:rsid w:val="00B748DC"/>
    <w:rsid w:val="00B77C90"/>
    <w:rsid w:val="00B804CD"/>
    <w:rsid w:val="00B8091F"/>
    <w:rsid w:val="00B80C52"/>
    <w:rsid w:val="00B80E80"/>
    <w:rsid w:val="00B80F89"/>
    <w:rsid w:val="00B84BCA"/>
    <w:rsid w:val="00B85865"/>
    <w:rsid w:val="00B8593C"/>
    <w:rsid w:val="00B86A9D"/>
    <w:rsid w:val="00B87E0A"/>
    <w:rsid w:val="00B91D68"/>
    <w:rsid w:val="00B91F38"/>
    <w:rsid w:val="00B930D7"/>
    <w:rsid w:val="00B9360F"/>
    <w:rsid w:val="00B93F28"/>
    <w:rsid w:val="00B946C0"/>
    <w:rsid w:val="00BA01BC"/>
    <w:rsid w:val="00BA26E0"/>
    <w:rsid w:val="00BA28A6"/>
    <w:rsid w:val="00BA3559"/>
    <w:rsid w:val="00BA3E82"/>
    <w:rsid w:val="00BA3FDA"/>
    <w:rsid w:val="00BA40A6"/>
    <w:rsid w:val="00BA438A"/>
    <w:rsid w:val="00BA4976"/>
    <w:rsid w:val="00BA4DAA"/>
    <w:rsid w:val="00BA506C"/>
    <w:rsid w:val="00BA5154"/>
    <w:rsid w:val="00BA6ADF"/>
    <w:rsid w:val="00BA7F67"/>
    <w:rsid w:val="00BB08B3"/>
    <w:rsid w:val="00BB0CF8"/>
    <w:rsid w:val="00BB1D7E"/>
    <w:rsid w:val="00BB2011"/>
    <w:rsid w:val="00BB236E"/>
    <w:rsid w:val="00BB404D"/>
    <w:rsid w:val="00BB4162"/>
    <w:rsid w:val="00BB4E04"/>
    <w:rsid w:val="00BB51B9"/>
    <w:rsid w:val="00BB608B"/>
    <w:rsid w:val="00BB6361"/>
    <w:rsid w:val="00BB7151"/>
    <w:rsid w:val="00BB7F9B"/>
    <w:rsid w:val="00BC120C"/>
    <w:rsid w:val="00BC12FE"/>
    <w:rsid w:val="00BC1D31"/>
    <w:rsid w:val="00BC3023"/>
    <w:rsid w:val="00BC3545"/>
    <w:rsid w:val="00BC38D1"/>
    <w:rsid w:val="00BC44FC"/>
    <w:rsid w:val="00BC4F38"/>
    <w:rsid w:val="00BC561A"/>
    <w:rsid w:val="00BC6190"/>
    <w:rsid w:val="00BC678E"/>
    <w:rsid w:val="00BC794E"/>
    <w:rsid w:val="00BC7A63"/>
    <w:rsid w:val="00BC7B72"/>
    <w:rsid w:val="00BC7EE6"/>
    <w:rsid w:val="00BD028A"/>
    <w:rsid w:val="00BD12AD"/>
    <w:rsid w:val="00BD228D"/>
    <w:rsid w:val="00BD2464"/>
    <w:rsid w:val="00BD2521"/>
    <w:rsid w:val="00BD2C8D"/>
    <w:rsid w:val="00BD3116"/>
    <w:rsid w:val="00BD3432"/>
    <w:rsid w:val="00BD3E32"/>
    <w:rsid w:val="00BD5FFB"/>
    <w:rsid w:val="00BD6D0C"/>
    <w:rsid w:val="00BE0D35"/>
    <w:rsid w:val="00BE1971"/>
    <w:rsid w:val="00BE1F18"/>
    <w:rsid w:val="00BE253B"/>
    <w:rsid w:val="00BE2A25"/>
    <w:rsid w:val="00BE2CFE"/>
    <w:rsid w:val="00BE2EDF"/>
    <w:rsid w:val="00BE324E"/>
    <w:rsid w:val="00BE419E"/>
    <w:rsid w:val="00BE487A"/>
    <w:rsid w:val="00BE59D5"/>
    <w:rsid w:val="00BE6635"/>
    <w:rsid w:val="00BF03F9"/>
    <w:rsid w:val="00BF0A88"/>
    <w:rsid w:val="00BF1612"/>
    <w:rsid w:val="00BF29D3"/>
    <w:rsid w:val="00BF359B"/>
    <w:rsid w:val="00BF43FE"/>
    <w:rsid w:val="00BF549A"/>
    <w:rsid w:val="00BF657B"/>
    <w:rsid w:val="00BF68AD"/>
    <w:rsid w:val="00C027B3"/>
    <w:rsid w:val="00C034C2"/>
    <w:rsid w:val="00C042A2"/>
    <w:rsid w:val="00C042F6"/>
    <w:rsid w:val="00C04647"/>
    <w:rsid w:val="00C046A6"/>
    <w:rsid w:val="00C059B1"/>
    <w:rsid w:val="00C0623D"/>
    <w:rsid w:val="00C06861"/>
    <w:rsid w:val="00C06C14"/>
    <w:rsid w:val="00C06E24"/>
    <w:rsid w:val="00C112A0"/>
    <w:rsid w:val="00C114D3"/>
    <w:rsid w:val="00C115CF"/>
    <w:rsid w:val="00C15863"/>
    <w:rsid w:val="00C15BFE"/>
    <w:rsid w:val="00C15DC4"/>
    <w:rsid w:val="00C17780"/>
    <w:rsid w:val="00C210BD"/>
    <w:rsid w:val="00C214B4"/>
    <w:rsid w:val="00C21B40"/>
    <w:rsid w:val="00C23AEB"/>
    <w:rsid w:val="00C23FCE"/>
    <w:rsid w:val="00C2558E"/>
    <w:rsid w:val="00C256A6"/>
    <w:rsid w:val="00C26AAD"/>
    <w:rsid w:val="00C27C26"/>
    <w:rsid w:val="00C34DF0"/>
    <w:rsid w:val="00C34FB0"/>
    <w:rsid w:val="00C3536E"/>
    <w:rsid w:val="00C35CF9"/>
    <w:rsid w:val="00C36404"/>
    <w:rsid w:val="00C3719D"/>
    <w:rsid w:val="00C40A1D"/>
    <w:rsid w:val="00C40BB5"/>
    <w:rsid w:val="00C42FD8"/>
    <w:rsid w:val="00C4339D"/>
    <w:rsid w:val="00C433FD"/>
    <w:rsid w:val="00C438A3"/>
    <w:rsid w:val="00C44172"/>
    <w:rsid w:val="00C4438E"/>
    <w:rsid w:val="00C447FF"/>
    <w:rsid w:val="00C44D2B"/>
    <w:rsid w:val="00C4652F"/>
    <w:rsid w:val="00C46980"/>
    <w:rsid w:val="00C46B15"/>
    <w:rsid w:val="00C46E67"/>
    <w:rsid w:val="00C50026"/>
    <w:rsid w:val="00C5156B"/>
    <w:rsid w:val="00C519BA"/>
    <w:rsid w:val="00C51F6E"/>
    <w:rsid w:val="00C5290E"/>
    <w:rsid w:val="00C529A8"/>
    <w:rsid w:val="00C532F9"/>
    <w:rsid w:val="00C53C67"/>
    <w:rsid w:val="00C54276"/>
    <w:rsid w:val="00C56D21"/>
    <w:rsid w:val="00C5771A"/>
    <w:rsid w:val="00C605D4"/>
    <w:rsid w:val="00C62270"/>
    <w:rsid w:val="00C62AAB"/>
    <w:rsid w:val="00C6342C"/>
    <w:rsid w:val="00C641A6"/>
    <w:rsid w:val="00C64999"/>
    <w:rsid w:val="00C6671F"/>
    <w:rsid w:val="00C66A97"/>
    <w:rsid w:val="00C6779B"/>
    <w:rsid w:val="00C70860"/>
    <w:rsid w:val="00C70BC9"/>
    <w:rsid w:val="00C72526"/>
    <w:rsid w:val="00C72ADD"/>
    <w:rsid w:val="00C72BC7"/>
    <w:rsid w:val="00C734B0"/>
    <w:rsid w:val="00C73D45"/>
    <w:rsid w:val="00C74EE8"/>
    <w:rsid w:val="00C76020"/>
    <w:rsid w:val="00C763DC"/>
    <w:rsid w:val="00C804CA"/>
    <w:rsid w:val="00C82F35"/>
    <w:rsid w:val="00C841AF"/>
    <w:rsid w:val="00C85EBD"/>
    <w:rsid w:val="00C86A33"/>
    <w:rsid w:val="00C870A7"/>
    <w:rsid w:val="00C8763A"/>
    <w:rsid w:val="00C902A1"/>
    <w:rsid w:val="00C9031E"/>
    <w:rsid w:val="00C90A5E"/>
    <w:rsid w:val="00C9189F"/>
    <w:rsid w:val="00C91943"/>
    <w:rsid w:val="00C92E35"/>
    <w:rsid w:val="00C93815"/>
    <w:rsid w:val="00C94205"/>
    <w:rsid w:val="00C94421"/>
    <w:rsid w:val="00C9580E"/>
    <w:rsid w:val="00CA1734"/>
    <w:rsid w:val="00CA1ACD"/>
    <w:rsid w:val="00CA1AD2"/>
    <w:rsid w:val="00CA20AA"/>
    <w:rsid w:val="00CA3A6B"/>
    <w:rsid w:val="00CA4660"/>
    <w:rsid w:val="00CA66F9"/>
    <w:rsid w:val="00CA723F"/>
    <w:rsid w:val="00CA74AE"/>
    <w:rsid w:val="00CA7B0C"/>
    <w:rsid w:val="00CB0CDB"/>
    <w:rsid w:val="00CB158C"/>
    <w:rsid w:val="00CB1C33"/>
    <w:rsid w:val="00CB1FE2"/>
    <w:rsid w:val="00CB26CD"/>
    <w:rsid w:val="00CB32C1"/>
    <w:rsid w:val="00CB5589"/>
    <w:rsid w:val="00CB62FC"/>
    <w:rsid w:val="00CB6C5F"/>
    <w:rsid w:val="00CC04FF"/>
    <w:rsid w:val="00CC122C"/>
    <w:rsid w:val="00CC1C12"/>
    <w:rsid w:val="00CC23EE"/>
    <w:rsid w:val="00CC2589"/>
    <w:rsid w:val="00CC29AC"/>
    <w:rsid w:val="00CC2DDE"/>
    <w:rsid w:val="00CC3721"/>
    <w:rsid w:val="00CC41B1"/>
    <w:rsid w:val="00CC43B5"/>
    <w:rsid w:val="00CC474B"/>
    <w:rsid w:val="00CC4BB4"/>
    <w:rsid w:val="00CC6807"/>
    <w:rsid w:val="00CC6C6D"/>
    <w:rsid w:val="00CC7009"/>
    <w:rsid w:val="00CC7133"/>
    <w:rsid w:val="00CD080E"/>
    <w:rsid w:val="00CD1883"/>
    <w:rsid w:val="00CD2542"/>
    <w:rsid w:val="00CD2965"/>
    <w:rsid w:val="00CD29A4"/>
    <w:rsid w:val="00CD4067"/>
    <w:rsid w:val="00CD67CD"/>
    <w:rsid w:val="00CE12E5"/>
    <w:rsid w:val="00CE1696"/>
    <w:rsid w:val="00CE2C57"/>
    <w:rsid w:val="00CE59F2"/>
    <w:rsid w:val="00CE5EB1"/>
    <w:rsid w:val="00CF005E"/>
    <w:rsid w:val="00CF091F"/>
    <w:rsid w:val="00CF1ED6"/>
    <w:rsid w:val="00CF1F6C"/>
    <w:rsid w:val="00CF6B3F"/>
    <w:rsid w:val="00CF6BA0"/>
    <w:rsid w:val="00CF6C8C"/>
    <w:rsid w:val="00CF6D96"/>
    <w:rsid w:val="00CF6F1B"/>
    <w:rsid w:val="00D03930"/>
    <w:rsid w:val="00D03D27"/>
    <w:rsid w:val="00D04E9C"/>
    <w:rsid w:val="00D04F52"/>
    <w:rsid w:val="00D067F3"/>
    <w:rsid w:val="00D06E40"/>
    <w:rsid w:val="00D10365"/>
    <w:rsid w:val="00D11026"/>
    <w:rsid w:val="00D12378"/>
    <w:rsid w:val="00D13F91"/>
    <w:rsid w:val="00D14C1B"/>
    <w:rsid w:val="00D1653B"/>
    <w:rsid w:val="00D215A0"/>
    <w:rsid w:val="00D23063"/>
    <w:rsid w:val="00D25381"/>
    <w:rsid w:val="00D2592C"/>
    <w:rsid w:val="00D26874"/>
    <w:rsid w:val="00D300F8"/>
    <w:rsid w:val="00D349A9"/>
    <w:rsid w:val="00D350BF"/>
    <w:rsid w:val="00D3603F"/>
    <w:rsid w:val="00D36229"/>
    <w:rsid w:val="00D36A84"/>
    <w:rsid w:val="00D36D60"/>
    <w:rsid w:val="00D377F5"/>
    <w:rsid w:val="00D37988"/>
    <w:rsid w:val="00D41A7E"/>
    <w:rsid w:val="00D42309"/>
    <w:rsid w:val="00D4241A"/>
    <w:rsid w:val="00D43BB1"/>
    <w:rsid w:val="00D45801"/>
    <w:rsid w:val="00D45997"/>
    <w:rsid w:val="00D45B93"/>
    <w:rsid w:val="00D46893"/>
    <w:rsid w:val="00D46E79"/>
    <w:rsid w:val="00D50474"/>
    <w:rsid w:val="00D51291"/>
    <w:rsid w:val="00D528D3"/>
    <w:rsid w:val="00D52B36"/>
    <w:rsid w:val="00D538FA"/>
    <w:rsid w:val="00D53AD3"/>
    <w:rsid w:val="00D54C53"/>
    <w:rsid w:val="00D5530E"/>
    <w:rsid w:val="00D559C2"/>
    <w:rsid w:val="00D5628E"/>
    <w:rsid w:val="00D57FF0"/>
    <w:rsid w:val="00D60159"/>
    <w:rsid w:val="00D607D1"/>
    <w:rsid w:val="00D609D3"/>
    <w:rsid w:val="00D61252"/>
    <w:rsid w:val="00D617EE"/>
    <w:rsid w:val="00D630DA"/>
    <w:rsid w:val="00D63B9D"/>
    <w:rsid w:val="00D63BC6"/>
    <w:rsid w:val="00D63D5F"/>
    <w:rsid w:val="00D6443B"/>
    <w:rsid w:val="00D650E4"/>
    <w:rsid w:val="00D67244"/>
    <w:rsid w:val="00D672B0"/>
    <w:rsid w:val="00D679DC"/>
    <w:rsid w:val="00D679E0"/>
    <w:rsid w:val="00D67AFF"/>
    <w:rsid w:val="00D7013D"/>
    <w:rsid w:val="00D70DFC"/>
    <w:rsid w:val="00D71D1B"/>
    <w:rsid w:val="00D757E4"/>
    <w:rsid w:val="00D75EF9"/>
    <w:rsid w:val="00D75F19"/>
    <w:rsid w:val="00D76245"/>
    <w:rsid w:val="00D77338"/>
    <w:rsid w:val="00D77713"/>
    <w:rsid w:val="00D83007"/>
    <w:rsid w:val="00D84403"/>
    <w:rsid w:val="00D84909"/>
    <w:rsid w:val="00D856E0"/>
    <w:rsid w:val="00D860D9"/>
    <w:rsid w:val="00D8698B"/>
    <w:rsid w:val="00D871D6"/>
    <w:rsid w:val="00D87615"/>
    <w:rsid w:val="00D91107"/>
    <w:rsid w:val="00D91A5F"/>
    <w:rsid w:val="00D91D10"/>
    <w:rsid w:val="00D93A49"/>
    <w:rsid w:val="00D94C77"/>
    <w:rsid w:val="00D96A9A"/>
    <w:rsid w:val="00D96BFB"/>
    <w:rsid w:val="00D971DB"/>
    <w:rsid w:val="00D97303"/>
    <w:rsid w:val="00D97523"/>
    <w:rsid w:val="00DA0265"/>
    <w:rsid w:val="00DA0290"/>
    <w:rsid w:val="00DA0592"/>
    <w:rsid w:val="00DA1187"/>
    <w:rsid w:val="00DA34AE"/>
    <w:rsid w:val="00DA3921"/>
    <w:rsid w:val="00DA3B84"/>
    <w:rsid w:val="00DA3EB0"/>
    <w:rsid w:val="00DA4B82"/>
    <w:rsid w:val="00DA6A0C"/>
    <w:rsid w:val="00DA6C78"/>
    <w:rsid w:val="00DA6FC1"/>
    <w:rsid w:val="00DA736F"/>
    <w:rsid w:val="00DA7670"/>
    <w:rsid w:val="00DB1DB3"/>
    <w:rsid w:val="00DB32DD"/>
    <w:rsid w:val="00DB52F0"/>
    <w:rsid w:val="00DB5D8E"/>
    <w:rsid w:val="00DB5DB8"/>
    <w:rsid w:val="00DB66AD"/>
    <w:rsid w:val="00DB6C99"/>
    <w:rsid w:val="00DC0093"/>
    <w:rsid w:val="00DC0170"/>
    <w:rsid w:val="00DC02ED"/>
    <w:rsid w:val="00DC07AF"/>
    <w:rsid w:val="00DC0868"/>
    <w:rsid w:val="00DC238C"/>
    <w:rsid w:val="00DC2D78"/>
    <w:rsid w:val="00DC3B4A"/>
    <w:rsid w:val="00DC3BAD"/>
    <w:rsid w:val="00DC53DA"/>
    <w:rsid w:val="00DC5EFF"/>
    <w:rsid w:val="00DC7474"/>
    <w:rsid w:val="00DC7901"/>
    <w:rsid w:val="00DD0107"/>
    <w:rsid w:val="00DD081A"/>
    <w:rsid w:val="00DD3073"/>
    <w:rsid w:val="00DD3499"/>
    <w:rsid w:val="00DD37E8"/>
    <w:rsid w:val="00DD68CC"/>
    <w:rsid w:val="00DD7965"/>
    <w:rsid w:val="00DD7AE3"/>
    <w:rsid w:val="00DE01DD"/>
    <w:rsid w:val="00DE06EE"/>
    <w:rsid w:val="00DE10A6"/>
    <w:rsid w:val="00DE1A6F"/>
    <w:rsid w:val="00DE1E6E"/>
    <w:rsid w:val="00DE3CAE"/>
    <w:rsid w:val="00DE4BE2"/>
    <w:rsid w:val="00DE5CFB"/>
    <w:rsid w:val="00DE631E"/>
    <w:rsid w:val="00DE67A3"/>
    <w:rsid w:val="00DE78C0"/>
    <w:rsid w:val="00DE7CB9"/>
    <w:rsid w:val="00DE7D31"/>
    <w:rsid w:val="00DF2268"/>
    <w:rsid w:val="00DF2DA1"/>
    <w:rsid w:val="00DF499B"/>
    <w:rsid w:val="00DF5023"/>
    <w:rsid w:val="00DF6AEB"/>
    <w:rsid w:val="00DF6C53"/>
    <w:rsid w:val="00DF722F"/>
    <w:rsid w:val="00DF77C5"/>
    <w:rsid w:val="00DF7B99"/>
    <w:rsid w:val="00E004D4"/>
    <w:rsid w:val="00E00705"/>
    <w:rsid w:val="00E00B22"/>
    <w:rsid w:val="00E011A9"/>
    <w:rsid w:val="00E014D6"/>
    <w:rsid w:val="00E016A7"/>
    <w:rsid w:val="00E02856"/>
    <w:rsid w:val="00E02C10"/>
    <w:rsid w:val="00E0303C"/>
    <w:rsid w:val="00E0322B"/>
    <w:rsid w:val="00E0342B"/>
    <w:rsid w:val="00E03589"/>
    <w:rsid w:val="00E03C84"/>
    <w:rsid w:val="00E04918"/>
    <w:rsid w:val="00E04BA1"/>
    <w:rsid w:val="00E04D36"/>
    <w:rsid w:val="00E05EB8"/>
    <w:rsid w:val="00E071FD"/>
    <w:rsid w:val="00E07A95"/>
    <w:rsid w:val="00E07DC8"/>
    <w:rsid w:val="00E1137F"/>
    <w:rsid w:val="00E1151D"/>
    <w:rsid w:val="00E13974"/>
    <w:rsid w:val="00E13CD6"/>
    <w:rsid w:val="00E15DAE"/>
    <w:rsid w:val="00E17229"/>
    <w:rsid w:val="00E17A2A"/>
    <w:rsid w:val="00E21A15"/>
    <w:rsid w:val="00E21A39"/>
    <w:rsid w:val="00E21F86"/>
    <w:rsid w:val="00E23589"/>
    <w:rsid w:val="00E23BB9"/>
    <w:rsid w:val="00E2691E"/>
    <w:rsid w:val="00E26E4F"/>
    <w:rsid w:val="00E2708B"/>
    <w:rsid w:val="00E2739D"/>
    <w:rsid w:val="00E27807"/>
    <w:rsid w:val="00E30160"/>
    <w:rsid w:val="00E30669"/>
    <w:rsid w:val="00E32DB9"/>
    <w:rsid w:val="00E34821"/>
    <w:rsid w:val="00E3522E"/>
    <w:rsid w:val="00E354B6"/>
    <w:rsid w:val="00E35773"/>
    <w:rsid w:val="00E35859"/>
    <w:rsid w:val="00E35C59"/>
    <w:rsid w:val="00E36DE2"/>
    <w:rsid w:val="00E37B22"/>
    <w:rsid w:val="00E409D0"/>
    <w:rsid w:val="00E42ACE"/>
    <w:rsid w:val="00E43622"/>
    <w:rsid w:val="00E43D68"/>
    <w:rsid w:val="00E43E32"/>
    <w:rsid w:val="00E44467"/>
    <w:rsid w:val="00E46668"/>
    <w:rsid w:val="00E50AB0"/>
    <w:rsid w:val="00E5101A"/>
    <w:rsid w:val="00E51406"/>
    <w:rsid w:val="00E52059"/>
    <w:rsid w:val="00E523BA"/>
    <w:rsid w:val="00E523D4"/>
    <w:rsid w:val="00E5420A"/>
    <w:rsid w:val="00E54976"/>
    <w:rsid w:val="00E54E73"/>
    <w:rsid w:val="00E55C68"/>
    <w:rsid w:val="00E56BE9"/>
    <w:rsid w:val="00E60C20"/>
    <w:rsid w:val="00E60F73"/>
    <w:rsid w:val="00E61226"/>
    <w:rsid w:val="00E61DA3"/>
    <w:rsid w:val="00E6245B"/>
    <w:rsid w:val="00E64454"/>
    <w:rsid w:val="00E65F92"/>
    <w:rsid w:val="00E66A4F"/>
    <w:rsid w:val="00E67030"/>
    <w:rsid w:val="00E67374"/>
    <w:rsid w:val="00E67436"/>
    <w:rsid w:val="00E6775B"/>
    <w:rsid w:val="00E67B8E"/>
    <w:rsid w:val="00E705F6"/>
    <w:rsid w:val="00E70747"/>
    <w:rsid w:val="00E71E2F"/>
    <w:rsid w:val="00E72FCE"/>
    <w:rsid w:val="00E736BF"/>
    <w:rsid w:val="00E76A6F"/>
    <w:rsid w:val="00E76AE5"/>
    <w:rsid w:val="00E805DB"/>
    <w:rsid w:val="00E80C77"/>
    <w:rsid w:val="00E82014"/>
    <w:rsid w:val="00E84545"/>
    <w:rsid w:val="00E853AB"/>
    <w:rsid w:val="00E85809"/>
    <w:rsid w:val="00E85A36"/>
    <w:rsid w:val="00E85E34"/>
    <w:rsid w:val="00E867A5"/>
    <w:rsid w:val="00E868D9"/>
    <w:rsid w:val="00E869E0"/>
    <w:rsid w:val="00E90985"/>
    <w:rsid w:val="00E90B14"/>
    <w:rsid w:val="00E90D9D"/>
    <w:rsid w:val="00E90F11"/>
    <w:rsid w:val="00E9213C"/>
    <w:rsid w:val="00E934E5"/>
    <w:rsid w:val="00E940C3"/>
    <w:rsid w:val="00E943CA"/>
    <w:rsid w:val="00E94969"/>
    <w:rsid w:val="00EA05F3"/>
    <w:rsid w:val="00EA06F7"/>
    <w:rsid w:val="00EA1298"/>
    <w:rsid w:val="00EA1551"/>
    <w:rsid w:val="00EA2291"/>
    <w:rsid w:val="00EA389A"/>
    <w:rsid w:val="00EA3E80"/>
    <w:rsid w:val="00EA42CD"/>
    <w:rsid w:val="00EA45CF"/>
    <w:rsid w:val="00EA4FFD"/>
    <w:rsid w:val="00EA55F8"/>
    <w:rsid w:val="00EA6D3D"/>
    <w:rsid w:val="00EA77FF"/>
    <w:rsid w:val="00EB013A"/>
    <w:rsid w:val="00EB024E"/>
    <w:rsid w:val="00EB0FFF"/>
    <w:rsid w:val="00EB12E3"/>
    <w:rsid w:val="00EB161A"/>
    <w:rsid w:val="00EB185D"/>
    <w:rsid w:val="00EB1EFF"/>
    <w:rsid w:val="00EB265E"/>
    <w:rsid w:val="00EB2D9D"/>
    <w:rsid w:val="00EB398C"/>
    <w:rsid w:val="00EB6593"/>
    <w:rsid w:val="00EB672B"/>
    <w:rsid w:val="00EB7214"/>
    <w:rsid w:val="00EB73FA"/>
    <w:rsid w:val="00EB78C2"/>
    <w:rsid w:val="00EB7ACA"/>
    <w:rsid w:val="00EC09A9"/>
    <w:rsid w:val="00EC174E"/>
    <w:rsid w:val="00EC1803"/>
    <w:rsid w:val="00EC2575"/>
    <w:rsid w:val="00EC347F"/>
    <w:rsid w:val="00EC38EA"/>
    <w:rsid w:val="00EC3C15"/>
    <w:rsid w:val="00EC6493"/>
    <w:rsid w:val="00EC7AC1"/>
    <w:rsid w:val="00EC7DAF"/>
    <w:rsid w:val="00ED02C9"/>
    <w:rsid w:val="00ED043C"/>
    <w:rsid w:val="00ED141F"/>
    <w:rsid w:val="00ED20D5"/>
    <w:rsid w:val="00ED26EE"/>
    <w:rsid w:val="00ED341E"/>
    <w:rsid w:val="00ED3B5A"/>
    <w:rsid w:val="00ED3C91"/>
    <w:rsid w:val="00ED40E2"/>
    <w:rsid w:val="00ED59A5"/>
    <w:rsid w:val="00ED5C06"/>
    <w:rsid w:val="00ED6E14"/>
    <w:rsid w:val="00ED789D"/>
    <w:rsid w:val="00ED7DA3"/>
    <w:rsid w:val="00ED7E8B"/>
    <w:rsid w:val="00EE022A"/>
    <w:rsid w:val="00EE04A0"/>
    <w:rsid w:val="00EE15B2"/>
    <w:rsid w:val="00EE21DE"/>
    <w:rsid w:val="00EE2870"/>
    <w:rsid w:val="00EE3389"/>
    <w:rsid w:val="00EE4412"/>
    <w:rsid w:val="00EE51C6"/>
    <w:rsid w:val="00EE5405"/>
    <w:rsid w:val="00EE630A"/>
    <w:rsid w:val="00EE6804"/>
    <w:rsid w:val="00EE6B21"/>
    <w:rsid w:val="00EF00AA"/>
    <w:rsid w:val="00EF0A8C"/>
    <w:rsid w:val="00EF1420"/>
    <w:rsid w:val="00EF1DAE"/>
    <w:rsid w:val="00EF5E92"/>
    <w:rsid w:val="00EF6B94"/>
    <w:rsid w:val="00EF6E4B"/>
    <w:rsid w:val="00EF7031"/>
    <w:rsid w:val="00EF74E3"/>
    <w:rsid w:val="00EF7E0A"/>
    <w:rsid w:val="00F00437"/>
    <w:rsid w:val="00F00A1F"/>
    <w:rsid w:val="00F012E1"/>
    <w:rsid w:val="00F02191"/>
    <w:rsid w:val="00F02D9B"/>
    <w:rsid w:val="00F0401A"/>
    <w:rsid w:val="00F055B0"/>
    <w:rsid w:val="00F06FDD"/>
    <w:rsid w:val="00F0748D"/>
    <w:rsid w:val="00F103A9"/>
    <w:rsid w:val="00F10524"/>
    <w:rsid w:val="00F107C9"/>
    <w:rsid w:val="00F1103E"/>
    <w:rsid w:val="00F11CE9"/>
    <w:rsid w:val="00F11DC0"/>
    <w:rsid w:val="00F11EA5"/>
    <w:rsid w:val="00F128B7"/>
    <w:rsid w:val="00F12EA6"/>
    <w:rsid w:val="00F1362C"/>
    <w:rsid w:val="00F141E9"/>
    <w:rsid w:val="00F14C14"/>
    <w:rsid w:val="00F15DB4"/>
    <w:rsid w:val="00F202FB"/>
    <w:rsid w:val="00F20CF0"/>
    <w:rsid w:val="00F2113B"/>
    <w:rsid w:val="00F217F0"/>
    <w:rsid w:val="00F224E2"/>
    <w:rsid w:val="00F23EF1"/>
    <w:rsid w:val="00F23F70"/>
    <w:rsid w:val="00F23FB6"/>
    <w:rsid w:val="00F24643"/>
    <w:rsid w:val="00F2590F"/>
    <w:rsid w:val="00F25FAB"/>
    <w:rsid w:val="00F27107"/>
    <w:rsid w:val="00F27505"/>
    <w:rsid w:val="00F30C8A"/>
    <w:rsid w:val="00F321B0"/>
    <w:rsid w:val="00F3257E"/>
    <w:rsid w:val="00F332EB"/>
    <w:rsid w:val="00F33307"/>
    <w:rsid w:val="00F33DD0"/>
    <w:rsid w:val="00F33F3B"/>
    <w:rsid w:val="00F34B8C"/>
    <w:rsid w:val="00F354DB"/>
    <w:rsid w:val="00F35504"/>
    <w:rsid w:val="00F358FC"/>
    <w:rsid w:val="00F36159"/>
    <w:rsid w:val="00F37A81"/>
    <w:rsid w:val="00F37BA0"/>
    <w:rsid w:val="00F37C6D"/>
    <w:rsid w:val="00F41A52"/>
    <w:rsid w:val="00F44990"/>
    <w:rsid w:val="00F45681"/>
    <w:rsid w:val="00F459A7"/>
    <w:rsid w:val="00F4635C"/>
    <w:rsid w:val="00F465E7"/>
    <w:rsid w:val="00F46ABC"/>
    <w:rsid w:val="00F47F4F"/>
    <w:rsid w:val="00F503BC"/>
    <w:rsid w:val="00F51983"/>
    <w:rsid w:val="00F521D8"/>
    <w:rsid w:val="00F5288D"/>
    <w:rsid w:val="00F52C99"/>
    <w:rsid w:val="00F53E68"/>
    <w:rsid w:val="00F54086"/>
    <w:rsid w:val="00F5460B"/>
    <w:rsid w:val="00F547F2"/>
    <w:rsid w:val="00F57F8E"/>
    <w:rsid w:val="00F60DEE"/>
    <w:rsid w:val="00F60E04"/>
    <w:rsid w:val="00F63680"/>
    <w:rsid w:val="00F63FB7"/>
    <w:rsid w:val="00F6451C"/>
    <w:rsid w:val="00F65117"/>
    <w:rsid w:val="00F65845"/>
    <w:rsid w:val="00F662E7"/>
    <w:rsid w:val="00F702F5"/>
    <w:rsid w:val="00F7131A"/>
    <w:rsid w:val="00F71926"/>
    <w:rsid w:val="00F71A5E"/>
    <w:rsid w:val="00F72289"/>
    <w:rsid w:val="00F723A0"/>
    <w:rsid w:val="00F72FE8"/>
    <w:rsid w:val="00F74010"/>
    <w:rsid w:val="00F74CF5"/>
    <w:rsid w:val="00F76166"/>
    <w:rsid w:val="00F76B9B"/>
    <w:rsid w:val="00F81EC4"/>
    <w:rsid w:val="00F8267B"/>
    <w:rsid w:val="00F8306E"/>
    <w:rsid w:val="00F84DF9"/>
    <w:rsid w:val="00F85A59"/>
    <w:rsid w:val="00F8660C"/>
    <w:rsid w:val="00F87D78"/>
    <w:rsid w:val="00F91105"/>
    <w:rsid w:val="00F92DC9"/>
    <w:rsid w:val="00F92F47"/>
    <w:rsid w:val="00F94D1C"/>
    <w:rsid w:val="00F9502A"/>
    <w:rsid w:val="00F957BD"/>
    <w:rsid w:val="00F9646A"/>
    <w:rsid w:val="00F96D8E"/>
    <w:rsid w:val="00F96E72"/>
    <w:rsid w:val="00F97596"/>
    <w:rsid w:val="00FA0D81"/>
    <w:rsid w:val="00FA139E"/>
    <w:rsid w:val="00FA2D02"/>
    <w:rsid w:val="00FA3959"/>
    <w:rsid w:val="00FA3A88"/>
    <w:rsid w:val="00FA50D2"/>
    <w:rsid w:val="00FA73BA"/>
    <w:rsid w:val="00FB1605"/>
    <w:rsid w:val="00FB1744"/>
    <w:rsid w:val="00FB236B"/>
    <w:rsid w:val="00FB2FA2"/>
    <w:rsid w:val="00FB3390"/>
    <w:rsid w:val="00FB353F"/>
    <w:rsid w:val="00FB4FD6"/>
    <w:rsid w:val="00FC1769"/>
    <w:rsid w:val="00FC3754"/>
    <w:rsid w:val="00FC4258"/>
    <w:rsid w:val="00FC5B33"/>
    <w:rsid w:val="00FC6480"/>
    <w:rsid w:val="00FC64B3"/>
    <w:rsid w:val="00FC7206"/>
    <w:rsid w:val="00FD004D"/>
    <w:rsid w:val="00FD08A9"/>
    <w:rsid w:val="00FD0D22"/>
    <w:rsid w:val="00FD13D2"/>
    <w:rsid w:val="00FD16F3"/>
    <w:rsid w:val="00FD25EB"/>
    <w:rsid w:val="00FD2D74"/>
    <w:rsid w:val="00FD2FBC"/>
    <w:rsid w:val="00FD3683"/>
    <w:rsid w:val="00FD578F"/>
    <w:rsid w:val="00FD5F95"/>
    <w:rsid w:val="00FD6805"/>
    <w:rsid w:val="00FD7C4C"/>
    <w:rsid w:val="00FE0181"/>
    <w:rsid w:val="00FE01A5"/>
    <w:rsid w:val="00FE0DF9"/>
    <w:rsid w:val="00FE1A2B"/>
    <w:rsid w:val="00FE21D9"/>
    <w:rsid w:val="00FE26DF"/>
    <w:rsid w:val="00FE2DDD"/>
    <w:rsid w:val="00FE397D"/>
    <w:rsid w:val="00FE437F"/>
    <w:rsid w:val="00FE536C"/>
    <w:rsid w:val="00FE67B4"/>
    <w:rsid w:val="00FE6BD9"/>
    <w:rsid w:val="00FE6F9A"/>
    <w:rsid w:val="00FE7EC7"/>
    <w:rsid w:val="00FE7F3B"/>
    <w:rsid w:val="00FF097A"/>
    <w:rsid w:val="00FF3EEF"/>
    <w:rsid w:val="00FF4AFD"/>
    <w:rsid w:val="00FF4DF7"/>
    <w:rsid w:val="00FF573C"/>
    <w:rsid w:val="00FF6BEB"/>
    <w:rsid w:val="00FF76F0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AC404-04E2-4014-AA24-0D66E3D1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6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56B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80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66D"/>
    <w:pPr>
      <w:suppressAutoHyphens/>
      <w:autoSpaceDE w:val="0"/>
      <w:ind w:firstLine="720"/>
    </w:pPr>
    <w:rPr>
      <w:rFonts w:eastAsia="Arial"/>
      <w:lang w:eastAsia="ar-SA"/>
    </w:rPr>
  </w:style>
  <w:style w:type="paragraph" w:customStyle="1" w:styleId="ConsPlusNonformat">
    <w:name w:val="ConsPlusNonformat"/>
    <w:rsid w:val="008B166D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Title"/>
    <w:basedOn w:val="a"/>
    <w:link w:val="a4"/>
    <w:qFormat/>
    <w:rsid w:val="008B166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link w:val="a3"/>
    <w:locked/>
    <w:rsid w:val="008B166D"/>
    <w:rPr>
      <w:b/>
      <w:sz w:val="28"/>
      <w:lang w:val="ru-RU" w:eastAsia="ru-RU" w:bidi="ar-SA"/>
    </w:rPr>
  </w:style>
  <w:style w:type="paragraph" w:customStyle="1" w:styleId="10">
    <w:name w:val="Абзац списка1"/>
    <w:basedOn w:val="a"/>
    <w:rsid w:val="00E56BE9"/>
    <w:pPr>
      <w:ind w:left="720"/>
    </w:pPr>
  </w:style>
  <w:style w:type="paragraph" w:styleId="a5">
    <w:name w:val="header"/>
    <w:basedOn w:val="a"/>
    <w:rsid w:val="005F1C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1CCA"/>
  </w:style>
  <w:style w:type="paragraph" w:customStyle="1" w:styleId="a7">
    <w:name w:val="Знак Знак Знак Знак"/>
    <w:basedOn w:val="a"/>
    <w:rsid w:val="00F41A5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rsid w:val="00F41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62C7C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74139"/>
    <w:rPr>
      <w:color w:val="0000FF"/>
      <w:u w:val="single"/>
    </w:rPr>
  </w:style>
  <w:style w:type="character" w:customStyle="1" w:styleId="s10">
    <w:name w:val="s_10"/>
    <w:basedOn w:val="a0"/>
    <w:rsid w:val="007C4174"/>
  </w:style>
  <w:style w:type="paragraph" w:customStyle="1" w:styleId="s1">
    <w:name w:val="s_1"/>
    <w:basedOn w:val="a"/>
    <w:rsid w:val="009A60C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Emphasis"/>
    <w:qFormat/>
    <w:rsid w:val="009A60C6"/>
    <w:rPr>
      <w:i/>
      <w:iCs/>
    </w:rPr>
  </w:style>
  <w:style w:type="paragraph" w:customStyle="1" w:styleId="ConsPlusCell">
    <w:name w:val="ConsPlusCell"/>
    <w:rsid w:val="00397977"/>
    <w:pPr>
      <w:autoSpaceDE w:val="0"/>
      <w:autoSpaceDN w:val="0"/>
      <w:adjustRightInd w:val="0"/>
    </w:pPr>
    <w:rPr>
      <w:sz w:val="24"/>
      <w:szCs w:val="24"/>
    </w:rPr>
  </w:style>
  <w:style w:type="paragraph" w:styleId="ac">
    <w:name w:val="Body Text"/>
    <w:basedOn w:val="a"/>
    <w:link w:val="ad"/>
    <w:rsid w:val="00397977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link w:val="ac"/>
    <w:rsid w:val="00397977"/>
    <w:rPr>
      <w:lang w:val="ru-RU" w:eastAsia="ru-RU" w:bidi="ar-SA"/>
    </w:rPr>
  </w:style>
  <w:style w:type="paragraph" w:styleId="2">
    <w:name w:val="Body Text Indent 2"/>
    <w:aliases w:val="Знак Знак Знак"/>
    <w:basedOn w:val="a"/>
    <w:link w:val="20"/>
    <w:unhideWhenUsed/>
    <w:rsid w:val="0039797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aliases w:val="Знак Знак Знак Знак1"/>
    <w:link w:val="2"/>
    <w:rsid w:val="00397977"/>
    <w:rPr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397977"/>
  </w:style>
  <w:style w:type="character" w:customStyle="1" w:styleId="apple-converted-space">
    <w:name w:val="apple-converted-space"/>
    <w:basedOn w:val="a0"/>
    <w:rsid w:val="00397977"/>
  </w:style>
  <w:style w:type="character" w:customStyle="1" w:styleId="highlightsearch">
    <w:name w:val="highlightsearch"/>
    <w:basedOn w:val="a0"/>
    <w:rsid w:val="004737BE"/>
  </w:style>
  <w:style w:type="paragraph" w:styleId="ae">
    <w:name w:val="List Paragraph"/>
    <w:basedOn w:val="a"/>
    <w:uiPriority w:val="34"/>
    <w:qFormat/>
    <w:rsid w:val="00A36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D2D420272EE0195E6CD039042A4A1588C2877933D8EE3F94231E98D614B81AA86325793710K1GE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D2D420272EE0195E6CD039042A4A1588C2877933D8EE3F94231E98D614B81AA86325793711K1G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8D2D420272EE0195E6CD039042A4A1588C2877933D8EE3F94231E98D614B81AA86325793712K1G5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mail.ru/messages/inbox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4F2E-BA16-4D5F-B800-D1925957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5192</TotalTime>
  <Pages>1</Pages>
  <Words>6108</Words>
  <Characters>34818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40845</CharactersWithSpaces>
  <SharedDoc>false</SharedDoc>
  <HLinks>
    <vt:vector size="24" baseType="variant">
      <vt:variant>
        <vt:i4>3604579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consultantplus://offline/ref=88D2D420272EE0195E6CD039042A4A1588C2877933D8EE3F94231E98D614B81AA86325793710K1GER</vt:lpwstr>
      </vt:variant>
      <vt:variant>
        <vt:lpwstr/>
      </vt:variant>
      <vt:variant>
        <vt:i4>3604578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consultantplus://offline/ref=88D2D420272EE0195E6CD039042A4A1588C2877933D8EE3F94231E98D614B81AA86325793711K1GER</vt:lpwstr>
      </vt:variant>
      <vt:variant>
        <vt:lpwstr/>
      </vt:variant>
      <vt:variant>
        <vt:i4>3604529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consultantplus://offline/ref=88D2D420272EE0195E6CD039042A4A1588C2877933D8EE3F94231E98D614B81AA86325793712K1G5R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https://e.mail.ru/messages/inbox/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BUX</cp:lastModifiedBy>
  <cp:revision>130</cp:revision>
  <cp:lastPrinted>2024-05-16T10:32:00Z</cp:lastPrinted>
  <dcterms:created xsi:type="dcterms:W3CDTF">2023-04-11T07:18:00Z</dcterms:created>
  <dcterms:modified xsi:type="dcterms:W3CDTF">2025-03-21T05:54:00Z</dcterms:modified>
</cp:coreProperties>
</file>