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4D" w:rsidRPr="00C6694D" w:rsidRDefault="00C6694D" w:rsidP="00C66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4D">
        <w:rPr>
          <w:rFonts w:ascii="Times New Roman" w:hAnsi="Times New Roman" w:cs="Times New Roman"/>
          <w:b/>
          <w:sz w:val="28"/>
          <w:szCs w:val="28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  <w:bookmarkStart w:id="0" w:name="_GoBack"/>
      <w:bookmarkEnd w:id="0"/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Права и свободы граждан определяются статьей 2 Конституции Российской Федерации.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Согласно части 1 статьи 48 Конституции Российской Федерации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части 1 статьи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Федерации.     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21.11.2011 №324-ФЗ «О бесплатной юридической помощи в Российской Федерации».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Права, свободы и законные интересы граждан и юридических лиц закреплены в различных федеральных законах, общие способы защиты таких прав содержатся в Гражданском кодексе РФ, Гражданском процессуальном кодексе РФ, Арбитражном процессуальном кодексе РФ.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ИЗВЛЕЧЕНИЯ ИЗ НОРМ ГРАЖДАНСКОГО КОДЕКСА </w:t>
      </w:r>
      <w:proofErr w:type="gramStart"/>
      <w:r w:rsidRPr="00C6694D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Статья 9. Осуществление гражданских прав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1. Граждане и юридические лица по своему усмотрению осуществляют принадлежащие им гражданские права.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2. Отказ граждан и юридических лиц от осуществления принадлежащих им прав не влечет прекращения этих прав, за исключением случаев, предусмотренных законом.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Статья 10. Пределы осуществления гражданских прав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1. Не допускаются осуществление гражданских прав исключительно с намерением причинить вред другому лицу, действия в обход закона с </w:t>
      </w:r>
      <w:r w:rsidRPr="00C6694D">
        <w:rPr>
          <w:rFonts w:ascii="Times New Roman" w:hAnsi="Times New Roman" w:cs="Times New Roman"/>
          <w:sz w:val="28"/>
          <w:szCs w:val="28"/>
        </w:rPr>
        <w:lastRenderedPageBreak/>
        <w:t>противоправной целью, а также иное заведомо недобросовестное осуществление гражданских прав (злоупотребление правом).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Не допускается использование гражданских прав в целях ограничения конкуренции, а также злоупотребление доминирующим положением на рынке.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2. В случае несоблюдения требований, предусмотренных пунктом 1 настоящей статьи, суд,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частично, а также применяет иные меры, предусмотренные законом.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3. В случае, если злоупотребление правом выражается в совершении действий в обход закона с противоправной целью, последствия, предусмотренные пунктом 2 настоящей статьи, применяются, поскольку иные последствия таких действий не установлены настоящим Кодексом.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4. Если злоупотребление правом повлекло нарушение права другого лица, такое лицо вправе требовать возмещения причиненных этим убытков.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5. Добросовестность участников гражданских правоотношений и разумность их действий предполагаются.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Статья 11. Судебная защита гражданских прав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1. Защиту нарушенных или оспоренных гражданских прав осуществляет суд, арбитражный суд или третейский суд (далее - суд) в соответствии с их компетенцией.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2. Защита гражданских прав в административном порядке осуществляется лишь в случаях, предусмотренных законом. Решение, принятое в административном порядке, может быть оспорено в суде.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Статья 12. Способы защиты гражданских прав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Защита гражданских прав осуществляется путем: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признания права;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восстановления положения, существовавшего до нарушения права, и пресечения действий, нарушающих право или создающих угрозу его нарушения;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lastRenderedPageBreak/>
        <w:t>•   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признания недействительным решения собрания;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признания недействительным акта государственного органа или органа местного самоуправления;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самозащиты права;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присуждения к исполнению обязанности в натуре;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возмещения убытков;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взыскания неустойки;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компенсации морального вреда;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прекращения или изменения правоотношения;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неприменения судом акта государственного органа или органа местного самоуправления, противоречащего закону;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•    иными способами, предусмотренными законом.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Статья 13. Признание недействительным акта государственного органа или органа местного самоуправления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Ненормативный акт государственного органа или органа местного самоуправления, а в случаях, предусмотренных законом, также нормативный акт, не соответствующие закону или иным правовым актам и нарушающие гражданские права и охраняемые законом интересы гражданина или юридического лица, могут быть признаны судом недействительными.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В случае признания судом акта недействительным нарушенное право подлежит восстановлению либо защите иными способами, предусмотренными статьей 12 настоящего Кодекса.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Статья 14. Самозащита гражданских прав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Допускается самозащита гражданских прав.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Способы самозащиты должны быть соразмерны нарушению и не выходить за пределы действий, необходимых для его пресечения.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lastRenderedPageBreak/>
        <w:t>Статья 15. Возмещение убытков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1.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2.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Если лицо, нарушившее право, получило вследствие этого доходы, лицо, право которого нарушено, вправе требовать возмещения наряду с другими убытками упущенной выгоды в размере не меньшем, чем такие доходы.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Статья 16. Возмещение убытков, причиненных государственными органами и органами местного самоуправления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образованием.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4D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Статья 16.1. Компенсация ущерба, причиненного правомерными действиями государственных органов и органов местного самоуправления</w:t>
      </w:r>
    </w:p>
    <w:p w:rsidR="00DB62EB" w:rsidRPr="00C6694D" w:rsidRDefault="00C6694D" w:rsidP="00C6694D">
      <w:pPr>
        <w:rPr>
          <w:rFonts w:ascii="Times New Roman" w:hAnsi="Times New Roman" w:cs="Times New Roman"/>
          <w:sz w:val="28"/>
          <w:szCs w:val="28"/>
        </w:rPr>
      </w:pPr>
      <w:r w:rsidRPr="00C6694D">
        <w:rPr>
          <w:rFonts w:ascii="Times New Roman" w:hAnsi="Times New Roman" w:cs="Times New Roman"/>
          <w:sz w:val="28"/>
          <w:szCs w:val="28"/>
        </w:rPr>
        <w:t>В случаях и в порядке, которые предусмотрены законом, ущерб, причиненный личности или имуществу гражданина либо имуществу юридического лица правомерными действиями государственных органов, органов местного самоуправления или должностных лиц этих органов, а также иных лиц, которым государством делегированы властные полномочия, подлежит компенсации.</w:t>
      </w:r>
    </w:p>
    <w:sectPr w:rsidR="00DB62EB" w:rsidRPr="00C6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4D"/>
    <w:rsid w:val="00C6694D"/>
    <w:rsid w:val="00D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643C4-2E34-406E-910E-9602C99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2024-11-14T13:01:00Z</dcterms:created>
  <dcterms:modified xsi:type="dcterms:W3CDTF">2024-11-14T13:02:00Z</dcterms:modified>
</cp:coreProperties>
</file>