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F9" w:rsidRPr="000C2AF9" w:rsidRDefault="000C2AF9" w:rsidP="000C2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2AF9">
        <w:rPr>
          <w:rFonts w:ascii="Times New Roman" w:hAnsi="Times New Roman" w:cs="Times New Roman"/>
          <w:b/>
          <w:sz w:val="28"/>
          <w:szCs w:val="28"/>
        </w:rPr>
        <w:t>Основания, условия и порядок обжалования решений и действий органов местного самоуправления, подведомственных им учреждений и их должностных лиц</w:t>
      </w:r>
    </w:p>
    <w:bookmarkEnd w:id="0"/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В соответствии с частью 2 статьи 46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Статьей 16 Гражданского кодекса РФ предусмотрено, что 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Законодатель установил основания наступления гражданско-правовой ответственности за вред, причиненный государственными органами, органами местного самоуправления, их должностными лицами. Такая ответственность наступает и подлежит возмещению в случае причинения вреда гражданину или юридическому лицу в результате незаконных действий (бездействий)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государственного органа или органа местного самоуправления.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Субъектами обжалования являются согласно п.1 ст.254 ГПК РФ граждане и организации, если только возникший спор не относится к компетенции арбитражного суда или не рассматривается в ином судебном порядке.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 xml:space="preserve">Предметом оспаривания в порядке, предусмотренном главой 25 ГПК РФ, являются оперативные решения, действия (бездействия) многочисленных органов и лиц, осуществляющих, в частности, контролирующие, регистрационные, разрешительные функции от имени государства (муниципальных образований) практически во всех областях деятельности </w:t>
      </w:r>
      <w:r w:rsidRPr="000C2AF9">
        <w:rPr>
          <w:rFonts w:ascii="Times New Roman" w:hAnsi="Times New Roman" w:cs="Times New Roman"/>
          <w:sz w:val="28"/>
          <w:szCs w:val="28"/>
        </w:rPr>
        <w:lastRenderedPageBreak/>
        <w:t>граждан и организаций, в том числе и оспаривание ненормативных правовых актов.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В порядке, предусмотренном главой 25 ГПК РФ, оспариваются решения (за исключением нормативных актов) и действия: органов государственной власти; органов местного самоуправления; должностных лиц; государственных и муниципальных служащих; органов военного управления или командира воинской части.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К органам местного самоуправления относятся любые органы, создаваемые в соответствии с Конституцией РФ и другими законодательными актами в городах, сельских поселениях и на других территориях для обеспечения самостоятельного решения населением вопросов местного значения.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В судебном порядке могут быть обжалованы действия всех лиц, которые постоянно или временно занимают в государственных органах, органах местного самоуправления, на предприятиях, в учреждениях, организациях, независимо от формы собственности, в кооперативных, общественных организациях, объединениях должности, связанные с выполнением организационно-распорядительных или административно-хозяйственных обязанностей либо исполняющие такие обязанности по специальному полномочию.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К должностным лицам относятся лица, постоянно, временно или в соответствии со специальными полномочиями осуществляющие функции представителя власти, т.е. наделенные в установленном порядке распорядительными полномочиями в отношении лиц, не находящихся в служебной зависимости от них, а равно лица, выполняющие организационно - распорядительные или административно - хозяйственные функции в органах местного самоуправления, муниципальных организациях.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 xml:space="preserve">Заявление об обжаловании незаконных действий (бездействий) подается в суд по подсудности, установленной статьями 24-27 ГПК РФ. Заявление может быть подано гражданином в суд по месту его жительства или по месту нахождения органа местного самоуправления, должностного лица, муниципального служащего, решение, действие (бездействие), которых оспариваются. Относительно содержания, формы заявления, необходимо </w:t>
      </w:r>
      <w:r w:rsidRPr="000C2AF9">
        <w:rPr>
          <w:rFonts w:ascii="Times New Roman" w:hAnsi="Times New Roman" w:cs="Times New Roman"/>
          <w:sz w:val="28"/>
          <w:szCs w:val="28"/>
        </w:rPr>
        <w:lastRenderedPageBreak/>
        <w:t>указать, что оно должно удовлетворять общим требованиям, предусмотренным ст. 131, 132 ГПК РФ, а при его принятии подлежат применению ст. 133-136 ГПК РФ, содержащие условия принятия, отказа в принятии, возвращения и оставления без движения заявления.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Согласно ст. 256 ГПК РФ установлен единый срок для подачи заявления, который равен трем месяцам. Трех месячный срок начинает течь со следующего дня после дня, когда лицо узнало о нарушении своих прав или свобод. Этот момент может быть определен датой получения письменного документа, которым нарушаются права и свободы гражданина, устного отказа в приеме документов, письменного отказа вышестоящего органа в удовлетворении жалобы и т.д.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Согласно ст. 257 ГПК РФ заявления по делам данной категории должны быть рассмотрены в течение десяти дней с участием гражданина и органов, лиц, принявших решения, совершивших действия. Неявка надлежаще извещенных указанных лиц не является препятствием для рассмотрения дела.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В соответствии со ст. 258 ГПК РФ, суд признав заявление обоснованным, суд принимает решение об обязанности соответствующего органа, лица устранить в полном объеме допущенное нарушение прав и свобод или препятствие к осуществлению гражданином его прав и свобод. Для обеспечения своевременного и эффективного восстановления нарушенных прав заявителя решение об удовлетворении его требований в соответствии со ст. 212 ГПК РФ может быть обращено к немедленному исполнению.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Установив, что обжалуемые действия были совершены в соответствии с законом, в пределах полномочий органа местного самоуправления, должностного лица, права либо свободы гражданина не были нарушены, суд выносит решение об отказе в удовлетворении заявления.</w:t>
      </w:r>
    </w:p>
    <w:p w:rsidR="000C2AF9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</w:p>
    <w:p w:rsidR="00062436" w:rsidRPr="000C2AF9" w:rsidRDefault="000C2AF9" w:rsidP="000C2AF9">
      <w:pPr>
        <w:rPr>
          <w:rFonts w:ascii="Times New Roman" w:hAnsi="Times New Roman" w:cs="Times New Roman"/>
          <w:sz w:val="28"/>
          <w:szCs w:val="28"/>
        </w:rPr>
      </w:pPr>
      <w:r w:rsidRPr="000C2AF9">
        <w:rPr>
          <w:rFonts w:ascii="Times New Roman" w:hAnsi="Times New Roman" w:cs="Times New Roman"/>
          <w:sz w:val="28"/>
          <w:szCs w:val="28"/>
        </w:rPr>
        <w:t>Копия решения направляется соответствующему органу или должностному лицу не позднее трех дней после вступления решения в законную силу (а в случае обращения решения к немедленному исполнению - после принятия решения) для устранения допущенного нарушения.</w:t>
      </w:r>
    </w:p>
    <w:sectPr w:rsidR="00062436" w:rsidRPr="000C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F9"/>
    <w:rsid w:val="00062436"/>
    <w:rsid w:val="000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8404D-E449-4B2C-B232-F1C8ECA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2024-11-14T12:26:00Z</dcterms:created>
  <dcterms:modified xsi:type="dcterms:W3CDTF">2024-11-14T12:27:00Z</dcterms:modified>
</cp:coreProperties>
</file>