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CC" w:rsidRPr="000969CC" w:rsidRDefault="000969CC" w:rsidP="000969CC">
      <w:pPr>
        <w:rPr>
          <w:rFonts w:ascii="Times New Roman" w:hAnsi="Times New Roman" w:cs="Times New Roman"/>
          <w:b/>
          <w:bCs/>
          <w:sz w:val="24"/>
        </w:rPr>
      </w:pPr>
      <w:r w:rsidRPr="000969CC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</w:t>
      </w:r>
      <w:proofErr w:type="gramStart"/>
      <w:r w:rsidRPr="000969CC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0969CC">
        <w:rPr>
          <w:rFonts w:ascii="Times New Roman" w:hAnsi="Times New Roman" w:cs="Times New Roman"/>
          <w:b/>
          <w:bCs/>
          <w:sz w:val="24"/>
        </w:rPr>
        <w:t xml:space="preserve"> а с п о р я ж е н и е от 03.11.2022 № 244-р О порядке и сроках прекращения горячего водоснабжения с использованием централизованных открытых систем теплоснабжения (горячего водоснабжения) и об организации перевода абонентов, подключенных к таким системам, на иную систему горячего водоснабжения</w:t>
      </w:r>
    </w:p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водоотведения», постановлением Правительства Российской Федерации от 29.07.2013 № 642 «Об утверждении Правил горячего водоснабжения и внесении изменений в постановление Правительства Российской Федерации от 13.02.2006 №83», постановлением администрации города Щигры Курской области от 19.05.2022 № 186 «Об утверждении актуализированной схемы теплоснабжения муниципального образования «город Щигры» Курской области на 2022 год», постановлением администрации города Щигры Курской области от 28.10.2021 №442 «Об утверждении схемы водоснабжения и водоотведения муниципального образования «город Щигры» Курской области», решением Щигровского районного суда от 11.05.2021,</w:t>
      </w:r>
      <w:r w:rsidRPr="000969CC">
        <w:rPr>
          <w:rFonts w:ascii="Times New Roman" w:hAnsi="Times New Roman" w:cs="Times New Roman"/>
          <w:sz w:val="24"/>
        </w:rPr>
        <w:br/>
        <w:t>1.Прекратить горячее водоснабжение потребителей с использованием открытой системы теплоснабжения (горячего водоснабжения) на территории города Щигры Курской области с 01.05.2023 года.</w:t>
      </w:r>
      <w:r w:rsidRPr="000969CC">
        <w:rPr>
          <w:rFonts w:ascii="Times New Roman" w:hAnsi="Times New Roman" w:cs="Times New Roman"/>
          <w:sz w:val="24"/>
        </w:rPr>
        <w:br/>
        <w:t>2.Единой теплоснабжающей организации ГУПКО «</w:t>
      </w:r>
      <w:proofErr w:type="spellStart"/>
      <w:r w:rsidRPr="000969CC">
        <w:rPr>
          <w:rFonts w:ascii="Times New Roman" w:hAnsi="Times New Roman" w:cs="Times New Roman"/>
          <w:sz w:val="24"/>
        </w:rPr>
        <w:t>Курскоблжилкомхоз</w:t>
      </w:r>
      <w:proofErr w:type="spellEnd"/>
      <w:r w:rsidRPr="000969CC">
        <w:rPr>
          <w:rFonts w:ascii="Times New Roman" w:hAnsi="Times New Roman" w:cs="Times New Roman"/>
          <w:sz w:val="24"/>
        </w:rPr>
        <w:t>» юридический адрес и почтовый адрес: 305040, г. Курск ул. 50 лет Октября, 126, ИНН/КПП - 4632024035/46320100), осуществляющей деятельность на праве хозяйственного ведения, определить техническую возможность перевода абонентов, подключенных к открытой системы теплоснабжения (горячего водоснабжения) на закрытую систему горячего водоснабжения с приложением «дорожной карты» по переводу абонентов на закрытую систему горячего водоснабжения.</w:t>
      </w:r>
      <w:r w:rsidRPr="000969CC">
        <w:rPr>
          <w:rFonts w:ascii="Times New Roman" w:hAnsi="Times New Roman" w:cs="Times New Roman"/>
          <w:sz w:val="24"/>
        </w:rPr>
        <w:br/>
        <w:t>3.Осуществлять с 01.05.2023 года на территории муниципального образования «город Щигры» Курской области горячее водоснабжение абонентов с использованием закрытой централизованной системы горячего водоснабжения.</w:t>
      </w:r>
      <w:r w:rsidRPr="000969CC">
        <w:rPr>
          <w:rFonts w:ascii="Times New Roman" w:hAnsi="Times New Roman" w:cs="Times New Roman"/>
          <w:sz w:val="24"/>
        </w:rPr>
        <w:br/>
        <w:t>4.Утвердить прилагаемый план мероприятий по прекращению горячего водоснабжения с использованием открытой системы теплоснабжения (горячего водоснабжения) и по организации перевода абонентов, подключенных к такой системе, на закрытую централизованную систему горячего водоснабжения (приложение №1).</w:t>
      </w:r>
      <w:r w:rsidRPr="000969CC">
        <w:rPr>
          <w:rFonts w:ascii="Times New Roman" w:hAnsi="Times New Roman" w:cs="Times New Roman"/>
          <w:sz w:val="24"/>
        </w:rPr>
        <w:br/>
        <w:t xml:space="preserve">5.Разместить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0969CC">
        <w:rPr>
          <w:rFonts w:ascii="Times New Roman" w:hAnsi="Times New Roman" w:cs="Times New Roman"/>
          <w:sz w:val="24"/>
        </w:rPr>
        <w:t>Web</w:t>
      </w:r>
      <w:proofErr w:type="spellEnd"/>
      <w:r w:rsidRPr="000969CC">
        <w:rPr>
          <w:rFonts w:ascii="Times New Roman" w:hAnsi="Times New Roman" w:cs="Times New Roman"/>
          <w:sz w:val="24"/>
        </w:rPr>
        <w:t>-сайта: </w:t>
      </w:r>
      <w:hyperlink r:id="rId5" w:tgtFrame="_blank" w:history="1">
        <w:r w:rsidRPr="000969CC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0969CC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  <w:r w:rsidRPr="000969CC">
        <w:rPr>
          <w:rFonts w:ascii="Times New Roman" w:hAnsi="Times New Roman" w:cs="Times New Roman"/>
          <w:sz w:val="24"/>
        </w:rPr>
        <w:br/>
        <w:t>6.Настоящее распоряжение вступает в силу со дня его обнародования.</w:t>
      </w:r>
      <w:r w:rsidRPr="000969CC">
        <w:rPr>
          <w:rFonts w:ascii="Times New Roman" w:hAnsi="Times New Roman" w:cs="Times New Roman"/>
          <w:sz w:val="24"/>
        </w:rPr>
        <w:br/>
      </w:r>
      <w:r w:rsidRPr="000969CC">
        <w:rPr>
          <w:rFonts w:ascii="Times New Roman" w:hAnsi="Times New Roman" w:cs="Times New Roman"/>
          <w:sz w:val="24"/>
        </w:rPr>
        <w:br/>
      </w:r>
      <w:proofErr w:type="spellStart"/>
      <w:r w:rsidRPr="000969CC">
        <w:rPr>
          <w:rFonts w:ascii="Times New Roman" w:hAnsi="Times New Roman" w:cs="Times New Roman"/>
          <w:sz w:val="24"/>
        </w:rPr>
        <w:t>И.о</w:t>
      </w:r>
      <w:proofErr w:type="spellEnd"/>
      <w:r w:rsidRPr="000969CC">
        <w:rPr>
          <w:rFonts w:ascii="Times New Roman" w:hAnsi="Times New Roman" w:cs="Times New Roman"/>
          <w:sz w:val="24"/>
        </w:rPr>
        <w:t>. главы города Щигры С.А. Черников</w:t>
      </w:r>
    </w:p>
    <w:p w:rsid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t> </w:t>
      </w:r>
    </w:p>
    <w:p w:rsidR="000969CC" w:rsidRDefault="000969CC" w:rsidP="000969CC">
      <w:pPr>
        <w:rPr>
          <w:rFonts w:ascii="Times New Roman" w:hAnsi="Times New Roman" w:cs="Times New Roman"/>
          <w:sz w:val="24"/>
        </w:rPr>
      </w:pPr>
    </w:p>
    <w:p w:rsidR="000969CC" w:rsidRDefault="000969CC" w:rsidP="000969CC">
      <w:pPr>
        <w:rPr>
          <w:rFonts w:ascii="Times New Roman" w:hAnsi="Times New Roman" w:cs="Times New Roman"/>
          <w:sz w:val="24"/>
        </w:rPr>
      </w:pPr>
    </w:p>
    <w:p w:rsidR="000969CC" w:rsidRDefault="000969CC" w:rsidP="000969CC">
      <w:pPr>
        <w:rPr>
          <w:rFonts w:ascii="Times New Roman" w:hAnsi="Times New Roman" w:cs="Times New Roman"/>
          <w:sz w:val="24"/>
        </w:rPr>
      </w:pPr>
    </w:p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t>к распоряжению администрации</w:t>
      </w:r>
    </w:p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t>города Щигры Курской области</w:t>
      </w:r>
    </w:p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t>от </w:t>
      </w:r>
      <w:r w:rsidRPr="000969CC">
        <w:rPr>
          <w:rFonts w:ascii="Times New Roman" w:hAnsi="Times New Roman" w:cs="Times New Roman"/>
          <w:sz w:val="24"/>
          <w:u w:val="single"/>
        </w:rPr>
        <w:t>03.11.2022</w:t>
      </w:r>
      <w:r w:rsidRPr="000969CC">
        <w:rPr>
          <w:rFonts w:ascii="Times New Roman" w:hAnsi="Times New Roman" w:cs="Times New Roman"/>
          <w:sz w:val="24"/>
        </w:rPr>
        <w:t> № </w:t>
      </w:r>
      <w:r w:rsidRPr="000969CC">
        <w:rPr>
          <w:rFonts w:ascii="Times New Roman" w:hAnsi="Times New Roman" w:cs="Times New Roman"/>
          <w:sz w:val="24"/>
          <w:u w:val="single"/>
        </w:rPr>
        <w:t>244-р</w:t>
      </w:r>
    </w:p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t> </w:t>
      </w:r>
    </w:p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t>План мероприятий по прекращению горячего водоснабжения с использованием открытой системы теплоснабжения (горячего водоснабжения) и по организации перевода абонентов, подключенных к такой системе, на закрытую централизованную систему горячего водоснабжения</w:t>
      </w:r>
    </w:p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t> </w:t>
      </w:r>
    </w:p>
    <w:tbl>
      <w:tblPr>
        <w:tblW w:w="92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2679"/>
        <w:gridCol w:w="1520"/>
        <w:gridCol w:w="2146"/>
        <w:gridCol w:w="2043"/>
      </w:tblGrid>
      <w:tr w:rsidR="000969CC" w:rsidRPr="000969CC" w:rsidTr="000969CC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№ п/п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Сроки реализации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</w:tr>
      <w:tr w:rsidR="000969CC" w:rsidRPr="000969CC" w:rsidTr="000969CC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 xml:space="preserve">Заключение концессионного соглашения на объекты теплоснабжения, </w:t>
            </w:r>
            <w:proofErr w:type="spellStart"/>
            <w:r w:rsidRPr="000969CC">
              <w:rPr>
                <w:rFonts w:ascii="Times New Roman" w:hAnsi="Times New Roman" w:cs="Times New Roman"/>
                <w:sz w:val="24"/>
              </w:rPr>
              <w:t>предусматривающе</w:t>
            </w:r>
            <w:proofErr w:type="spellEnd"/>
            <w:r w:rsidRPr="000969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969CC">
              <w:rPr>
                <w:rFonts w:ascii="Times New Roman" w:hAnsi="Times New Roman" w:cs="Times New Roman"/>
                <w:sz w:val="24"/>
              </w:rPr>
              <w:t>го</w:t>
            </w:r>
            <w:proofErr w:type="spellEnd"/>
            <w:r w:rsidRPr="000969CC">
              <w:rPr>
                <w:rFonts w:ascii="Times New Roman" w:hAnsi="Times New Roman" w:cs="Times New Roman"/>
                <w:sz w:val="24"/>
              </w:rPr>
              <w:t xml:space="preserve"> выполнение мероприятий по переходу на закрытую систему горячего водоснабжения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969CC" w:rsidRPr="000969CC" w:rsidTr="000969CC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Отразить в схемах тепло- и водоснабжения муниципального образования «город Щигры» решение о прекращении горячего водоснабжения с использованием централизованной открытой системы теплоснабжения (горячего водоснабжения) и об организации перевода абонентов, подключенных к таким системам, на закрытую централизованную систему горячего водоснабжения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Администрация муниципального образования «город Щигры» Курской области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969CC" w:rsidRPr="000969CC" w:rsidTr="000969CC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Разработка инвестиционной программы, предусматривающей финансирование мероприятий по переводу абонентов с использованием открытой системы теплоснабжения (горячего водоснабжения) на систему централизованного горячего водоснабжения с использованием закрытых систем водоснабжения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Организация, заключившая концессионное соглашение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69CC">
              <w:rPr>
                <w:rFonts w:ascii="Times New Roman" w:hAnsi="Times New Roman" w:cs="Times New Roman"/>
                <w:sz w:val="24"/>
              </w:rPr>
              <w:t>Внебюджет</w:t>
            </w:r>
            <w:proofErr w:type="spellEnd"/>
            <w:r w:rsidRPr="000969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969CC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r w:rsidRPr="000969CC">
              <w:rPr>
                <w:rFonts w:ascii="Times New Roman" w:hAnsi="Times New Roman" w:cs="Times New Roman"/>
                <w:sz w:val="24"/>
              </w:rPr>
              <w:t xml:space="preserve"> средства</w:t>
            </w:r>
          </w:p>
        </w:tc>
      </w:tr>
      <w:tr w:rsidR="000969CC" w:rsidRPr="000969CC" w:rsidTr="000969CC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Реализация мероприятий по переводу абонентов с использованием открытой системы теплоснабжения (горячего водоснабжения) на систему централизованного горячего водоснабжения с использованием закрытых систем горячего водоснабжения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2023-2025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r w:rsidRPr="000969CC">
              <w:rPr>
                <w:rFonts w:ascii="Times New Roman" w:hAnsi="Times New Roman" w:cs="Times New Roman"/>
                <w:sz w:val="24"/>
              </w:rPr>
              <w:t>ГУПКО «</w:t>
            </w:r>
            <w:proofErr w:type="spellStart"/>
            <w:r w:rsidRPr="000969CC">
              <w:rPr>
                <w:rFonts w:ascii="Times New Roman" w:hAnsi="Times New Roman" w:cs="Times New Roman"/>
                <w:sz w:val="24"/>
              </w:rPr>
              <w:t>Курскоблжил</w:t>
            </w:r>
            <w:proofErr w:type="spellEnd"/>
            <w:r w:rsidRPr="000969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969CC">
              <w:rPr>
                <w:rFonts w:ascii="Times New Roman" w:hAnsi="Times New Roman" w:cs="Times New Roman"/>
                <w:sz w:val="24"/>
              </w:rPr>
              <w:t>комхоз</w:t>
            </w:r>
            <w:proofErr w:type="spellEnd"/>
            <w:r w:rsidRPr="000969C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CC" w:rsidRPr="000969CC" w:rsidRDefault="000969CC" w:rsidP="000969C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69CC">
              <w:rPr>
                <w:rFonts w:ascii="Times New Roman" w:hAnsi="Times New Roman" w:cs="Times New Roman"/>
                <w:sz w:val="24"/>
              </w:rPr>
              <w:t>Федерадьный</w:t>
            </w:r>
            <w:proofErr w:type="spellEnd"/>
            <w:r w:rsidRPr="000969CC">
              <w:rPr>
                <w:rFonts w:ascii="Times New Roman" w:hAnsi="Times New Roman" w:cs="Times New Roman"/>
                <w:sz w:val="24"/>
              </w:rPr>
              <w:t xml:space="preserve"> областной, местный бюджеты, </w:t>
            </w:r>
            <w:proofErr w:type="spellStart"/>
            <w:r w:rsidRPr="000969CC">
              <w:rPr>
                <w:rFonts w:ascii="Times New Roman" w:hAnsi="Times New Roman" w:cs="Times New Roman"/>
                <w:sz w:val="24"/>
              </w:rPr>
              <w:t>внебюджет</w:t>
            </w:r>
            <w:proofErr w:type="spellEnd"/>
            <w:r w:rsidRPr="000969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969CC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r w:rsidRPr="000969CC">
              <w:rPr>
                <w:rFonts w:ascii="Times New Roman" w:hAnsi="Times New Roman" w:cs="Times New Roman"/>
                <w:sz w:val="24"/>
              </w:rPr>
              <w:t xml:space="preserve"> средства</w:t>
            </w:r>
          </w:p>
        </w:tc>
      </w:tr>
    </w:tbl>
    <w:p w:rsidR="000969CC" w:rsidRPr="000969CC" w:rsidRDefault="000969CC" w:rsidP="000969CC">
      <w:pPr>
        <w:rPr>
          <w:rFonts w:ascii="Times New Roman" w:hAnsi="Times New Roman" w:cs="Times New Roman"/>
          <w:sz w:val="24"/>
        </w:rPr>
      </w:pPr>
      <w:r w:rsidRPr="000969CC">
        <w:rPr>
          <w:rFonts w:ascii="Times New Roman" w:hAnsi="Times New Roman" w:cs="Times New Roman"/>
          <w:sz w:val="24"/>
        </w:rPr>
        <w:t> </w:t>
      </w:r>
    </w:p>
    <w:p w:rsidR="00F12275" w:rsidRPr="000969CC" w:rsidRDefault="00F12275" w:rsidP="000969CC">
      <w:pPr>
        <w:rPr>
          <w:rFonts w:ascii="Times New Roman" w:hAnsi="Times New Roman" w:cs="Times New Roman"/>
          <w:sz w:val="24"/>
        </w:rPr>
      </w:pPr>
    </w:p>
    <w:sectPr w:rsidR="00F12275" w:rsidRPr="000969CC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72F9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gshigry.rkursk.ru&amp;post=-103450768_400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146</cp:revision>
  <dcterms:created xsi:type="dcterms:W3CDTF">2025-03-19T11:18:00Z</dcterms:created>
  <dcterms:modified xsi:type="dcterms:W3CDTF">2025-04-30T06:50:00Z</dcterms:modified>
</cp:coreProperties>
</file>