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65" w:rsidRPr="00B62465" w:rsidRDefault="00B62465" w:rsidP="00B62465">
      <w:pPr>
        <w:rPr>
          <w:rFonts w:ascii="Times New Roman" w:hAnsi="Times New Roman" w:cs="Times New Roman"/>
          <w:b/>
          <w:bCs/>
          <w:sz w:val="24"/>
        </w:rPr>
      </w:pPr>
      <w:r w:rsidRPr="00B62465">
        <w:rPr>
          <w:rFonts w:ascii="Times New Roman" w:hAnsi="Times New Roman" w:cs="Times New Roman"/>
          <w:b/>
          <w:bCs/>
          <w:sz w:val="24"/>
        </w:rPr>
        <w:t>П о с т а н о в л е н и е от 14.10.2022 № 366 Об утверждении отчета об исполнении бюджета города Щигры Курской области за 9 месяцев 2022 года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В соответствии со статьей 264.2 Бюджетного кодекса Российской Федерации и статьей 23 решения Щигровской городской Думы от 20.11.2007 №280-3-РД «Об утверждении Положения о бюджетном процессе в  муниципальном образовании «город Щигры» Курской области (ред. от 13.12.2019 № 156-6-РД)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1. Утвердить отчет об исполнении бюджета города Щигры Курской области за 9 месяцев 2022 года по форме месячного отчета согласно приложению.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2. Финансово-экономическому управлению администрации города Щигры (Евдокимова И.В.) направить в Щигровскую городскую Думу и Ревизионную комиссию города Щигры отчет об исполнении бюджета города Щигры Курской области за 9 месяцев 2022 года с приложением отчета об использовании резервного фонда Администрации города Щигры.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3. Настоящее постановление вступает в силу со дня его официального опубликования.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 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 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 </w:t>
      </w:r>
    </w:p>
    <w:p w:rsidR="00B62465" w:rsidRPr="00B62465" w:rsidRDefault="00B62465" w:rsidP="00B62465">
      <w:pPr>
        <w:rPr>
          <w:rFonts w:ascii="Times New Roman" w:hAnsi="Times New Roman" w:cs="Times New Roman"/>
          <w:sz w:val="24"/>
        </w:rPr>
      </w:pPr>
      <w:r w:rsidRPr="00B62465">
        <w:rPr>
          <w:rFonts w:ascii="Times New Roman" w:hAnsi="Times New Roman" w:cs="Times New Roman"/>
          <w:sz w:val="24"/>
        </w:rPr>
        <w:t>И. о. главы города Щигры                                       С.А. Черников</w:t>
      </w:r>
    </w:p>
    <w:p w:rsidR="001F0E5C" w:rsidRPr="00B62465" w:rsidRDefault="001F0E5C" w:rsidP="00B6246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B62465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B4E" w:rsidRDefault="00780B4E" w:rsidP="002C7C29">
      <w:pPr>
        <w:spacing w:after="0" w:line="240" w:lineRule="auto"/>
      </w:pPr>
      <w:r>
        <w:separator/>
      </w:r>
    </w:p>
  </w:endnote>
  <w:endnote w:type="continuationSeparator" w:id="0">
    <w:p w:rsidR="00780B4E" w:rsidRDefault="00780B4E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B4E" w:rsidRDefault="00780B4E" w:rsidP="002C7C29">
      <w:pPr>
        <w:spacing w:after="0" w:line="240" w:lineRule="auto"/>
      </w:pPr>
      <w:r>
        <w:separator/>
      </w:r>
    </w:p>
  </w:footnote>
  <w:footnote w:type="continuationSeparator" w:id="0">
    <w:p w:rsidR="00780B4E" w:rsidRDefault="00780B4E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6671C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6075F"/>
    <w:rsid w:val="00693837"/>
    <w:rsid w:val="006A2A39"/>
    <w:rsid w:val="006B6066"/>
    <w:rsid w:val="006C2A0C"/>
    <w:rsid w:val="006D1034"/>
    <w:rsid w:val="007235D1"/>
    <w:rsid w:val="007305BB"/>
    <w:rsid w:val="00780B4E"/>
    <w:rsid w:val="007A611F"/>
    <w:rsid w:val="007F73D6"/>
    <w:rsid w:val="008047CF"/>
    <w:rsid w:val="00804E43"/>
    <w:rsid w:val="008115ED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62465"/>
    <w:rsid w:val="00B81884"/>
    <w:rsid w:val="00B9102A"/>
    <w:rsid w:val="00B95CBA"/>
    <w:rsid w:val="00BC1884"/>
    <w:rsid w:val="00BD4659"/>
    <w:rsid w:val="00BD6A25"/>
    <w:rsid w:val="00C12692"/>
    <w:rsid w:val="00C35B57"/>
    <w:rsid w:val="00C379B8"/>
    <w:rsid w:val="00C74955"/>
    <w:rsid w:val="00CB6EA8"/>
    <w:rsid w:val="00D451E1"/>
    <w:rsid w:val="00D55D5E"/>
    <w:rsid w:val="00DB4C96"/>
    <w:rsid w:val="00E043A1"/>
    <w:rsid w:val="00E76328"/>
    <w:rsid w:val="00E8581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77</cp:revision>
  <dcterms:created xsi:type="dcterms:W3CDTF">2025-03-03T08:07:00Z</dcterms:created>
  <dcterms:modified xsi:type="dcterms:W3CDTF">2025-03-12T14:11:00Z</dcterms:modified>
</cp:coreProperties>
</file>