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CF" w:rsidRPr="009327CF" w:rsidRDefault="009327CF" w:rsidP="009327CF">
      <w:pPr>
        <w:rPr>
          <w:rFonts w:ascii="Times New Roman" w:hAnsi="Times New Roman" w:cs="Times New Roman"/>
          <w:b/>
          <w:bCs/>
          <w:sz w:val="24"/>
        </w:rPr>
      </w:pPr>
      <w:r w:rsidRPr="009327CF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9327C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9327CF">
        <w:rPr>
          <w:rFonts w:ascii="Times New Roman" w:hAnsi="Times New Roman" w:cs="Times New Roman"/>
          <w:b/>
          <w:bCs/>
          <w:sz w:val="24"/>
        </w:rPr>
        <w:t xml:space="preserve"> а н о в л е н и е от 25.09.2023 № 269 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города Щигры Курской области от 01.03.2023 № 56(ред. от 20.09.2023)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области»,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 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1. Утвердить: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1) 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2) 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2);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города Щигры Курской области.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3. Администрации города Щигры Курской области (далее – Уполномоченный орган) в срок до 28 сентября 2023 года: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1)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закона;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2) осуществить перевод механизмов функционирования ПФ ДОД на механизмы, предусмотренные Федеральным законом;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3) утвердить программу персонифицированного финансирования.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4. Постановление администрации города Щигры Курской области от 12.09.2023 № 248</w:t>
      </w:r>
      <w:r w:rsidRPr="009327CF">
        <w:rPr>
          <w:rFonts w:ascii="Times New Roman" w:hAnsi="Times New Roman" w:cs="Times New Roman"/>
          <w:b/>
          <w:bCs/>
          <w:sz w:val="24"/>
        </w:rPr>
        <w:t> «</w:t>
      </w:r>
      <w:r w:rsidRPr="009327CF">
        <w:rPr>
          <w:rFonts w:ascii="Times New Roman" w:hAnsi="Times New Roman" w:cs="Times New Roman"/>
          <w:sz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признать утратившим силу.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 xml:space="preserve">5. 6.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9327CF">
        <w:rPr>
          <w:rFonts w:ascii="Times New Roman" w:hAnsi="Times New Roman" w:cs="Times New Roman"/>
          <w:sz w:val="24"/>
        </w:rPr>
        <w:t>Лунёву</w:t>
      </w:r>
      <w:proofErr w:type="spellEnd"/>
      <w:r w:rsidRPr="009327CF">
        <w:rPr>
          <w:rFonts w:ascii="Times New Roman" w:hAnsi="Times New Roman" w:cs="Times New Roman"/>
          <w:sz w:val="24"/>
        </w:rPr>
        <w:t xml:space="preserve"> Л.В.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6. Настоящее постановление вступает в силу со дня его подписания и распространяется на правоотношения, возникшие с 1 сентября 2023 года.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lastRenderedPageBreak/>
        <w:t> 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 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 </w:t>
      </w:r>
    </w:p>
    <w:p w:rsidR="009327CF" w:rsidRPr="009327CF" w:rsidRDefault="009327CF" w:rsidP="009327CF">
      <w:pPr>
        <w:rPr>
          <w:rFonts w:ascii="Times New Roman" w:hAnsi="Times New Roman" w:cs="Times New Roman"/>
          <w:sz w:val="24"/>
        </w:rPr>
      </w:pPr>
      <w:r w:rsidRPr="009327CF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                            С.А. Черников</w:t>
      </w:r>
    </w:p>
    <w:p w:rsidR="00F12275" w:rsidRPr="009327CF" w:rsidRDefault="00F12275" w:rsidP="006B020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9327CF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3F6E"/>
    <w:rsid w:val="00493DC3"/>
    <w:rsid w:val="004B694A"/>
    <w:rsid w:val="005130BE"/>
    <w:rsid w:val="00567B70"/>
    <w:rsid w:val="00573AD2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327CF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80</cp:revision>
  <dcterms:created xsi:type="dcterms:W3CDTF">2025-03-19T11:18:00Z</dcterms:created>
  <dcterms:modified xsi:type="dcterms:W3CDTF">2025-03-24T08:18:00Z</dcterms:modified>
</cp:coreProperties>
</file>