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966" w:rsidRPr="00097966" w:rsidRDefault="00097966" w:rsidP="00097966">
      <w:pPr>
        <w:rPr>
          <w:rFonts w:ascii="Times New Roman" w:hAnsi="Times New Roman" w:cs="Times New Roman"/>
          <w:b/>
          <w:bCs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09796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097966">
        <w:rPr>
          <w:rFonts w:ascii="Times New Roman" w:hAnsi="Times New Roman" w:cs="Times New Roman"/>
          <w:b/>
          <w:bCs/>
          <w:sz w:val="24"/>
        </w:rPr>
        <w:t xml:space="preserve"> а н о в л е н и е от 23.10.2023 № 308 О создании Инвестиционного совета при главе города Щигры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В целях создания благоприятных условий для привлечения инвестиций в экономику муниципального образования «город Щигры», выработки предложений по созданию эффективных механизмов развития инвестиционной и предпринимательской деятельности на территории муниципального образования «город Щигры», в соответствии с Федеральным законом от 25.02.1999 № 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Щигры» Курской области, во исполнение приказа Министерства экономического развития Российской Федерации от 26.09.2023 № 672 «Об утверждении Методических рекомендаций но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стандарт»),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1. Утвердить Положение об Инвестиционном совете при главе города Щигры (приложение №1).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2. Утвердить Состав Инвестиционного совета при главе города Щигры (приложение №2).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 xml:space="preserve">3. Постановление администрации города Щигры Курской области от 17.07.2014 №228 «О создании Совета по улучшению инвестиционного климата и взаимодействию с </w:t>
      </w:r>
      <w:proofErr w:type="gramStart"/>
      <w:r w:rsidRPr="00097966">
        <w:rPr>
          <w:rFonts w:ascii="Times New Roman" w:hAnsi="Times New Roman" w:cs="Times New Roman"/>
          <w:sz w:val="24"/>
        </w:rPr>
        <w:t>инвесторами»  с</w:t>
      </w:r>
      <w:proofErr w:type="gramEnd"/>
      <w:r w:rsidRPr="00097966">
        <w:rPr>
          <w:rFonts w:ascii="Times New Roman" w:hAnsi="Times New Roman" w:cs="Times New Roman"/>
          <w:sz w:val="24"/>
        </w:rPr>
        <w:t xml:space="preserve"> последующими изменениями и дополнениями считать утратившими силу.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4. Контроль за исполнением настоящего постановления оставляю за собой.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5. Настоящее постановление вступает в силу со дня его обнародования.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Глава города Щигры                                                                     С.А.Черников</w:t>
      </w:r>
      <w:r w:rsidRPr="00097966">
        <w:rPr>
          <w:rFonts w:ascii="Times New Roman" w:hAnsi="Times New Roman" w:cs="Times New Roman"/>
          <w:b/>
          <w:bCs/>
          <w:sz w:val="24"/>
        </w:rPr>
        <w:t> 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Приложение №1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к постановлению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администрации города Щигры Курской области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proofErr w:type="gramStart"/>
      <w:r w:rsidRPr="00097966">
        <w:rPr>
          <w:rFonts w:ascii="Times New Roman" w:hAnsi="Times New Roman" w:cs="Times New Roman"/>
          <w:sz w:val="24"/>
        </w:rPr>
        <w:t>от  </w:t>
      </w:r>
      <w:r w:rsidRPr="00097966">
        <w:rPr>
          <w:rFonts w:ascii="Times New Roman" w:hAnsi="Times New Roman" w:cs="Times New Roman"/>
          <w:sz w:val="24"/>
          <w:u w:val="single"/>
        </w:rPr>
        <w:t>23.10.2023</w:t>
      </w:r>
      <w:proofErr w:type="gramEnd"/>
      <w:r w:rsidRPr="00097966">
        <w:rPr>
          <w:rFonts w:ascii="Times New Roman" w:hAnsi="Times New Roman" w:cs="Times New Roman"/>
          <w:sz w:val="24"/>
        </w:rPr>
        <w:t>  № </w:t>
      </w:r>
      <w:r w:rsidRPr="00097966">
        <w:rPr>
          <w:rFonts w:ascii="Times New Roman" w:hAnsi="Times New Roman" w:cs="Times New Roman"/>
          <w:sz w:val="24"/>
          <w:u w:val="single"/>
        </w:rPr>
        <w:t>308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Положение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об Инвестиционном совете при главе города Щигры</w:t>
      </w:r>
      <w:r w:rsidRPr="00097966">
        <w:rPr>
          <w:rFonts w:ascii="Times New Roman" w:hAnsi="Times New Roman" w:cs="Times New Roman"/>
          <w:b/>
          <w:bCs/>
          <w:i/>
          <w:iCs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1. Общие положения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lastRenderedPageBreak/>
        <w:t>1. Положение о порядке работы Инвестиционного совета при главе города Щигры (далее – Положение) разработано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«город Щигры», иными муниципальными нормативными правовыми актами и определяет задачи и функции Инвестиционного совета при главе города Щигры (далее – Совет), а также структуру и организацию его деятельности.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2. Совет является постоянно действующим совещательным коллегиальным органом, созданным при главе города Щигры.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3. В своей деятельности Совет руководствуется Конституцией Российской Федерации, федеральными конституционными законами, федеральными законами, иными правовыми актами Российской Федерации, законами Курской области, иными правовыми актами Курской области, а также настоящим Положением.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2. Цели и задачи Совета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1. Целями Совета являются: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 создание условий для улучшения инвестиционного климата в муниципальном образовании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 обеспечение стабильных условий осуществления инвестиционной деятельности в муниципальном образовании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 эффективное проведение инвестиционной политики на территории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 привлечение инвестиций в интересах социально-экономического развития муниципального образования «город Щигры».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2. Основные задачи Совета: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рассмотрение вопросов содействия реализации инвестиционных проектов, сопровождаемых на уровне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подготовка предложений и рекомендаций по стимулированию инвестиционной и предпринимательской активности, а также уменьшению административных барьеров при осуществлении инвестиционной и предпринимательской деятельности на территории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рассмотрение предложений о совершенствовании механизмов привлечения инвестиций в экономику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рассмотрение вопросов о возможности размещения новых производственных или социальных объектов на территории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рассмотрение инвестиционных проектов на предмет целесообразности их реализации на территории муниципального образования «город Щигры»;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 xml:space="preserve">- рассмотрение и подготовка предложений по проблемам, связанным с инвестиционной деятельностью на территории муниципального образования «город Щигры», а также по </w:t>
      </w:r>
      <w:r w:rsidRPr="00097966">
        <w:rPr>
          <w:rFonts w:ascii="Times New Roman" w:hAnsi="Times New Roman" w:cs="Times New Roman"/>
          <w:sz w:val="24"/>
        </w:rPr>
        <w:lastRenderedPageBreak/>
        <w:t>проблемам, возникающим при реализации инвестиционных проектов на территории муниципального образования «город Щигры».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3. Состав и структура Совета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1. Состав Совета утверждается главой города Щигры.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2. Совет формируется из: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инвестиционного уполномоченного;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сотрудников администрации города Щигры, ответственных за оказание содействия в реализации инвестиционных проектов на территории муниципального образования «город Щигры» и привлечение новых инвесторов,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сотрудников администрации города Щигры, принимающих участие в предоставлении муниципальных услуг или иным образом задействованных в реализации инвестиционных проектов,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представителей АО «Корпорация развития Курской области» (по согласованию);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 xml:space="preserve">- представителей </w:t>
      </w:r>
      <w:proofErr w:type="spellStart"/>
      <w:r w:rsidRPr="00097966">
        <w:rPr>
          <w:rFonts w:ascii="Times New Roman" w:hAnsi="Times New Roman" w:cs="Times New Roman"/>
          <w:sz w:val="24"/>
        </w:rPr>
        <w:t>ресурсоснабжающих</w:t>
      </w:r>
      <w:proofErr w:type="spellEnd"/>
      <w:r w:rsidRPr="00097966">
        <w:rPr>
          <w:rFonts w:ascii="Times New Roman" w:hAnsi="Times New Roman" w:cs="Times New Roman"/>
          <w:sz w:val="24"/>
        </w:rPr>
        <w:t xml:space="preserve"> организаций, осуществляющих деятельность на территории муниципального образования «город Щигры» (по согласованию);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- инвесторов, реализующих инвестиционные проекты на территории муниципального образования «город Щигры» (по согласованию).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3. Совет формируется в составе председателя Совета, заместителя председателя Совета, секретаря Совета и членов Совета, участвующих в работе Совета на общественных началах.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4. Для участия в работе Совета могут приглашаться специалисты администрации города Щигры, организаций, осуществляющих независимую экспертизу инвестиционных проектов, представители субъектов инвестиционной деятельности, представители средств массовой информации и иных организаций, не входящие в состав Совета.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4. Организация деятельности Совета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1. Основной формой работы Совета являются заседания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2. Заседания Совета проводятся в соответствии с повесткой дня, сформированной на основании поступивших от членов Совета предложений, утвержденной председателем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3. Повестка дня направляется членам Совета и приглашенным лицам не позднее, чем за 2 дня до даты проведения заседания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4. Заседания Совета проводятся по мере необходимости.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5. Заседание Совета проводится председателем Совета, а в его отсутствие или по его поручению – заместителем председателя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6. Заседание Совета считается правомочным, если на нем присутствует более половины от общего числа лиц, входящих в состав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lastRenderedPageBreak/>
        <w:t>7. Решения Совета принимаются простым большинством голосов лиц, входящих в состав Совета, присутствующих на заседании Совета. В случае равенства голосов решающим является голос председательствующего на заседании. Особое мнение лиц, входящих в состав Совета и голосовавших против принятия решения, излагается в письменном виде и приобщается к протоколу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8. Решение Совета может быть принято без проведения заседания лиц, входящих в состав Совета, путем проведения заочного голосования (опросным путем). Заочное голосование может быть проведено путем обмена документами посредством почтовой, телефонной, электронной или иной связи, обеспечивающей аутентичность передаваемых и принимаемых сообщений и их документальное подтверждение. В целях проведения заочного голосования лица, входящие в состав Совета, не позднее 5 рабочих дней до даты заочного заседания Совета знакомятся с предлагаемой повесткой заседания Совета, со всеми рабочими материалами, а также в случае необходимости вносят предложения о включении в повестку заседания Совета дополнительных вопросов.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9. Решения Совета носят рекомендательный характер и оформляются протоколом, который утверждается председателем Совета и подписывается секретарем Совета.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10. Протокол не позднее 3 рабочих дней с даты утверждения председателем Совета направляется всем членам Совета и доводится до сведения участников заседания по принадлежности принятых решений.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 xml:space="preserve">11. Информация о деятельности Совета размещается на официальном Интернет-сайте муниципального </w:t>
      </w:r>
      <w:proofErr w:type="gramStart"/>
      <w:r w:rsidRPr="00097966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097966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097966">
        <w:rPr>
          <w:rFonts w:ascii="Times New Roman" w:hAnsi="Times New Roman" w:cs="Times New Roman"/>
          <w:sz w:val="24"/>
        </w:rPr>
        <w:t>Web</w:t>
      </w:r>
      <w:proofErr w:type="spellEnd"/>
      <w:r w:rsidRPr="00097966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12. Организационное обеспечение деятельности Совета осуществляет Финансово-экономическое управление администрации города Щигры Курской области.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Приложение №2</w:t>
      </w:r>
      <w:r w:rsidRPr="00097966">
        <w:rPr>
          <w:rFonts w:ascii="Times New Roman" w:hAnsi="Times New Roman" w:cs="Times New Roman"/>
          <w:sz w:val="24"/>
        </w:rPr>
        <w:br/>
        <w:t>к постановлению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администрации города Щигры Курской области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от </w:t>
      </w:r>
      <w:proofErr w:type="gramStart"/>
      <w:r w:rsidRPr="00097966">
        <w:rPr>
          <w:rFonts w:ascii="Times New Roman" w:hAnsi="Times New Roman" w:cs="Times New Roman"/>
          <w:sz w:val="24"/>
          <w:u w:val="single"/>
        </w:rPr>
        <w:t>23.10.2023</w:t>
      </w:r>
      <w:r w:rsidRPr="00097966">
        <w:rPr>
          <w:rFonts w:ascii="Times New Roman" w:hAnsi="Times New Roman" w:cs="Times New Roman"/>
          <w:sz w:val="24"/>
        </w:rPr>
        <w:t>  №</w:t>
      </w:r>
      <w:proofErr w:type="gramEnd"/>
      <w:r w:rsidRPr="00097966">
        <w:rPr>
          <w:rFonts w:ascii="Times New Roman" w:hAnsi="Times New Roman" w:cs="Times New Roman"/>
          <w:sz w:val="24"/>
        </w:rPr>
        <w:t> </w:t>
      </w:r>
      <w:r w:rsidRPr="00097966">
        <w:rPr>
          <w:rFonts w:ascii="Times New Roman" w:hAnsi="Times New Roman" w:cs="Times New Roman"/>
          <w:sz w:val="24"/>
          <w:u w:val="single"/>
        </w:rPr>
        <w:t>308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sz w:val="24"/>
        </w:rPr>
        <w:t> 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Состав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Инвестиционного совета при главе города Щигры</w:t>
      </w:r>
    </w:p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  <w:r w:rsidRPr="00097966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9"/>
        <w:gridCol w:w="6801"/>
      </w:tblGrid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Черников С.А.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Глава города Щигры, председатель Совета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Евдокимова И.В.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 xml:space="preserve">Заместитель главы администрации города Щигры Курской области, начальник Финансово-экономического управления администрации города Щигры Курской области, </w:t>
            </w:r>
            <w:r w:rsidRPr="00097966">
              <w:rPr>
                <w:rFonts w:ascii="Times New Roman" w:hAnsi="Times New Roman" w:cs="Times New Roman"/>
                <w:sz w:val="24"/>
              </w:rPr>
              <w:lastRenderedPageBreak/>
              <w:t>инвестиционный уполномоченный, заместитель председателя Совета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lastRenderedPageBreak/>
              <w:t>Жемерикина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 xml:space="preserve"> Т.В.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 xml:space="preserve">Ведущий специалист – эксперт Финансово-экономического управления администрации города Щигры Курской </w:t>
            </w:r>
            <w:proofErr w:type="gramStart"/>
            <w:r w:rsidRPr="00097966">
              <w:rPr>
                <w:rFonts w:ascii="Times New Roman" w:hAnsi="Times New Roman" w:cs="Times New Roman"/>
                <w:sz w:val="24"/>
              </w:rPr>
              <w:t>области,  секретарь</w:t>
            </w:r>
            <w:proofErr w:type="gramEnd"/>
            <w:r w:rsidRPr="00097966">
              <w:rPr>
                <w:rFonts w:ascii="Times New Roman" w:hAnsi="Times New Roman" w:cs="Times New Roman"/>
                <w:sz w:val="24"/>
              </w:rPr>
              <w:t xml:space="preserve"> Совета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1197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 </w:t>
            </w:r>
          </w:p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Члены Совета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Карапетян А.М.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Заместитель главы администрации города Щигры Курской области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Алтухов Д.В.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Первый заместитель генерального директора АО «Корпорация развития Курской области»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Зарытов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Генеральный директор Щигровского АО «</w:t>
            </w: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Геомаш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>»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Гапеев А.А.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 xml:space="preserve">Директор по </w:t>
            </w:r>
            <w:proofErr w:type="gramStart"/>
            <w:r w:rsidRPr="00097966">
              <w:rPr>
                <w:rFonts w:ascii="Times New Roman" w:hAnsi="Times New Roman" w:cs="Times New Roman"/>
                <w:sz w:val="24"/>
              </w:rPr>
              <w:t>управлению  АО</w:t>
            </w:r>
            <w:proofErr w:type="gramEnd"/>
            <w:r w:rsidRPr="00097966">
              <w:rPr>
                <w:rFonts w:ascii="Times New Roman" w:hAnsi="Times New Roman" w:cs="Times New Roman"/>
                <w:sz w:val="24"/>
              </w:rPr>
              <w:t xml:space="preserve"> «</w:t>
            </w: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Щигровский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 xml:space="preserve"> КХП»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Голубчиков А.А.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Заместитель главного инженера Щигровского филиала АО «Газпром газораспределение Курск» в пос. Кшенский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Дуров С.Г.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Начальник Щигровского участка АО «</w:t>
            </w: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Курскоблводоканал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>»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Соколов В.П.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Начальник филиала АО «Курские электрические сети» РЭС Щигровского района (по согласованию)</w:t>
            </w:r>
          </w:p>
        </w:tc>
      </w:tr>
      <w:tr w:rsidR="00097966" w:rsidRPr="00097966" w:rsidTr="00097966">
        <w:trPr>
          <w:tblCellSpacing w:w="0" w:type="dxa"/>
        </w:trPr>
        <w:tc>
          <w:tcPr>
            <w:tcW w:w="30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Шлянин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 xml:space="preserve"> С.Н.</w:t>
            </w:r>
          </w:p>
        </w:tc>
        <w:tc>
          <w:tcPr>
            <w:tcW w:w="89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97966" w:rsidRPr="00097966" w:rsidRDefault="00097966" w:rsidP="00097966">
            <w:pPr>
              <w:rPr>
                <w:rFonts w:ascii="Times New Roman" w:hAnsi="Times New Roman" w:cs="Times New Roman"/>
                <w:sz w:val="24"/>
              </w:rPr>
            </w:pPr>
            <w:r w:rsidRPr="00097966">
              <w:rPr>
                <w:rFonts w:ascii="Times New Roman" w:hAnsi="Times New Roman" w:cs="Times New Roman"/>
                <w:sz w:val="24"/>
              </w:rPr>
              <w:t>Начальник Щигровского РЭС филиала ПАО «</w:t>
            </w:r>
            <w:proofErr w:type="spellStart"/>
            <w:r w:rsidRPr="00097966">
              <w:rPr>
                <w:rFonts w:ascii="Times New Roman" w:hAnsi="Times New Roman" w:cs="Times New Roman"/>
                <w:sz w:val="24"/>
              </w:rPr>
              <w:t>Россети</w:t>
            </w:r>
            <w:proofErr w:type="spellEnd"/>
            <w:r w:rsidRPr="00097966">
              <w:rPr>
                <w:rFonts w:ascii="Times New Roman" w:hAnsi="Times New Roman" w:cs="Times New Roman"/>
                <w:sz w:val="24"/>
              </w:rPr>
              <w:t xml:space="preserve"> Центр – «Курскэнерго» (по согласованию)</w:t>
            </w:r>
          </w:p>
        </w:tc>
      </w:tr>
    </w:tbl>
    <w:p w:rsidR="00097966" w:rsidRPr="00097966" w:rsidRDefault="00097966" w:rsidP="00097966">
      <w:pPr>
        <w:rPr>
          <w:rFonts w:ascii="Times New Roman" w:hAnsi="Times New Roman" w:cs="Times New Roman"/>
          <w:sz w:val="24"/>
        </w:rPr>
      </w:pPr>
    </w:p>
    <w:p w:rsidR="00F12275" w:rsidRPr="005130BE" w:rsidRDefault="00F12275" w:rsidP="001D351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5130BE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493DC3"/>
    <w:rsid w:val="004B694A"/>
    <w:rsid w:val="005130BE"/>
    <w:rsid w:val="00567B70"/>
    <w:rsid w:val="00573AD2"/>
    <w:rsid w:val="005B180A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71</cp:revision>
  <dcterms:created xsi:type="dcterms:W3CDTF">2025-03-19T11:18:00Z</dcterms:created>
  <dcterms:modified xsi:type="dcterms:W3CDTF">2025-03-24T07:55:00Z</dcterms:modified>
</cp:coreProperties>
</file>