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095" w:rsidRPr="00310095" w:rsidRDefault="00310095" w:rsidP="00310095">
      <w:pPr>
        <w:rPr>
          <w:rFonts w:ascii="Times New Roman" w:hAnsi="Times New Roman" w:cs="Times New Roman"/>
          <w:b/>
          <w:bCs/>
          <w:sz w:val="24"/>
        </w:rPr>
      </w:pPr>
      <w:r w:rsidRPr="00310095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310095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310095">
        <w:rPr>
          <w:rFonts w:ascii="Times New Roman" w:hAnsi="Times New Roman" w:cs="Times New Roman"/>
          <w:b/>
          <w:bCs/>
          <w:sz w:val="24"/>
        </w:rPr>
        <w:t xml:space="preserve"> а н о в л е н и е от 16.06.2023 № 162 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города Щигры Курской области на 2023 год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Во исполнение постановления Администрации Курской области от 09 июня 2023 № 641-пп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2023 год», в целях обеспечения устойчивого роста реальных доходов граждан на территории города Щигры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 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1.Утвердить целевые показатели уровня оплаты труда по основным видам экономической деятельности в организациях внебюджетного сектора экономики города Щигры Курской области на 2023 год согласно приложению.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2.Довести до сведения руководителей организаций внебюджетного сектора экономики города Щигры Курской области установленные на 2023 год постановлением Администрации Курской области от 09 июня 2023 №641-пп «Об установлении целевых показателей уровня оплаты труда по основным видам экономической деятельности в организациях внебюджетного сектора экономики Курской области на 2023 год» целевые показатели уровня оплаты труда по основным видам экономической деятельности в организациях внебюджетного сектора экономики Курской области согласно приложению.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3.Рекомендовать организациям города Щигры при заключении коллективных договоров и соглашений предусмотреть обязательства по повышению уровня заработной платы работников и установленного минимального размера оплаты труда, в соответствии с действующим законодательством.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4.Финансово-экономическому управлению администрации города Щигры продолжить в 2023 году проведение ежемесячного мониторинга уровня средней заработной платы работников в организациях внебюджетного сектора экономики города Щигры Курской области.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 xml:space="preserve">5.Контроль за выполнением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</w:t>
      </w:r>
      <w:proofErr w:type="gramStart"/>
      <w:r w:rsidRPr="00310095">
        <w:rPr>
          <w:rFonts w:ascii="Times New Roman" w:hAnsi="Times New Roman" w:cs="Times New Roman"/>
          <w:sz w:val="24"/>
        </w:rPr>
        <w:t>области  И.В.</w:t>
      </w:r>
      <w:proofErr w:type="gramEnd"/>
      <w:r w:rsidRPr="00310095">
        <w:rPr>
          <w:rFonts w:ascii="Times New Roman" w:hAnsi="Times New Roman" w:cs="Times New Roman"/>
          <w:sz w:val="24"/>
        </w:rPr>
        <w:t xml:space="preserve"> Евдокимову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 xml:space="preserve">6.Разместить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310095">
        <w:rPr>
          <w:rFonts w:ascii="Times New Roman" w:hAnsi="Times New Roman" w:cs="Times New Roman"/>
          <w:sz w:val="24"/>
        </w:rPr>
        <w:t>Web</w:t>
      </w:r>
      <w:proofErr w:type="spellEnd"/>
      <w:r w:rsidRPr="00310095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7.Настоящее постановление вступает в силу со дня его подписания.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 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lastRenderedPageBreak/>
        <w:t> 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Глава города Щигры                                                                    С.А. Черников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 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 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 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Приложение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города Щигры Курской области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от </w:t>
      </w:r>
      <w:r w:rsidRPr="00310095">
        <w:rPr>
          <w:rFonts w:ascii="Times New Roman" w:hAnsi="Times New Roman" w:cs="Times New Roman"/>
          <w:sz w:val="24"/>
          <w:u w:val="single"/>
        </w:rPr>
        <w:t>16.06.2023</w:t>
      </w:r>
      <w:r w:rsidRPr="00310095">
        <w:rPr>
          <w:rFonts w:ascii="Times New Roman" w:hAnsi="Times New Roman" w:cs="Times New Roman"/>
          <w:sz w:val="24"/>
        </w:rPr>
        <w:t> №</w:t>
      </w:r>
      <w:r w:rsidRPr="00310095">
        <w:rPr>
          <w:rFonts w:ascii="Times New Roman" w:hAnsi="Times New Roman" w:cs="Times New Roman"/>
          <w:sz w:val="24"/>
          <w:u w:val="single"/>
        </w:rPr>
        <w:t>162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 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Целевые показатели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уровня оплаты труда по основным видам экономической деятельности в организациях внебюджетного сектора экономики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города Щигры Курской области на 2023 год</w:t>
      </w:r>
    </w:p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  <w:r w:rsidRPr="00310095">
        <w:rPr>
          <w:rFonts w:ascii="Times New Roman" w:hAnsi="Times New Roman" w:cs="Times New Roman"/>
          <w:sz w:val="24"/>
        </w:rPr>
        <w:t> </w:t>
      </w:r>
    </w:p>
    <w:tbl>
      <w:tblPr>
        <w:tblW w:w="117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2"/>
        <w:gridCol w:w="2128"/>
        <w:gridCol w:w="4075"/>
      </w:tblGrid>
      <w:tr w:rsidR="00310095" w:rsidRPr="00310095" w:rsidTr="00310095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Виды экономической деятельности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Код ОКВЭД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Размер среднемесячной заработной платы одного работника (рублей)</w:t>
            </w:r>
          </w:p>
        </w:tc>
      </w:tr>
      <w:tr w:rsidR="00310095" w:rsidRPr="00310095" w:rsidTr="00310095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51 300</w:t>
            </w:r>
          </w:p>
        </w:tc>
      </w:tr>
      <w:tr w:rsidR="00310095" w:rsidRPr="00310095" w:rsidTr="00310095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Обрабатывающие производства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С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49 000</w:t>
            </w:r>
          </w:p>
        </w:tc>
      </w:tr>
      <w:tr w:rsidR="00310095" w:rsidRPr="00310095" w:rsidTr="00310095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Производство пищевых продуктов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49 000</w:t>
            </w:r>
          </w:p>
        </w:tc>
      </w:tr>
      <w:tr w:rsidR="00310095" w:rsidRPr="00310095" w:rsidTr="00310095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lastRenderedPageBreak/>
              <w:t>Строительство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F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64 400</w:t>
            </w:r>
          </w:p>
        </w:tc>
      </w:tr>
      <w:tr w:rsidR="00310095" w:rsidRPr="00310095" w:rsidTr="00310095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G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43 400</w:t>
            </w:r>
          </w:p>
        </w:tc>
      </w:tr>
      <w:tr w:rsidR="00310095" w:rsidRPr="00310095" w:rsidTr="00310095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Деятельность прочего сухопутного пассажирского транспорта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49.3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39 600</w:t>
            </w:r>
          </w:p>
        </w:tc>
      </w:tr>
      <w:tr w:rsidR="00310095" w:rsidRPr="00310095" w:rsidTr="00310095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Деятельность автомобильного грузового транспорта и услуги по перевозкам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49.4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10095" w:rsidRPr="00310095" w:rsidRDefault="00310095" w:rsidP="00310095">
            <w:pPr>
              <w:rPr>
                <w:rFonts w:ascii="Times New Roman" w:hAnsi="Times New Roman" w:cs="Times New Roman"/>
                <w:sz w:val="24"/>
              </w:rPr>
            </w:pPr>
            <w:r w:rsidRPr="00310095">
              <w:rPr>
                <w:rFonts w:ascii="Times New Roman" w:hAnsi="Times New Roman" w:cs="Times New Roman"/>
                <w:sz w:val="24"/>
              </w:rPr>
              <w:t>45 100</w:t>
            </w:r>
          </w:p>
        </w:tc>
      </w:tr>
    </w:tbl>
    <w:p w:rsidR="00310095" w:rsidRPr="00310095" w:rsidRDefault="00310095" w:rsidP="00310095">
      <w:pPr>
        <w:rPr>
          <w:rFonts w:ascii="Times New Roman" w:hAnsi="Times New Roman" w:cs="Times New Roman"/>
          <w:sz w:val="24"/>
        </w:rPr>
      </w:pPr>
    </w:p>
    <w:p w:rsidR="00F12275" w:rsidRPr="00310095" w:rsidRDefault="00F12275" w:rsidP="00310095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310095" w:rsidSect="00CC77E3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51</cp:revision>
  <dcterms:created xsi:type="dcterms:W3CDTF">2025-03-19T11:18:00Z</dcterms:created>
  <dcterms:modified xsi:type="dcterms:W3CDTF">2025-03-21T14:03:00Z</dcterms:modified>
</cp:coreProperties>
</file>